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EFA16" w14:textId="77777777" w:rsidR="000C24AF" w:rsidRDefault="000C24AF" w:rsidP="000C24AF">
      <w:pPr>
        <w:pStyle w:val="Heading1"/>
      </w:pPr>
      <w:bookmarkStart w:id="0" w:name="_GoBack"/>
      <w:bookmarkEnd w:id="0"/>
    </w:p>
    <w:p w14:paraId="02EEFA17" w14:textId="28344983" w:rsidR="000C24AF" w:rsidRDefault="000C24AF" w:rsidP="000C24AF"/>
    <w:p w14:paraId="02EEFA18" w14:textId="48C24DA7" w:rsidR="001D243C" w:rsidRDefault="001D243C" w:rsidP="00103F4D">
      <w:pPr>
        <w:pStyle w:val="Frontpagesubhead"/>
      </w:pPr>
    </w:p>
    <w:p w14:paraId="02EEFA19" w14:textId="6129E558" w:rsidR="001D243C" w:rsidRDefault="00E46A44" w:rsidP="00103F4D">
      <w:pPr>
        <w:pStyle w:val="Frontpagesubhead"/>
      </w:pPr>
      <w:r>
        <w:rPr>
          <w:noProof/>
          <w:lang w:eastAsia="en-GB"/>
        </w:rPr>
        <mc:AlternateContent>
          <mc:Choice Requires="wps">
            <w:drawing>
              <wp:anchor distT="0" distB="0" distL="114300" distR="114300" simplePos="0" relativeHeight="251658240" behindDoc="0" locked="0" layoutInCell="1" allowOverlap="1" wp14:anchorId="02EEFC51" wp14:editId="35F8DACE">
                <wp:simplePos x="0" y="0"/>
                <wp:positionH relativeFrom="page">
                  <wp:posOffset>647363</wp:posOffset>
                </wp:positionH>
                <wp:positionV relativeFrom="page">
                  <wp:posOffset>1804524</wp:posOffset>
                </wp:positionV>
                <wp:extent cx="6371590" cy="1688976"/>
                <wp:effectExtent l="0" t="0" r="10160" b="6985"/>
                <wp:wrapNone/>
                <wp:docPr id="2" name="Text Box 2"/>
                <wp:cNvGraphicFramePr/>
                <a:graphic xmlns:a="http://schemas.openxmlformats.org/drawingml/2006/main">
                  <a:graphicData uri="http://schemas.microsoft.com/office/word/2010/wordprocessingShape">
                    <wps:wsp>
                      <wps:cNvSpPr txBox="1"/>
                      <wps:spPr>
                        <a:xfrm>
                          <a:off x="0" y="0"/>
                          <a:ext cx="6371590" cy="1688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72"/>
                                <w:szCs w:val="72"/>
                              </w:rPr>
                              <w:alias w:val="Title"/>
                              <w:tag w:val="title"/>
                              <w:id w:val="1036308880"/>
                              <w:dataBinding w:prefixMappings="xmlns:ns0='http://purl.org/dc/elements/1.1/' xmlns:ns1='http://schemas.openxmlformats.org/package/2006/metadata/core-properties' " w:xpath="/ns1:coreProperties[1]/ns0:title[1]" w:storeItemID="{6C3C8BC8-F283-45AE-878A-BAB7291924A1}"/>
                              <w:text/>
                            </w:sdtPr>
                            <w:sdtEndPr/>
                            <w:sdtContent>
                              <w:p w14:paraId="02EEFC6E" w14:textId="38C4683D" w:rsidR="00E5450E" w:rsidRDefault="00E5450E" w:rsidP="00103F4D">
                                <w:pPr>
                                  <w:pStyle w:val="FrontpageTitle"/>
                                </w:pPr>
                                <w:r w:rsidRPr="00247490">
                                  <w:rPr>
                                    <w:sz w:val="72"/>
                                    <w:szCs w:val="72"/>
                                  </w:rPr>
                                  <w:t>National Data Opt-out</w:t>
                                </w:r>
                              </w:p>
                            </w:sdtContent>
                          </w:sdt>
                          <w:p w14:paraId="5F996CBB" w14:textId="77777777" w:rsidR="00E46A44" w:rsidRPr="00E46A44" w:rsidRDefault="00E46A44" w:rsidP="00103F4D">
                            <w:pPr>
                              <w:pStyle w:val="Frontpagesubhead"/>
                              <w:rPr>
                                <w:sz w:val="28"/>
                                <w:szCs w:val="28"/>
                              </w:rPr>
                            </w:pPr>
                          </w:p>
                          <w:p w14:paraId="02EEFC6F" w14:textId="5341735F" w:rsidR="00E5450E" w:rsidRDefault="00E5450E" w:rsidP="00103F4D">
                            <w:pPr>
                              <w:pStyle w:val="Frontpagesubhead"/>
                            </w:pPr>
                            <w:r>
                              <w:t>GP</w:t>
                            </w:r>
                            <w:r w:rsidR="00F96DA5">
                              <w:t xml:space="preserve"> IT Change</w:t>
                            </w:r>
                            <w:r>
                              <w:t xml:space="preserve"> </w:t>
                            </w:r>
                            <w:r w:rsidR="007A47A3">
                              <w:t xml:space="preserve">/ GPSoC </w:t>
                            </w:r>
                            <w:r>
                              <w:t>Requirements</w:t>
                            </w:r>
                            <w:r w:rsidR="00E46A44">
                              <w:t xml:space="preserve"> </w:t>
                            </w:r>
                            <w:r>
                              <w:t>v</w:t>
                            </w:r>
                            <w:r w:rsidR="00984F3B">
                              <w:t>2.0</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EFC51" id="_x0000_t202" coordsize="21600,21600" o:spt="202" path="m,l,21600r21600,l21600,xe">
                <v:stroke joinstyle="miter"/>
                <v:path gradientshapeok="t" o:connecttype="rect"/>
              </v:shapetype>
              <v:shape id="Text Box 2" o:spid="_x0000_s1026" type="#_x0000_t202" style="position:absolute;margin-left:50.95pt;margin-top:142.1pt;width:501.7pt;height:1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" filled="f" stroked="f" strokeweight=".5pt">
                <v:textbox inset="0,0,0,0">
                  <w:txbxContent>
                    <w:sdt>
                      <w:sdtPr>
                        <w:rPr>
                          <w:sz w:val="72"/>
                          <w:szCs w:val="72"/>
                        </w:rPr>
                        <w:alias w:val="Title"/>
                        <w:tag w:val="title"/>
                        <w:id w:val="1036308880"/>
                        <w:dataBinding w:prefixMappings="xmlns:ns0='http://purl.org/dc/elements/1.1/' xmlns:ns1='http://schemas.openxmlformats.org/package/2006/metadata/core-properties' " w:xpath="/ns1:coreProperties[1]/ns0:title[1]" w:storeItemID="{6C3C8BC8-F283-45AE-878A-BAB7291924A1}"/>
                        <w:text/>
                      </w:sdtPr>
                      <w:sdtEndPr/>
                      <w:sdtContent>
                        <w:p w14:paraId="02EEFC6E" w14:textId="38C4683D" w:rsidR="00E5450E" w:rsidRDefault="00E5450E" w:rsidP="00103F4D">
                          <w:pPr>
                            <w:pStyle w:val="FrontpageTitle"/>
                          </w:pPr>
                          <w:r w:rsidRPr="00247490">
                            <w:rPr>
                              <w:sz w:val="72"/>
                              <w:szCs w:val="72"/>
                            </w:rPr>
                            <w:t>National Data Opt-out</w:t>
                          </w:r>
                        </w:p>
                      </w:sdtContent>
                    </w:sdt>
                    <w:p w14:paraId="5F996CBB" w14:textId="77777777" w:rsidR="00E46A44" w:rsidRPr="00E46A44" w:rsidRDefault="00E46A44" w:rsidP="00103F4D">
                      <w:pPr>
                        <w:pStyle w:val="Frontpagesubhead"/>
                        <w:rPr>
                          <w:sz w:val="28"/>
                          <w:szCs w:val="28"/>
                        </w:rPr>
                      </w:pPr>
                    </w:p>
                    <w:p w14:paraId="02EEFC6F" w14:textId="5341735F" w:rsidR="00E5450E" w:rsidRDefault="00E5450E" w:rsidP="00103F4D">
                      <w:pPr>
                        <w:pStyle w:val="Frontpagesubhead"/>
                      </w:pPr>
                      <w:r>
                        <w:t>GP</w:t>
                      </w:r>
                      <w:r w:rsidR="00F96DA5">
                        <w:t xml:space="preserve"> IT Change</w:t>
                      </w:r>
                      <w:r>
                        <w:t xml:space="preserve"> </w:t>
                      </w:r>
                      <w:r w:rsidR="007A47A3">
                        <w:t xml:space="preserve">/ GPSoC </w:t>
                      </w:r>
                      <w:r>
                        <w:t>Requirements</w:t>
                      </w:r>
                      <w:r w:rsidR="00E46A44">
                        <w:t xml:space="preserve"> </w:t>
                      </w:r>
                      <w:r>
                        <w:t>v</w:t>
                      </w:r>
                      <w:r w:rsidR="00984F3B">
                        <w:t>2.0</w:t>
                      </w:r>
                      <w:r>
                        <w:t xml:space="preserve">     </w:t>
                      </w:r>
                    </w:p>
                  </w:txbxContent>
                </v:textbox>
                <w10:wrap anchorx="page" anchory="page"/>
              </v:shape>
            </w:pict>
          </mc:Fallback>
        </mc:AlternateContent>
      </w:r>
    </w:p>
    <w:p w14:paraId="02EEFA1A" w14:textId="77777777" w:rsidR="00F25CC7" w:rsidRDefault="00F25CC7" w:rsidP="00103F4D">
      <w:pPr>
        <w:pStyle w:val="Frontpagesubhead"/>
      </w:pPr>
      <w:r>
        <w:tab/>
      </w:r>
    </w:p>
    <w:p w14:paraId="02EEFA1B" w14:textId="120ED7A0" w:rsidR="00F25CC7" w:rsidRDefault="00103F4D" w:rsidP="00F25CC7">
      <w:r>
        <w:rPr>
          <w:noProof/>
          <w:lang w:eastAsia="en-GB"/>
        </w:rPr>
        <mc:AlternateContent>
          <mc:Choice Requires="wps">
            <w:drawing>
              <wp:anchor distT="0" distB="0" distL="114300" distR="114300" simplePos="0" relativeHeight="251661312" behindDoc="0" locked="0" layoutInCell="1" allowOverlap="1" wp14:anchorId="02EEFC55" wp14:editId="5E72CB39">
                <wp:simplePos x="0" y="0"/>
                <wp:positionH relativeFrom="page">
                  <wp:posOffset>648335</wp:posOffset>
                </wp:positionH>
                <wp:positionV relativeFrom="page">
                  <wp:posOffset>3456305</wp:posOffset>
                </wp:positionV>
                <wp:extent cx="4816800" cy="504000"/>
                <wp:effectExtent l="0" t="0" r="3175" b="10795"/>
                <wp:wrapNone/>
                <wp:docPr id="3" name="Text Box 3"/>
                <wp:cNvGraphicFramePr/>
                <a:graphic xmlns:a="http://schemas.openxmlformats.org/drawingml/2006/main">
                  <a:graphicData uri="http://schemas.microsoft.com/office/word/2010/wordprocessingShape">
                    <wps:wsp>
                      <wps:cNvSpPr txBox="1"/>
                      <wps:spPr>
                        <a:xfrm>
                          <a:off x="0" y="0"/>
                          <a:ext cx="48168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EFC73" w14:textId="2BE870A2" w:rsidR="00E5450E" w:rsidRPr="00103F4D" w:rsidRDefault="00E5450E" w:rsidP="00103F4D">
                            <w:pPr>
                              <w:pStyle w:val="Publisheddate"/>
                            </w:pPr>
                            <w:r w:rsidRPr="00103F4D">
                              <w:t xml:space="preserve">Published </w:t>
                            </w:r>
                            <w:r w:rsidR="00984F3B">
                              <w:t>29</w:t>
                            </w:r>
                            <w:r>
                              <w:t xml:space="preserve"> </w:t>
                            </w:r>
                            <w:r w:rsidR="00984F3B">
                              <w:t>April</w:t>
                            </w:r>
                            <w:r>
                              <w:t xml:space="preserve"> 201</w:t>
                            </w:r>
                            <w:r w:rsidR="00601EF7">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FC55" id="Text Box 3" o:spid="_x0000_s1027" type="#_x0000_t202" style="position:absolute;margin-left:51.05pt;margin-top:272.15pt;width:379.3pt;height:39.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" filled="f" stroked="f" strokeweight=".5pt">
                <v:textbox inset="0,0,0,0">
                  <w:txbxContent>
                    <w:p w14:paraId="02EEFC73" w14:textId="2BE870A2" w:rsidR="00E5450E" w:rsidRPr="00103F4D" w:rsidRDefault="00E5450E" w:rsidP="00103F4D">
                      <w:pPr>
                        <w:pStyle w:val="Publisheddate"/>
                      </w:pPr>
                      <w:r w:rsidRPr="00103F4D">
                        <w:t xml:space="preserve">Published </w:t>
                      </w:r>
                      <w:r w:rsidR="00984F3B">
                        <w:t>29</w:t>
                      </w:r>
                      <w:r>
                        <w:t xml:space="preserve"> </w:t>
                      </w:r>
                      <w:r w:rsidR="00984F3B">
                        <w:t>April</w:t>
                      </w:r>
                      <w:r>
                        <w:t xml:space="preserve"> 201</w:t>
                      </w:r>
                      <w:r w:rsidR="00601EF7">
                        <w:t>9</w:t>
                      </w:r>
                    </w:p>
                  </w:txbxContent>
                </v:textbox>
                <w10:wrap anchorx="page" anchory="page"/>
              </v:shape>
            </w:pict>
          </mc:Fallback>
        </mc:AlternateContent>
      </w:r>
    </w:p>
    <w:p w14:paraId="02EEFA1C" w14:textId="77777777" w:rsidR="001D243C" w:rsidRPr="00F25CC7" w:rsidRDefault="001D243C" w:rsidP="00F25CC7">
      <w:pPr>
        <w:sectPr w:rsidR="001D243C" w:rsidRPr="00F25CC7" w:rsidSect="00F5718C">
          <w:footerReference w:type="default" r:id="rId14"/>
          <w:headerReference w:type="first" r:id="rId15"/>
          <w:footerReference w:type="first" r:id="rId16"/>
          <w:pgSz w:w="11906" w:h="16838"/>
          <w:pgMar w:top="1021" w:right="1021" w:bottom="1021" w:left="1021" w:header="454" w:footer="680" w:gutter="0"/>
          <w:cols w:space="708"/>
          <w:titlePg/>
          <w:docGrid w:linePitch="360"/>
        </w:sectPr>
      </w:pPr>
    </w:p>
    <w:p w14:paraId="02EEFA1D" w14:textId="77777777" w:rsidR="000C24AF" w:rsidRPr="00E5704B" w:rsidRDefault="000C24AF" w:rsidP="00E5704B">
      <w:pPr>
        <w:rPr>
          <w:b/>
          <w:color w:val="005EB8" w:themeColor="accent1"/>
          <w:sz w:val="42"/>
          <w:szCs w:val="42"/>
        </w:rPr>
      </w:pPr>
      <w:r w:rsidRPr="00E5704B">
        <w:rPr>
          <w:b/>
          <w:color w:val="005EB8" w:themeColor="accent1"/>
          <w:sz w:val="42"/>
          <w:szCs w:val="42"/>
        </w:rPr>
        <w:lastRenderedPageBreak/>
        <w:t>Contents</w:t>
      </w:r>
    </w:p>
    <w:p w14:paraId="02EEFA2A" w14:textId="66D45E84" w:rsidR="001D243C" w:rsidRDefault="001D243C" w:rsidP="000C24AF"/>
    <w:p w14:paraId="34924EC9" w14:textId="77777777" w:rsidR="00CB5E53" w:rsidRPr="00CB5E53" w:rsidRDefault="00CB5E53" w:rsidP="00CB5E53">
      <w:pPr>
        <w:pBdr>
          <w:top w:val="single" w:sz="4" w:space="4" w:color="D6DBE0"/>
          <w:bottom w:val="single" w:sz="4" w:space="4" w:color="D6DBE0"/>
        </w:pBdr>
        <w:tabs>
          <w:tab w:val="right" w:pos="9854"/>
        </w:tabs>
        <w:rPr>
          <w:noProof/>
          <w:color w:val="005EB8" w:themeColor="accent1"/>
          <w:sz w:val="22"/>
          <w:szCs w:val="22"/>
          <w:lang w:eastAsia="en-GB"/>
        </w:rPr>
      </w:pPr>
      <w:r w:rsidRPr="00CB5E53">
        <w:rPr>
          <w:b/>
          <w:noProof/>
          <w:color w:val="005EB8" w:themeColor="accent1"/>
          <w:sz w:val="28"/>
        </w:rPr>
        <w:t>Purpose of Document</w:t>
      </w:r>
      <w:r w:rsidRPr="00CB5E53">
        <w:rPr>
          <w:b/>
          <w:noProof/>
          <w:color w:val="005EB8" w:themeColor="accent1"/>
          <w:sz w:val="28"/>
        </w:rPr>
        <w:tab/>
        <w:t>3</w:t>
      </w:r>
    </w:p>
    <w:p w14:paraId="6BE55095" w14:textId="77777777" w:rsidR="00CB5E53" w:rsidRPr="00CB5E53" w:rsidRDefault="00CB5E53" w:rsidP="00CB5E53">
      <w:pPr>
        <w:tabs>
          <w:tab w:val="right" w:pos="9854"/>
        </w:tabs>
        <w:spacing w:after="100"/>
        <w:ind w:left="220"/>
        <w:rPr>
          <w:noProof/>
          <w:color w:val="005EB8" w:themeColor="accent1"/>
          <w:sz w:val="22"/>
          <w:szCs w:val="22"/>
          <w:lang w:eastAsia="en-GB"/>
        </w:rPr>
      </w:pPr>
      <w:r w:rsidRPr="00CB5E53">
        <w:rPr>
          <w:noProof/>
          <w:color w:val="005EB8" w:themeColor="accent1"/>
          <w:sz w:val="22"/>
          <w:szCs w:val="22"/>
        </w:rPr>
        <w:t>Background</w:t>
      </w:r>
      <w:r w:rsidRPr="00CB5E53">
        <w:rPr>
          <w:noProof/>
          <w:color w:val="005EB8" w:themeColor="accent1"/>
          <w:sz w:val="22"/>
          <w:szCs w:val="22"/>
        </w:rPr>
        <w:tab/>
        <w:t>3</w:t>
      </w:r>
    </w:p>
    <w:p w14:paraId="5751539F" w14:textId="77C81E08" w:rsidR="00CB5E53" w:rsidRPr="00CB5E53" w:rsidRDefault="00CB5E53" w:rsidP="00CB5E53">
      <w:pPr>
        <w:pBdr>
          <w:top w:val="single" w:sz="4" w:space="4" w:color="D6DBE0"/>
          <w:bottom w:val="single" w:sz="4" w:space="4" w:color="D6DBE0"/>
        </w:pBdr>
        <w:tabs>
          <w:tab w:val="right" w:pos="9854"/>
        </w:tabs>
        <w:rPr>
          <w:noProof/>
          <w:color w:val="005EB8" w:themeColor="accent1"/>
          <w:sz w:val="22"/>
          <w:szCs w:val="22"/>
          <w:lang w:eastAsia="en-GB"/>
        </w:rPr>
      </w:pPr>
      <w:r w:rsidRPr="00CB5E53">
        <w:rPr>
          <w:b/>
          <w:noProof/>
          <w:color w:val="005EB8" w:themeColor="accent1"/>
          <w:sz w:val="28"/>
        </w:rPr>
        <w:t xml:space="preserve">NDOP </w:t>
      </w:r>
      <w:r w:rsidR="00D11479">
        <w:rPr>
          <w:b/>
          <w:noProof/>
          <w:color w:val="005EB8" w:themeColor="accent1"/>
          <w:sz w:val="28"/>
        </w:rPr>
        <w:t xml:space="preserve">GP IT Change / </w:t>
      </w:r>
      <w:r w:rsidRPr="00CB5E53">
        <w:rPr>
          <w:b/>
          <w:noProof/>
          <w:color w:val="005EB8" w:themeColor="accent1"/>
          <w:sz w:val="28"/>
        </w:rPr>
        <w:t>GPSo</w:t>
      </w:r>
      <w:r w:rsidR="00D11479">
        <w:rPr>
          <w:b/>
          <w:noProof/>
          <w:color w:val="005EB8" w:themeColor="accent1"/>
          <w:sz w:val="28"/>
        </w:rPr>
        <w:t>C</w:t>
      </w:r>
      <w:r w:rsidRPr="00CB5E53">
        <w:rPr>
          <w:b/>
          <w:noProof/>
          <w:color w:val="005EB8" w:themeColor="accent1"/>
          <w:sz w:val="28"/>
        </w:rPr>
        <w:t xml:space="preserve"> Requirements</w:t>
      </w:r>
      <w:r w:rsidRPr="00CB5E53">
        <w:rPr>
          <w:b/>
          <w:noProof/>
          <w:color w:val="005EB8" w:themeColor="accent1"/>
          <w:sz w:val="28"/>
        </w:rPr>
        <w:tab/>
        <w:t>5</w:t>
      </w:r>
    </w:p>
    <w:p w14:paraId="6601DF63" w14:textId="77777777" w:rsidR="00CB5E53" w:rsidRPr="00CB5E53" w:rsidRDefault="00CB5E53" w:rsidP="00CB5E53">
      <w:pPr>
        <w:tabs>
          <w:tab w:val="right" w:pos="9854"/>
        </w:tabs>
        <w:spacing w:after="100"/>
        <w:ind w:left="220"/>
        <w:rPr>
          <w:color w:val="005EB8" w:themeColor="accent1"/>
          <w:sz w:val="22"/>
          <w:szCs w:val="22"/>
        </w:rPr>
      </w:pPr>
      <w:r w:rsidRPr="00CB5E53">
        <w:rPr>
          <w:color w:val="005EB8" w:themeColor="accent1"/>
          <w:sz w:val="22"/>
          <w:szCs w:val="22"/>
        </w:rPr>
        <w:t>Requirement Clarifications</w:t>
      </w:r>
      <w:r w:rsidRPr="00CB5E53">
        <w:rPr>
          <w:color w:val="005EB8" w:themeColor="accent1"/>
          <w:sz w:val="22"/>
          <w:szCs w:val="22"/>
        </w:rPr>
        <w:tab/>
        <w:t>6</w:t>
      </w:r>
    </w:p>
    <w:p w14:paraId="70E3D6FE" w14:textId="5FBEC7E6" w:rsidR="00CB5E53" w:rsidRPr="00CB5E53" w:rsidRDefault="00C70DFA" w:rsidP="00CB5E53">
      <w:pPr>
        <w:tabs>
          <w:tab w:val="right" w:pos="9854"/>
        </w:tabs>
        <w:spacing w:after="100"/>
        <w:ind w:left="220"/>
        <w:rPr>
          <w:noProof/>
          <w:color w:val="005EB8" w:themeColor="accent1"/>
          <w:sz w:val="22"/>
          <w:szCs w:val="22"/>
          <w:lang w:eastAsia="en-GB"/>
        </w:rPr>
      </w:pPr>
      <w:r>
        <w:rPr>
          <w:noProof/>
          <w:color w:val="005EB8" w:themeColor="accent1"/>
          <w:sz w:val="22"/>
          <w:szCs w:val="22"/>
        </w:rPr>
        <w:t>A</w:t>
      </w:r>
      <w:r w:rsidR="00CB5E53" w:rsidRPr="00CB5E53">
        <w:rPr>
          <w:noProof/>
          <w:color w:val="005EB8" w:themeColor="accent1"/>
          <w:sz w:val="22"/>
          <w:szCs w:val="22"/>
        </w:rPr>
        <w:t xml:space="preserve">pproach for delivering the </w:t>
      </w:r>
      <w:r w:rsidR="00CB5E53" w:rsidRPr="00FA394A">
        <w:rPr>
          <w:noProof/>
          <w:color w:val="005EB8" w:themeColor="accent1"/>
          <w:sz w:val="22"/>
          <w:szCs w:val="22"/>
        </w:rPr>
        <w:t>N</w:t>
      </w:r>
      <w:r w:rsidR="00CB5E53" w:rsidRPr="00CB5E53">
        <w:rPr>
          <w:noProof/>
          <w:color w:val="005EB8" w:themeColor="accent1"/>
          <w:sz w:val="22"/>
          <w:szCs w:val="22"/>
        </w:rPr>
        <w:t xml:space="preserve">ational </w:t>
      </w:r>
      <w:r w:rsidR="00CB5E53" w:rsidRPr="00FA394A">
        <w:rPr>
          <w:noProof/>
          <w:color w:val="005EB8" w:themeColor="accent1"/>
          <w:sz w:val="22"/>
          <w:szCs w:val="22"/>
        </w:rPr>
        <w:t>D</w:t>
      </w:r>
      <w:r w:rsidR="00CB5E53" w:rsidRPr="00CB5E53">
        <w:rPr>
          <w:noProof/>
          <w:color w:val="005EB8" w:themeColor="accent1"/>
          <w:sz w:val="22"/>
          <w:szCs w:val="22"/>
        </w:rPr>
        <w:t xml:space="preserve">ata </w:t>
      </w:r>
      <w:r w:rsidR="00CB5E53" w:rsidRPr="00FA394A">
        <w:rPr>
          <w:noProof/>
          <w:color w:val="005EB8" w:themeColor="accent1"/>
          <w:sz w:val="22"/>
          <w:szCs w:val="22"/>
        </w:rPr>
        <w:t>O</w:t>
      </w:r>
      <w:r w:rsidR="00CB5E53" w:rsidRPr="00CB5E53">
        <w:rPr>
          <w:noProof/>
          <w:color w:val="005EB8" w:themeColor="accent1"/>
          <w:sz w:val="22"/>
          <w:szCs w:val="22"/>
        </w:rPr>
        <w:t>pt-out</w:t>
      </w:r>
      <w:r w:rsidR="00CB5E53" w:rsidRPr="00CB5E53">
        <w:rPr>
          <w:noProof/>
          <w:color w:val="005EB8" w:themeColor="accent1"/>
          <w:sz w:val="22"/>
          <w:szCs w:val="22"/>
        </w:rPr>
        <w:tab/>
        <w:t>7</w:t>
      </w:r>
    </w:p>
    <w:p w14:paraId="1029CFE2" w14:textId="67D8B31E" w:rsidR="00CB5E53" w:rsidRPr="00CB5E53" w:rsidRDefault="00CB5E53" w:rsidP="00C70DFA">
      <w:pPr>
        <w:tabs>
          <w:tab w:val="right" w:pos="9854"/>
        </w:tabs>
        <w:spacing w:after="100"/>
        <w:ind w:left="220"/>
        <w:rPr>
          <w:noProof/>
          <w:color w:val="005EB8" w:themeColor="accent1"/>
          <w:sz w:val="22"/>
          <w:szCs w:val="22"/>
          <w:lang w:eastAsia="en-GB"/>
        </w:rPr>
      </w:pPr>
      <w:r w:rsidRPr="00CB5E53">
        <w:rPr>
          <w:noProof/>
          <w:color w:val="005EB8" w:themeColor="accent1"/>
          <w:sz w:val="22"/>
          <w:szCs w:val="22"/>
        </w:rPr>
        <w:t xml:space="preserve">Validation Requirements – </w:t>
      </w:r>
      <w:r w:rsidR="00C70DFA">
        <w:rPr>
          <w:noProof/>
          <w:color w:val="005EB8" w:themeColor="accent1"/>
          <w:sz w:val="22"/>
          <w:szCs w:val="22"/>
        </w:rPr>
        <w:t>Upholding</w:t>
      </w:r>
      <w:r w:rsidRPr="00CB5E53">
        <w:rPr>
          <w:noProof/>
          <w:color w:val="005EB8" w:themeColor="accent1"/>
          <w:sz w:val="22"/>
          <w:szCs w:val="22"/>
        </w:rPr>
        <w:tab/>
        <w:t>8</w:t>
      </w:r>
    </w:p>
    <w:p w14:paraId="67A9CBDD" w14:textId="5702A4A2" w:rsidR="00CB5E53" w:rsidRDefault="00CB5E53" w:rsidP="00CB5E53">
      <w:pPr>
        <w:pBdr>
          <w:top w:val="single" w:sz="4" w:space="4" w:color="D6DBE0"/>
          <w:bottom w:val="single" w:sz="4" w:space="4" w:color="D6DBE0"/>
        </w:pBdr>
        <w:tabs>
          <w:tab w:val="right" w:pos="9854"/>
        </w:tabs>
        <w:rPr>
          <w:b/>
          <w:noProof/>
          <w:color w:val="005EB8" w:themeColor="accent1"/>
          <w:sz w:val="28"/>
        </w:rPr>
      </w:pPr>
      <w:bookmarkStart w:id="1" w:name="_Hlk502675581"/>
      <w:r w:rsidRPr="00CB5E53">
        <w:rPr>
          <w:b/>
          <w:noProof/>
          <w:color w:val="005EB8" w:themeColor="accent1"/>
          <w:sz w:val="28"/>
        </w:rPr>
        <w:t xml:space="preserve">Appendix A </w:t>
      </w:r>
      <w:r w:rsidR="00633130">
        <w:rPr>
          <w:b/>
          <w:noProof/>
          <w:color w:val="005EB8" w:themeColor="accent1"/>
          <w:sz w:val="28"/>
        </w:rPr>
        <w:t xml:space="preserve">- </w:t>
      </w:r>
      <w:r w:rsidRPr="00CB5E53">
        <w:rPr>
          <w:b/>
          <w:noProof/>
          <w:color w:val="005EB8" w:themeColor="accent1"/>
          <w:sz w:val="28"/>
        </w:rPr>
        <w:t>Feasibility Stage Requirements Document</w:t>
      </w:r>
      <w:bookmarkEnd w:id="1"/>
      <w:r w:rsidRPr="00CB5E53">
        <w:rPr>
          <w:b/>
          <w:noProof/>
          <w:color w:val="005EB8" w:themeColor="accent1"/>
          <w:sz w:val="28"/>
        </w:rPr>
        <w:tab/>
      </w:r>
      <w:r w:rsidR="00333CBA">
        <w:rPr>
          <w:b/>
          <w:noProof/>
          <w:color w:val="005EB8" w:themeColor="accent1"/>
          <w:sz w:val="28"/>
        </w:rPr>
        <w:t>1</w:t>
      </w:r>
      <w:r w:rsidR="00E914C7">
        <w:rPr>
          <w:b/>
          <w:noProof/>
          <w:color w:val="005EB8" w:themeColor="accent1"/>
          <w:sz w:val="28"/>
        </w:rPr>
        <w:t>2</w:t>
      </w:r>
    </w:p>
    <w:p w14:paraId="12D6F003" w14:textId="1A6DFD45" w:rsidR="00633130" w:rsidRPr="00CB5E53" w:rsidRDefault="00633130" w:rsidP="00CB5E53">
      <w:pPr>
        <w:pBdr>
          <w:top w:val="single" w:sz="4" w:space="4" w:color="D6DBE0"/>
          <w:bottom w:val="single" w:sz="4" w:space="4" w:color="D6DBE0"/>
        </w:pBdr>
        <w:tabs>
          <w:tab w:val="right" w:pos="9854"/>
        </w:tabs>
        <w:rPr>
          <w:b/>
          <w:noProof/>
          <w:color w:val="005EB8" w:themeColor="accent1"/>
          <w:sz w:val="28"/>
        </w:rPr>
      </w:pPr>
      <w:r>
        <w:rPr>
          <w:b/>
          <w:noProof/>
          <w:color w:val="005EB8" w:themeColor="accent1"/>
          <w:sz w:val="28"/>
        </w:rPr>
        <w:t>Appendix B - Requirements History</w:t>
      </w:r>
      <w:r w:rsidR="00C652C9">
        <w:rPr>
          <w:b/>
          <w:noProof/>
          <w:color w:val="005EB8" w:themeColor="accent1"/>
          <w:sz w:val="28"/>
        </w:rPr>
        <w:t>/</w:t>
      </w:r>
      <w:r>
        <w:rPr>
          <w:b/>
          <w:noProof/>
          <w:color w:val="005EB8" w:themeColor="accent1"/>
          <w:sz w:val="28"/>
        </w:rPr>
        <w:t>Change Log</w:t>
      </w:r>
      <w:r>
        <w:rPr>
          <w:b/>
          <w:noProof/>
          <w:color w:val="005EB8" w:themeColor="accent1"/>
          <w:sz w:val="28"/>
        </w:rPr>
        <w:tab/>
      </w:r>
      <w:r w:rsidR="00333CBA">
        <w:rPr>
          <w:b/>
          <w:noProof/>
          <w:color w:val="005EB8" w:themeColor="accent1"/>
          <w:sz w:val="28"/>
        </w:rPr>
        <w:t>1</w:t>
      </w:r>
      <w:r w:rsidR="00E914C7">
        <w:rPr>
          <w:b/>
          <w:noProof/>
          <w:color w:val="005EB8" w:themeColor="accent1"/>
          <w:sz w:val="28"/>
        </w:rPr>
        <w:t>2</w:t>
      </w:r>
    </w:p>
    <w:p w14:paraId="02EEFA2B" w14:textId="77777777" w:rsidR="001D243C" w:rsidRDefault="001D243C">
      <w:pPr>
        <w:spacing w:after="0"/>
        <w:textboxTightWrap w:val="none"/>
      </w:pPr>
      <w:r>
        <w:br w:type="page"/>
      </w:r>
    </w:p>
    <w:p w14:paraId="02EEFA2C" w14:textId="77777777" w:rsidR="008D5953" w:rsidRDefault="000062F2" w:rsidP="008D5953">
      <w:pPr>
        <w:pStyle w:val="Heading1"/>
      </w:pPr>
      <w:bookmarkStart w:id="2" w:name="_Toc492629455"/>
      <w:bookmarkStart w:id="3" w:name="_Toc350174611"/>
      <w:r>
        <w:lastRenderedPageBreak/>
        <w:t>Purpose of Document</w:t>
      </w:r>
      <w:bookmarkEnd w:id="2"/>
    </w:p>
    <w:p w14:paraId="5C1A4C60" w14:textId="388428A4" w:rsidR="00624F8E" w:rsidRDefault="000062F2" w:rsidP="000575C4">
      <w:pPr>
        <w:pStyle w:val="Standfirst"/>
      </w:pPr>
      <w:r w:rsidRPr="005176F6">
        <w:t xml:space="preserve">This document </w:t>
      </w:r>
      <w:r w:rsidR="008649CD">
        <w:t>details</w:t>
      </w:r>
      <w:r w:rsidRPr="005176F6">
        <w:t xml:space="preserve"> the background to the National Data </w:t>
      </w:r>
      <w:r w:rsidR="00F36682" w:rsidRPr="005176F6">
        <w:t>Opt-out Programme (NDOP)</w:t>
      </w:r>
      <w:r w:rsidRPr="005176F6">
        <w:t xml:space="preserve"> </w:t>
      </w:r>
      <w:r w:rsidR="00E27A0A">
        <w:t xml:space="preserve">and </w:t>
      </w:r>
      <w:r w:rsidR="008D4519">
        <w:t xml:space="preserve">the </w:t>
      </w:r>
      <w:r w:rsidR="00043FDC">
        <w:t xml:space="preserve">required </w:t>
      </w:r>
      <w:r w:rsidRPr="005176F6">
        <w:t>change</w:t>
      </w:r>
      <w:r w:rsidR="008D4519">
        <w:t>, including</w:t>
      </w:r>
      <w:r w:rsidR="00043FDC">
        <w:t xml:space="preserve"> </w:t>
      </w:r>
      <w:r w:rsidR="00716F08" w:rsidRPr="005176F6">
        <w:t xml:space="preserve">the </w:t>
      </w:r>
      <w:r w:rsidR="007D1E46">
        <w:t>final</w:t>
      </w:r>
      <w:r w:rsidR="005176F6" w:rsidRPr="005176F6">
        <w:t xml:space="preserve"> set of </w:t>
      </w:r>
      <w:r w:rsidR="003D3B0A" w:rsidRPr="005176F6">
        <w:t xml:space="preserve">requirements </w:t>
      </w:r>
      <w:r w:rsidR="005176F6" w:rsidRPr="005176F6">
        <w:t xml:space="preserve">that have been developed </w:t>
      </w:r>
      <w:r w:rsidR="003D3B0A" w:rsidRPr="005176F6">
        <w:t xml:space="preserve">through the </w:t>
      </w:r>
      <w:r w:rsidR="00F96DA5">
        <w:t>GP IT Change</w:t>
      </w:r>
      <w:r w:rsidR="00F25B18">
        <w:t xml:space="preserve"> </w:t>
      </w:r>
      <w:r w:rsidR="00363F4A">
        <w:t>and</w:t>
      </w:r>
      <w:r w:rsidR="00F25B18">
        <w:t xml:space="preserve"> </w:t>
      </w:r>
      <w:r w:rsidR="005176F6" w:rsidRPr="005176F6">
        <w:t>GP System of Choice (</w:t>
      </w:r>
      <w:r w:rsidR="003D3B0A" w:rsidRPr="005176F6">
        <w:t>GPSoC</w:t>
      </w:r>
      <w:r w:rsidR="005176F6" w:rsidRPr="005176F6">
        <w:t>)</w:t>
      </w:r>
      <w:r w:rsidR="003D3B0A" w:rsidRPr="005176F6">
        <w:t xml:space="preserve"> </w:t>
      </w:r>
      <w:r w:rsidR="005176F6" w:rsidRPr="005176F6">
        <w:t xml:space="preserve">Requirements and Validation Engagement (RAVE) </w:t>
      </w:r>
      <w:r w:rsidR="003D3B0A" w:rsidRPr="005176F6">
        <w:t>process</w:t>
      </w:r>
      <w:r w:rsidR="00043FDC" w:rsidRPr="00043FDC">
        <w:t xml:space="preserve"> </w:t>
      </w:r>
      <w:r w:rsidR="00E27A0A">
        <w:t xml:space="preserve">via a </w:t>
      </w:r>
      <w:r w:rsidR="00043FDC" w:rsidRPr="005176F6">
        <w:t xml:space="preserve">series of </w:t>
      </w:r>
      <w:r w:rsidR="00E27A0A">
        <w:t>w</w:t>
      </w:r>
      <w:r w:rsidR="00043FDC" w:rsidRPr="005176F6">
        <w:t xml:space="preserve">orkshops and </w:t>
      </w:r>
      <w:r w:rsidR="00043FDC">
        <w:t xml:space="preserve">Stakeholder </w:t>
      </w:r>
      <w:r w:rsidR="00043FDC" w:rsidRPr="005176F6">
        <w:t xml:space="preserve">consultations held between May </w:t>
      </w:r>
      <w:r w:rsidR="00043FDC">
        <w:t xml:space="preserve">2017 </w:t>
      </w:r>
      <w:r w:rsidR="00043FDC" w:rsidRPr="005176F6">
        <w:t xml:space="preserve">and </w:t>
      </w:r>
      <w:r w:rsidR="009E06D4">
        <w:t>December</w:t>
      </w:r>
      <w:r w:rsidR="00043FDC" w:rsidRPr="005176F6">
        <w:t xml:space="preserve"> 201</w:t>
      </w:r>
      <w:r w:rsidR="00043FDC">
        <w:t>8</w:t>
      </w:r>
      <w:r w:rsidR="005176F6" w:rsidRPr="005176F6">
        <w:t xml:space="preserve">. </w:t>
      </w:r>
      <w:r w:rsidR="001F4C3B">
        <w:t>Also</w:t>
      </w:r>
      <w:r w:rsidR="005176F6" w:rsidRPr="005176F6">
        <w:t xml:space="preserve"> outline</w:t>
      </w:r>
      <w:r w:rsidR="001F4C3B">
        <w:t>d</w:t>
      </w:r>
      <w:r w:rsidR="005176F6" w:rsidRPr="005176F6">
        <w:t xml:space="preserve"> </w:t>
      </w:r>
      <w:r w:rsidR="001F4C3B">
        <w:t xml:space="preserve">is </w:t>
      </w:r>
      <w:r w:rsidR="00096D96">
        <w:t xml:space="preserve">the </w:t>
      </w:r>
      <w:r w:rsidR="005176F6" w:rsidRPr="005176F6">
        <w:t>proposed</w:t>
      </w:r>
      <w:r w:rsidR="00101A17">
        <w:t xml:space="preserve"> timeframe</w:t>
      </w:r>
      <w:r w:rsidR="003D3B0A" w:rsidRPr="005176F6">
        <w:t xml:space="preserve"> </w:t>
      </w:r>
      <w:r w:rsidR="005176F6" w:rsidRPr="005176F6">
        <w:t xml:space="preserve">for </w:t>
      </w:r>
      <w:r w:rsidR="00716F08" w:rsidRPr="005176F6">
        <w:t xml:space="preserve">delivery </w:t>
      </w:r>
      <w:r w:rsidR="00B02AC8">
        <w:t>of th</w:t>
      </w:r>
      <w:r w:rsidR="0026161B">
        <w:t>is</w:t>
      </w:r>
      <w:r w:rsidR="00B02AC8">
        <w:t xml:space="preserve"> change</w:t>
      </w:r>
      <w:r w:rsidRPr="005176F6">
        <w:t xml:space="preserve">. </w:t>
      </w:r>
    </w:p>
    <w:p w14:paraId="02EEFA2E" w14:textId="1F44D6D9" w:rsidR="00716F08" w:rsidRDefault="00716F08" w:rsidP="000575C4">
      <w:pPr>
        <w:pStyle w:val="Standfirst"/>
      </w:pPr>
    </w:p>
    <w:p w14:paraId="02EEFA2F" w14:textId="4701930E" w:rsidR="008D5953" w:rsidRDefault="000062F2" w:rsidP="00C57A79">
      <w:pPr>
        <w:pStyle w:val="Heading2"/>
      </w:pPr>
      <w:bookmarkStart w:id="4" w:name="_Toc492629456"/>
      <w:r>
        <w:t>Background</w:t>
      </w:r>
      <w:bookmarkEnd w:id="4"/>
    </w:p>
    <w:p w14:paraId="02EEFA30" w14:textId="77777777" w:rsidR="00716F08" w:rsidRDefault="00716F08" w:rsidP="00FE57AB">
      <w:pPr>
        <w:spacing w:after="0"/>
      </w:pPr>
    </w:p>
    <w:p w14:paraId="02EEFA31" w14:textId="77777777" w:rsidR="00FE57AB" w:rsidRPr="005176F6" w:rsidRDefault="00FE57AB" w:rsidP="000575C4">
      <w:pPr>
        <w:pStyle w:val="Standfirst"/>
      </w:pPr>
      <w:r w:rsidRPr="005176F6">
        <w:t xml:space="preserve">The National Data Opt-out Programme aligns with the National Data Guardian (NDG) Review of Data Security, Consent and Opt-Out, published in July 2016, and with the National Information Board (NIB) framework “Personalised Health and Care 2020”, which was published in November 2014.  </w:t>
      </w:r>
    </w:p>
    <w:p w14:paraId="02EEFA32" w14:textId="0A17FF3B" w:rsidR="00FE57AB" w:rsidRPr="005176F6" w:rsidRDefault="00FE57AB" w:rsidP="000575C4">
      <w:pPr>
        <w:pStyle w:val="Standfirst"/>
      </w:pPr>
      <w:r w:rsidRPr="005176F6">
        <w:t xml:space="preserve">The NDG Review of Data Security, Consent and Opt-Outs was commissioned by the Secretary of State for Health and published on 6 July 2016.  Following public consultation, the Government response </w:t>
      </w:r>
      <w:r w:rsidR="00E75381">
        <w:t>‘</w:t>
      </w:r>
      <w:r w:rsidRPr="005176F6">
        <w:t>Your Data: Better Security, Better Choice, Better Care</w:t>
      </w:r>
      <w:r w:rsidR="00E75381">
        <w:t>’</w:t>
      </w:r>
      <w:r w:rsidRPr="005176F6">
        <w:t xml:space="preserve"> was published on the 12 July 2017. It endorsed the NDG recommendation to provide a new national opt-out to give people a clear choice about how their personal confidential data is used for purposes beyond their individual care. </w:t>
      </w:r>
    </w:p>
    <w:p w14:paraId="02EEFA33" w14:textId="77777777" w:rsidR="00FE57AB" w:rsidRPr="005176F6" w:rsidRDefault="00FE57AB" w:rsidP="000575C4">
      <w:pPr>
        <w:pStyle w:val="Standfirst"/>
      </w:pPr>
      <w:r w:rsidRPr="005176F6">
        <w:t>The national data opt-out work takes place in the context of the drive to develop a digitised health and care system that offers patients more control and choice over the care they receive, improves their experience, provides them with better outcomes and delivers a more efficient health and care system.</w:t>
      </w:r>
    </w:p>
    <w:p w14:paraId="02EEFA34" w14:textId="1C3D5EFF" w:rsidR="00FE57AB" w:rsidRPr="005176F6" w:rsidRDefault="00FE57AB" w:rsidP="000575C4">
      <w:pPr>
        <w:pStyle w:val="Standfirst"/>
      </w:pPr>
      <w:r w:rsidRPr="005176F6">
        <w:t>Following the Government Response to the NDG review a national data opt-out</w:t>
      </w:r>
      <w:r w:rsidR="007A497B">
        <w:t xml:space="preserve"> has been developed</w:t>
      </w:r>
      <w:r w:rsidRPr="005176F6">
        <w:t xml:space="preserve"> for patients to opt out of sharing their </w:t>
      </w:r>
      <w:r w:rsidR="007A497B">
        <w:t>confidential patient</w:t>
      </w:r>
      <w:r w:rsidRPr="005176F6">
        <w:t xml:space="preserve"> information for reasons other than their individual care and treatment. The national data opt-out w</w:t>
      </w:r>
      <w:r w:rsidR="00F85265">
        <w:t xml:space="preserve">ent </w:t>
      </w:r>
      <w:r w:rsidRPr="005176F6">
        <w:t xml:space="preserve">live on-line and in a non-digital version </w:t>
      </w:r>
      <w:r w:rsidR="00F85265">
        <w:t>on</w:t>
      </w:r>
      <w:r w:rsidRPr="005176F6">
        <w:t xml:space="preserve"> </w:t>
      </w:r>
      <w:r w:rsidR="00F85265">
        <w:t xml:space="preserve">25 </w:t>
      </w:r>
      <w:r w:rsidRPr="005176F6">
        <w:t>Ma</w:t>
      </w:r>
      <w:r w:rsidR="00F85265">
        <w:t>y</w:t>
      </w:r>
      <w:r w:rsidRPr="005176F6">
        <w:t xml:space="preserve"> 2018.</w:t>
      </w:r>
    </w:p>
    <w:p w14:paraId="02EEFA35" w14:textId="063D70A9" w:rsidR="00FE57AB" w:rsidRPr="005176F6" w:rsidRDefault="00FE57AB" w:rsidP="000575C4">
      <w:pPr>
        <w:pStyle w:val="Standfirst"/>
      </w:pPr>
      <w:r w:rsidRPr="005176F6">
        <w:t xml:space="preserve">The national data opt-out will be introduced in a phased way, starting with the ability for patients to register their data opt-out preferences. The ability for the health and care system to be able to uphold opt-out preferences </w:t>
      </w:r>
      <w:r w:rsidR="00F85265">
        <w:t>has</w:t>
      </w:r>
      <w:r w:rsidRPr="005176F6">
        <w:t xml:space="preserve"> start</w:t>
      </w:r>
      <w:r w:rsidR="00F85265">
        <w:t>ed</w:t>
      </w:r>
      <w:r w:rsidRPr="005176F6">
        <w:t xml:space="preserve"> with NHS Digital and </w:t>
      </w:r>
      <w:r w:rsidR="00135604">
        <w:t xml:space="preserve">to </w:t>
      </w:r>
      <w:r w:rsidRPr="005176F6">
        <w:t>be achieved incrementally by all health and care providers</w:t>
      </w:r>
      <w:r w:rsidR="00556B2A">
        <w:t xml:space="preserve"> by March 2020</w:t>
      </w:r>
      <w:r w:rsidRPr="005176F6">
        <w:t>.</w:t>
      </w:r>
    </w:p>
    <w:p w14:paraId="02EEFA36" w14:textId="77777777" w:rsidR="00FE57AB" w:rsidRPr="005176F6" w:rsidRDefault="00FE57AB" w:rsidP="000575C4">
      <w:pPr>
        <w:pStyle w:val="Standfirst"/>
      </w:pPr>
      <w:r w:rsidRPr="005176F6">
        <w:t>The national data opt-out will not apply to people's individual care and treatment.</w:t>
      </w:r>
    </w:p>
    <w:p w14:paraId="02EEFA37" w14:textId="77777777" w:rsidR="00FE57AB" w:rsidRPr="005176F6" w:rsidRDefault="00FE57AB" w:rsidP="000575C4">
      <w:pPr>
        <w:pStyle w:val="Standfirst"/>
      </w:pPr>
      <w:r w:rsidRPr="005176F6">
        <w:t>NHS Digital’s aim is to make sure health and care professionals have the information, tools and materials they need to help their patients make an informed decision about how their individual data will be used. As well as</w:t>
      </w:r>
      <w:r w:rsidR="00FE55C8">
        <w:t xml:space="preserve"> to also make sure that patient</w:t>
      </w:r>
      <w:r w:rsidRPr="005176F6">
        <w:t xml:space="preserve">s know how to access the national data opt-out and that </w:t>
      </w:r>
      <w:r w:rsidR="00556B2A">
        <w:t xml:space="preserve">it is </w:t>
      </w:r>
      <w:r w:rsidRPr="005176F6">
        <w:t>transparent how their preferences are being applied across the health and care system.</w:t>
      </w:r>
    </w:p>
    <w:p w14:paraId="02EEFA39" w14:textId="77777777" w:rsidR="00FE57AB" w:rsidRPr="005176F6" w:rsidRDefault="00FE57AB" w:rsidP="000575C4">
      <w:pPr>
        <w:pStyle w:val="Standfirst"/>
      </w:pPr>
      <w:r w:rsidRPr="005176F6">
        <w:t>The national data opt-out is part of a wider vision that aims to build patients' trust and confidence in how health and care services look after patient data and use it for the benefit of health and care, as well as assuring data security, across the health and care system.</w:t>
      </w:r>
    </w:p>
    <w:p w14:paraId="02EEFA3A" w14:textId="77777777" w:rsidR="00F36682" w:rsidRPr="00F36682" w:rsidRDefault="00F36682" w:rsidP="00F36682">
      <w:pPr>
        <w:spacing w:after="0"/>
      </w:pPr>
      <w:r w:rsidRPr="00F36682">
        <w:t>The key points of the NDG review that fall within the scope of this development are:</w:t>
      </w:r>
    </w:p>
    <w:p w14:paraId="02EEFA3B" w14:textId="77777777" w:rsidR="00F36682" w:rsidRDefault="00F36682" w:rsidP="00F36682">
      <w:pPr>
        <w:pStyle w:val="ListParagraph"/>
        <w:spacing w:after="0"/>
        <w:ind w:left="720" w:firstLine="0"/>
      </w:pPr>
    </w:p>
    <w:p w14:paraId="02EEFA3C" w14:textId="77777777" w:rsidR="00FE57AB" w:rsidRDefault="00FE57AB" w:rsidP="005176F6">
      <w:pPr>
        <w:pStyle w:val="ListParagraph"/>
        <w:numPr>
          <w:ilvl w:val="0"/>
          <w:numId w:val="2"/>
        </w:numPr>
        <w:spacing w:after="0"/>
        <w:jc w:val="both"/>
      </w:pPr>
      <w:r>
        <w:lastRenderedPageBreak/>
        <w:t xml:space="preserve">Patients in England should be able to securely set their opt-out preference(s) both on-line and in person </w:t>
      </w:r>
      <w:proofErr w:type="gramStart"/>
      <w:r>
        <w:t>on the basis of</w:t>
      </w:r>
      <w:proofErr w:type="gramEnd"/>
      <w:r>
        <w:t xml:space="preserve"> an agreed opt-out;</w:t>
      </w:r>
    </w:p>
    <w:p w14:paraId="02EEFA3D" w14:textId="77777777" w:rsidR="00FE57AB" w:rsidRDefault="00FE57AB" w:rsidP="005176F6">
      <w:pPr>
        <w:spacing w:after="0"/>
        <w:jc w:val="both"/>
      </w:pPr>
    </w:p>
    <w:p w14:paraId="02EEFA3E" w14:textId="77777777" w:rsidR="00FE57AB" w:rsidRDefault="00FE57AB" w:rsidP="005176F6">
      <w:pPr>
        <w:pStyle w:val="ListParagraph"/>
        <w:numPr>
          <w:ilvl w:val="0"/>
          <w:numId w:val="2"/>
        </w:numPr>
        <w:spacing w:after="0"/>
        <w:jc w:val="both"/>
      </w:pPr>
      <w:r>
        <w:t xml:space="preserve">When </w:t>
      </w:r>
      <w:r w:rsidR="00096D96">
        <w:t xml:space="preserve">national data opt-out </w:t>
      </w:r>
      <w:r>
        <w:t>preferences are set, they will be applied across the whole English health and care system;</w:t>
      </w:r>
    </w:p>
    <w:p w14:paraId="02EEFA3F" w14:textId="77777777" w:rsidR="00FE57AB" w:rsidRDefault="00FE57AB" w:rsidP="005176F6">
      <w:pPr>
        <w:spacing w:after="0"/>
        <w:jc w:val="both"/>
      </w:pPr>
    </w:p>
    <w:p w14:paraId="02EEFA40" w14:textId="42F3ECF5" w:rsidR="00FE57AB" w:rsidRDefault="00FE57AB" w:rsidP="005176F6">
      <w:pPr>
        <w:pStyle w:val="ListParagraph"/>
        <w:numPr>
          <w:ilvl w:val="0"/>
          <w:numId w:val="2"/>
        </w:numPr>
        <w:spacing w:after="0"/>
        <w:jc w:val="both"/>
      </w:pPr>
      <w:r>
        <w:t>All English health and care organisations</w:t>
      </w:r>
      <w:r w:rsidRPr="00EC41D5">
        <w:t xml:space="preserve"> </w:t>
      </w:r>
      <w:r>
        <w:t>m</w:t>
      </w:r>
      <w:r w:rsidRPr="00EC41D5">
        <w:t xml:space="preserve">ust uphold </w:t>
      </w:r>
      <w:r w:rsidR="00096D96">
        <w:t xml:space="preserve">national data </w:t>
      </w:r>
      <w:r w:rsidRPr="00EC41D5">
        <w:t xml:space="preserve">opt-out preferences when sharing </w:t>
      </w:r>
      <w:r>
        <w:t xml:space="preserve">confidential </w:t>
      </w:r>
      <w:r w:rsidR="009F4DC5">
        <w:t xml:space="preserve">patient </w:t>
      </w:r>
      <w:r w:rsidRPr="00EC41D5">
        <w:t>i</w:t>
      </w:r>
      <w:r>
        <w:t xml:space="preserve">nformation for purposes beyond </w:t>
      </w:r>
      <w:r w:rsidR="00096D96">
        <w:t xml:space="preserve">their individual </w:t>
      </w:r>
      <w:r>
        <w:t>care.</w:t>
      </w:r>
    </w:p>
    <w:p w14:paraId="76205649" w14:textId="77777777" w:rsidR="00770898" w:rsidRDefault="00770898" w:rsidP="000575C4">
      <w:pPr>
        <w:pStyle w:val="Standfirst"/>
      </w:pPr>
    </w:p>
    <w:p w14:paraId="02EEFA42" w14:textId="20173D69" w:rsidR="00FE57AB" w:rsidRPr="005176F6" w:rsidRDefault="00FE57AB" w:rsidP="000575C4">
      <w:pPr>
        <w:pStyle w:val="Standfirst"/>
      </w:pPr>
      <w:r w:rsidRPr="005176F6">
        <w:t xml:space="preserve">In 2016 </w:t>
      </w:r>
      <w:r w:rsidR="005176F6" w:rsidRPr="005176F6">
        <w:t>the National Data Opt-out Programme</w:t>
      </w:r>
      <w:r w:rsidRPr="005176F6">
        <w:t xml:space="preserve"> engaged with </w:t>
      </w:r>
      <w:r w:rsidR="00E420C7">
        <w:t xml:space="preserve">the </w:t>
      </w:r>
      <w:r w:rsidR="00EE0791">
        <w:t xml:space="preserve">Domain C </w:t>
      </w:r>
      <w:r w:rsidRPr="005176F6">
        <w:t>GPSoC Advisory Board and w</w:t>
      </w:r>
      <w:r w:rsidR="00E420C7">
        <w:t>ere</w:t>
      </w:r>
      <w:r w:rsidRPr="005176F6">
        <w:t xml:space="preserve"> accepted to start the </w:t>
      </w:r>
      <w:r w:rsidR="005176F6" w:rsidRPr="005176F6">
        <w:t>RAVE</w:t>
      </w:r>
      <w:r w:rsidRPr="005176F6">
        <w:t xml:space="preserve"> process, see the below diagram, with the aim to develop and deliver a </w:t>
      </w:r>
      <w:r w:rsidR="00E420C7">
        <w:t>n</w:t>
      </w:r>
      <w:r w:rsidRPr="005176F6">
        <w:t xml:space="preserve">ational </w:t>
      </w:r>
      <w:r w:rsidR="00096D96">
        <w:t xml:space="preserve">data </w:t>
      </w:r>
      <w:r w:rsidRPr="005176F6">
        <w:t xml:space="preserve">opt-out solution for GP systems. </w:t>
      </w:r>
      <w:r w:rsidR="002D2427">
        <w:t>P</w:t>
      </w:r>
      <w:r w:rsidR="00EE0791">
        <w:t xml:space="preserve">rogress through the Foundation stage with </w:t>
      </w:r>
      <w:r w:rsidRPr="005176F6">
        <w:t>the pre-project and feasibility stages of the process ha</w:t>
      </w:r>
      <w:r w:rsidR="004E4B6F">
        <w:t>s</w:t>
      </w:r>
      <w:r w:rsidRPr="005176F6">
        <w:t xml:space="preserve"> been successfully completed. </w:t>
      </w:r>
      <w:r w:rsidR="00B33FFA">
        <w:t xml:space="preserve">In </w:t>
      </w:r>
      <w:r w:rsidR="00CA5897">
        <w:t>October 2018 NDOP</w:t>
      </w:r>
      <w:r w:rsidR="00E57A3C">
        <w:t xml:space="preserve"> </w:t>
      </w:r>
      <w:r w:rsidR="00215A23">
        <w:t xml:space="preserve">achieved priority status from GP IT Change / GPSoC </w:t>
      </w:r>
      <w:r w:rsidR="000C3B81">
        <w:t xml:space="preserve">in order to progress delivery </w:t>
      </w:r>
      <w:r w:rsidR="0003059A">
        <w:t>aimed for</w:t>
      </w:r>
      <w:r w:rsidR="000C3B81">
        <w:t xml:space="preserve"> </w:t>
      </w:r>
      <w:r w:rsidR="0003059A">
        <w:t xml:space="preserve">completion </w:t>
      </w:r>
      <w:r w:rsidR="00C4327A">
        <w:t xml:space="preserve">in </w:t>
      </w:r>
      <w:r w:rsidR="000C3B81">
        <w:t>2019.</w:t>
      </w:r>
    </w:p>
    <w:p w14:paraId="02EEFA43" w14:textId="108BBCA6" w:rsidR="00FE57AB" w:rsidRPr="005176F6" w:rsidRDefault="00FE57AB" w:rsidP="000575C4">
      <w:pPr>
        <w:pStyle w:val="Standfirst"/>
      </w:pPr>
      <w:bookmarkStart w:id="5" w:name="_Hlk522275468"/>
      <w:r w:rsidRPr="005176F6">
        <w:t xml:space="preserve">The feasibility phase of the GPSoC RAVE process for the National Data Opt-out Programme identified a set of </w:t>
      </w:r>
      <w:proofErr w:type="gramStart"/>
      <w:r w:rsidRPr="005176F6">
        <w:t>high level</w:t>
      </w:r>
      <w:proofErr w:type="gramEnd"/>
      <w:r w:rsidRPr="005176F6">
        <w:t xml:space="preserve"> requirements</w:t>
      </w:r>
      <w:r w:rsidR="00E45A0F">
        <w:t>, see Appendix A</w:t>
      </w:r>
      <w:r w:rsidRPr="005176F6">
        <w:t>.</w:t>
      </w:r>
      <w:bookmarkEnd w:id="5"/>
      <w:r w:rsidRPr="005176F6">
        <w:t xml:space="preserve"> During the</w:t>
      </w:r>
      <w:r w:rsidR="00587F19">
        <w:t xml:space="preserve"> </w:t>
      </w:r>
      <w:r w:rsidR="00C95C26">
        <w:t>F</w:t>
      </w:r>
      <w:r w:rsidRPr="005176F6">
        <w:t xml:space="preserve">oundation stage these requirements have been </w:t>
      </w:r>
      <w:r w:rsidR="000E2BE2">
        <w:t xml:space="preserve">reviewed and </w:t>
      </w:r>
      <w:r w:rsidRPr="005176F6">
        <w:t xml:space="preserve">elaborated via a series of workshops and </w:t>
      </w:r>
      <w:r w:rsidR="00C95C26">
        <w:t>s</w:t>
      </w:r>
      <w:r w:rsidR="00D13E69">
        <w:t xml:space="preserve">takeholder </w:t>
      </w:r>
      <w:r w:rsidRPr="005176F6">
        <w:t xml:space="preserve">consultations to develop </w:t>
      </w:r>
      <w:r w:rsidR="009E06D4">
        <w:t>this</w:t>
      </w:r>
      <w:r w:rsidRPr="005176F6">
        <w:t xml:space="preserve"> set of requirements</w:t>
      </w:r>
      <w:r w:rsidR="001370B6">
        <w:t xml:space="preserve">, </w:t>
      </w:r>
      <w:r w:rsidR="00C86D02">
        <w:t>see pages 8</w:t>
      </w:r>
      <w:r w:rsidR="0032135B">
        <w:t>-1</w:t>
      </w:r>
      <w:r w:rsidR="00C35777">
        <w:t>2</w:t>
      </w:r>
      <w:r w:rsidR="00157034">
        <w:t xml:space="preserve">, </w:t>
      </w:r>
      <w:r w:rsidR="003E188E">
        <w:t>that are s</w:t>
      </w:r>
      <w:r w:rsidR="001369D7">
        <w:t>ubject to GP system supplier</w:t>
      </w:r>
      <w:r w:rsidR="00770898">
        <w:t xml:space="preserve"> consideration</w:t>
      </w:r>
      <w:r w:rsidR="001369D7">
        <w:t xml:space="preserve"> </w:t>
      </w:r>
      <w:r w:rsidRPr="005176F6">
        <w:t xml:space="preserve">for the required changes to </w:t>
      </w:r>
      <w:r w:rsidR="006D175F">
        <w:t xml:space="preserve">the </w:t>
      </w:r>
      <w:r w:rsidRPr="005176F6">
        <w:t xml:space="preserve">GP Systems that will </w:t>
      </w:r>
      <w:r w:rsidR="00C870F1">
        <w:t>support</w:t>
      </w:r>
      <w:r w:rsidRPr="005176F6">
        <w:t xml:space="preserve"> </w:t>
      </w:r>
      <w:r w:rsidR="00355CCD">
        <w:t xml:space="preserve">GP practices and </w:t>
      </w:r>
      <w:r w:rsidRPr="005176F6">
        <w:t xml:space="preserve">patients </w:t>
      </w:r>
      <w:r w:rsidR="00C870F1">
        <w:t>and</w:t>
      </w:r>
      <w:r w:rsidRPr="005176F6">
        <w:t xml:space="preserve"> their data sharing preferences. </w:t>
      </w:r>
      <w:r w:rsidR="008564DC">
        <w:t xml:space="preserve">See Appendix B for </w:t>
      </w:r>
      <w:r w:rsidR="004E7928">
        <w:t xml:space="preserve">a log of the </w:t>
      </w:r>
      <w:r w:rsidR="008564DC">
        <w:t xml:space="preserve">requirements </w:t>
      </w:r>
      <w:r w:rsidR="004E7928">
        <w:t xml:space="preserve">change </w:t>
      </w:r>
      <w:r w:rsidR="00633130">
        <w:t>history</w:t>
      </w:r>
      <w:r w:rsidR="008564DC">
        <w:t>.</w:t>
      </w:r>
    </w:p>
    <w:p w14:paraId="02EEFA44" w14:textId="2AB55A1C" w:rsidR="0097277C" w:rsidRDefault="0032135B" w:rsidP="000575C4">
      <w:pPr>
        <w:pStyle w:val="Standfirst"/>
      </w:pPr>
      <w:r>
        <w:t>P</w:t>
      </w:r>
      <w:r w:rsidR="00D4726C" w:rsidRPr="000575C4">
        <w:t xml:space="preserve">lease see Page 7 </w:t>
      </w:r>
      <w:r w:rsidR="00E4742E" w:rsidRPr="000575C4">
        <w:t>for</w:t>
      </w:r>
      <w:r w:rsidR="00C0119B" w:rsidRPr="000575C4">
        <w:t xml:space="preserve"> detail </w:t>
      </w:r>
      <w:r w:rsidR="00E4742E" w:rsidRPr="000575C4">
        <w:t>regarding the</w:t>
      </w:r>
      <w:r w:rsidR="008050BD">
        <w:t xml:space="preserve"> </w:t>
      </w:r>
      <w:r w:rsidR="00C0119B" w:rsidRPr="000575C4">
        <w:t>approach</w:t>
      </w:r>
      <w:r w:rsidR="00E4742E" w:rsidRPr="000575C4">
        <w:t xml:space="preserve"> and </w:t>
      </w:r>
      <w:r w:rsidR="00E56E32" w:rsidRPr="000575C4">
        <w:t xml:space="preserve">delivery </w:t>
      </w:r>
      <w:r w:rsidR="00E4742E" w:rsidRPr="000575C4">
        <w:t>timelines</w:t>
      </w:r>
      <w:r w:rsidR="00C0119B" w:rsidRPr="000575C4">
        <w:t>.</w:t>
      </w:r>
      <w:r w:rsidR="00B07B42" w:rsidRPr="000575C4">
        <w:t xml:space="preserve"> </w:t>
      </w:r>
    </w:p>
    <w:p w14:paraId="0A4EA956" w14:textId="77777777" w:rsidR="007D1E46" w:rsidRDefault="007D1E46" w:rsidP="000575C4">
      <w:pPr>
        <w:pStyle w:val="Standfirst"/>
      </w:pPr>
    </w:p>
    <w:bookmarkEnd w:id="3"/>
    <w:p w14:paraId="06042A2C" w14:textId="7E2627CD" w:rsidR="007D110E" w:rsidRPr="00000CCC" w:rsidRDefault="00FA14A6" w:rsidP="00C57A79">
      <w:pPr>
        <w:pStyle w:val="Heading3"/>
      </w:pPr>
      <w:r w:rsidRPr="00000CCC">
        <w:t>Requirements and Validation Engagement (RAVE) Process</w:t>
      </w:r>
      <w:r w:rsidR="00CD5DFC" w:rsidRPr="00000CCC">
        <w:t xml:space="preserve"> Overview</w:t>
      </w:r>
    </w:p>
    <w:p w14:paraId="02EEFA47" w14:textId="77777777" w:rsidR="00FA14A6" w:rsidRPr="00FA14A6" w:rsidRDefault="00FA14A6" w:rsidP="00FA14A6">
      <w:r>
        <w:rPr>
          <w:noProof/>
          <w:lang w:eastAsia="en-GB"/>
        </w:rPr>
        <w:drawing>
          <wp:inline distT="0" distB="0" distL="0" distR="0" wp14:anchorId="02EEFC57" wp14:editId="2D31A9FC">
            <wp:extent cx="4752340" cy="2592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74473" cy="2604197"/>
                    </a:xfrm>
                    <a:prstGeom prst="rect">
                      <a:avLst/>
                    </a:prstGeom>
                  </pic:spPr>
                </pic:pic>
              </a:graphicData>
            </a:graphic>
          </wp:inline>
        </w:drawing>
      </w:r>
    </w:p>
    <w:p w14:paraId="02EEFA48" w14:textId="78DC417C" w:rsidR="008D5953" w:rsidRPr="00E639D7" w:rsidRDefault="00FA14A6" w:rsidP="00E639D7">
      <w:pPr>
        <w:pStyle w:val="Heading1"/>
      </w:pPr>
      <w:r>
        <w:br w:type="page"/>
      </w:r>
      <w:bookmarkStart w:id="6" w:name="_Toc492629457"/>
      <w:r w:rsidR="00E4742E">
        <w:lastRenderedPageBreak/>
        <w:t xml:space="preserve">NDOP </w:t>
      </w:r>
      <w:r w:rsidR="00054F51">
        <w:t xml:space="preserve">GP IT Change </w:t>
      </w:r>
      <w:r w:rsidR="00D11479">
        <w:t xml:space="preserve">/ </w:t>
      </w:r>
      <w:r w:rsidR="00E4742E">
        <w:t xml:space="preserve">GPSoC </w:t>
      </w:r>
      <w:r w:rsidR="00B71580">
        <w:t>Requirements</w:t>
      </w:r>
      <w:bookmarkEnd w:id="6"/>
    </w:p>
    <w:p w14:paraId="02EEFA49" w14:textId="77777777" w:rsidR="0042186B" w:rsidRDefault="0042186B" w:rsidP="000575C4">
      <w:pPr>
        <w:pStyle w:val="Standfirst"/>
      </w:pPr>
    </w:p>
    <w:p w14:paraId="02EEFA4A" w14:textId="67A6D4C5" w:rsidR="00FA14A6" w:rsidRPr="00CD5DFC" w:rsidRDefault="00473B87" w:rsidP="000575C4">
      <w:pPr>
        <w:pStyle w:val="Standfirst"/>
      </w:pPr>
      <w:r w:rsidRPr="00CD5DFC">
        <w:t xml:space="preserve">The </w:t>
      </w:r>
      <w:r w:rsidR="002840F5">
        <w:t xml:space="preserve">NDOP </w:t>
      </w:r>
      <w:r w:rsidR="00D11479">
        <w:t xml:space="preserve">GP IT Change / </w:t>
      </w:r>
      <w:r w:rsidR="00E4742E">
        <w:t xml:space="preserve">GPSoC </w:t>
      </w:r>
      <w:r w:rsidR="00E639D7" w:rsidRPr="00CD5DFC">
        <w:t xml:space="preserve">requirements </w:t>
      </w:r>
      <w:r w:rsidR="00BA5723">
        <w:t>concern</w:t>
      </w:r>
      <w:r w:rsidR="00E639D7" w:rsidRPr="00CD5DFC">
        <w:t>:</w:t>
      </w:r>
      <w:r w:rsidR="00FA14A6" w:rsidRPr="00CD5DFC">
        <w:t xml:space="preserve"> </w:t>
      </w:r>
    </w:p>
    <w:p w14:paraId="02EEFA4C" w14:textId="4934343F" w:rsidR="00FA14A6" w:rsidRPr="009A7861" w:rsidRDefault="00FA14A6" w:rsidP="009A378B">
      <w:pPr>
        <w:pStyle w:val="ListParagraph"/>
        <w:numPr>
          <w:ilvl w:val="0"/>
          <w:numId w:val="3"/>
        </w:numPr>
        <w:rPr>
          <w:b/>
        </w:rPr>
      </w:pPr>
      <w:r w:rsidRPr="009A7861">
        <w:rPr>
          <w:b/>
        </w:rPr>
        <w:t>Upholding of National Data Opt-outs – GP Systems</w:t>
      </w:r>
    </w:p>
    <w:p w14:paraId="661B53B4" w14:textId="524685C5" w:rsidR="00533457" w:rsidRDefault="007667CA" w:rsidP="000575C4">
      <w:pPr>
        <w:pStyle w:val="Standfirst"/>
      </w:pPr>
      <w:r>
        <w:t xml:space="preserve">The </w:t>
      </w:r>
      <w:r w:rsidR="00533457" w:rsidRPr="008D1F30">
        <w:t>ability for a patient</w:t>
      </w:r>
      <w:r w:rsidR="00533457">
        <w:t>’</w:t>
      </w:r>
      <w:r w:rsidR="00533457" w:rsidRPr="008D1F30">
        <w:t xml:space="preserve">s </w:t>
      </w:r>
      <w:r w:rsidR="00533457">
        <w:t xml:space="preserve">national data opt-out preference as recorded in the national repository </w:t>
      </w:r>
      <w:r w:rsidR="00533457" w:rsidRPr="008D1F30">
        <w:t>to be upheld</w:t>
      </w:r>
      <w:r>
        <w:t xml:space="preserve"> as required in data disseminations </w:t>
      </w:r>
      <w:r w:rsidR="004E4B6F">
        <w:t xml:space="preserve">of confidential patient information for purposes beyond individual care </w:t>
      </w:r>
      <w:r>
        <w:t>from GP systems.</w:t>
      </w:r>
      <w:r w:rsidR="00922806">
        <w:t xml:space="preserve"> </w:t>
      </w:r>
    </w:p>
    <w:p w14:paraId="26C8790A" w14:textId="77777777" w:rsidR="00533457" w:rsidRDefault="00533457" w:rsidP="000575C4">
      <w:pPr>
        <w:pStyle w:val="Standfirst"/>
      </w:pPr>
    </w:p>
    <w:p w14:paraId="02EEFA4E" w14:textId="4166FB6E" w:rsidR="00473B87" w:rsidRPr="00CD5DFC" w:rsidRDefault="00063074" w:rsidP="000575C4">
      <w:pPr>
        <w:pStyle w:val="Standfirst"/>
      </w:pPr>
      <w:r w:rsidRPr="00CD5DFC">
        <w:t>These requirements</w:t>
      </w:r>
      <w:r w:rsidR="00C62771">
        <w:t xml:space="preserve"> have been </w:t>
      </w:r>
      <w:r w:rsidRPr="00CD5DFC">
        <w:t xml:space="preserve">defined </w:t>
      </w:r>
      <w:r w:rsidR="00C62771">
        <w:t xml:space="preserve">to date via </w:t>
      </w:r>
      <w:r w:rsidRPr="00CD5DFC">
        <w:t>meetings, workshops, consultations and subsequent feasibility studies undertaken within NHS Digital and with Stakeholders.</w:t>
      </w:r>
    </w:p>
    <w:p w14:paraId="02EEFA4F" w14:textId="77777777" w:rsidR="0042186B" w:rsidRDefault="0042186B" w:rsidP="000575C4">
      <w:pPr>
        <w:pStyle w:val="Standfirst"/>
      </w:pPr>
    </w:p>
    <w:p w14:paraId="02EEFA50" w14:textId="77777777" w:rsidR="00063074" w:rsidRPr="00CD5DFC" w:rsidRDefault="00063074" w:rsidP="000575C4">
      <w:pPr>
        <w:pStyle w:val="Standfirst"/>
      </w:pPr>
      <w:r w:rsidRPr="00CD5DFC">
        <w:t xml:space="preserve">The NDOP requirements have been prioritised for delivery in line with </w:t>
      </w:r>
      <w:proofErr w:type="spellStart"/>
      <w:r w:rsidRPr="009A7861">
        <w:t>MoSCoW</w:t>
      </w:r>
      <w:proofErr w:type="spellEnd"/>
      <w:r w:rsidRPr="00CD5DFC">
        <w:t xml:space="preserve"> principles, with requirements being identified as either:</w:t>
      </w:r>
    </w:p>
    <w:p w14:paraId="02EEFA51" w14:textId="77777777" w:rsidR="00C224B7" w:rsidRPr="00CD5DFC" w:rsidRDefault="00C224B7" w:rsidP="000575C4">
      <w:pPr>
        <w:pStyle w:val="Standfirst"/>
      </w:pPr>
      <w:r w:rsidRPr="009A7861">
        <w:t>MUST</w:t>
      </w:r>
      <w:r w:rsidRPr="00CD5DFC">
        <w:t xml:space="preserve"> </w:t>
      </w:r>
      <w:r w:rsidR="00CD5DFC">
        <w:t>–</w:t>
      </w:r>
      <w:r w:rsidRPr="00CD5DFC">
        <w:t xml:space="preserve"> Must have this requirement to meet the business needs</w:t>
      </w:r>
    </w:p>
    <w:p w14:paraId="02EEFA52" w14:textId="77777777" w:rsidR="00C224B7" w:rsidRPr="00CD5DFC" w:rsidRDefault="00C224B7" w:rsidP="000575C4">
      <w:pPr>
        <w:pStyle w:val="Standfirst"/>
      </w:pPr>
      <w:r w:rsidRPr="009A7861">
        <w:t>SHOULD</w:t>
      </w:r>
      <w:r w:rsidRPr="00CD5DFC">
        <w:t xml:space="preserve"> </w:t>
      </w:r>
      <w:r w:rsidR="00CD5DFC">
        <w:t>–</w:t>
      </w:r>
      <w:r w:rsidRPr="00CD5DFC">
        <w:t xml:space="preserve"> Should have this requirement if possible, but project success does not rely on it</w:t>
      </w:r>
    </w:p>
    <w:p w14:paraId="02EEFA53" w14:textId="77777777" w:rsidR="00C224B7" w:rsidRPr="00CD5DFC" w:rsidRDefault="00C224B7" w:rsidP="000575C4">
      <w:pPr>
        <w:pStyle w:val="Standfirst"/>
      </w:pPr>
      <w:r w:rsidRPr="009A7861">
        <w:t>COULD</w:t>
      </w:r>
      <w:r w:rsidRPr="00CD5DFC">
        <w:t xml:space="preserve"> </w:t>
      </w:r>
      <w:r w:rsidR="00CD5DFC">
        <w:t>–</w:t>
      </w:r>
      <w:r w:rsidRPr="00CD5DFC">
        <w:t xml:space="preserve"> Could have this requirement if it does not affect anything else on the project</w:t>
      </w:r>
    </w:p>
    <w:p w14:paraId="02EEFA54" w14:textId="027927AA" w:rsidR="00C224B7" w:rsidRDefault="00C224B7" w:rsidP="000575C4">
      <w:pPr>
        <w:pStyle w:val="Standfirst"/>
      </w:pPr>
      <w:r w:rsidRPr="009A7861">
        <w:t>WOULD</w:t>
      </w:r>
      <w:r w:rsidRPr="00CD5DFC">
        <w:t xml:space="preserve"> </w:t>
      </w:r>
      <w:r w:rsidR="00CD5DFC">
        <w:t>–</w:t>
      </w:r>
      <w:r w:rsidRPr="00CD5DFC">
        <w:t xml:space="preserve"> Would like to have this requirement later, but delivery won't be this time.</w:t>
      </w:r>
    </w:p>
    <w:p w14:paraId="7CF348F2" w14:textId="69EFCC53" w:rsidR="008552A0" w:rsidRPr="00CD5DFC" w:rsidRDefault="008552A0" w:rsidP="000575C4">
      <w:pPr>
        <w:pStyle w:val="Standfirst"/>
      </w:pPr>
      <w:r>
        <w:t>N/A – No longer required.</w:t>
      </w:r>
    </w:p>
    <w:p w14:paraId="4B27C55C" w14:textId="77777777" w:rsidR="00A56F9B" w:rsidRDefault="00A56F9B" w:rsidP="000575C4">
      <w:pPr>
        <w:pStyle w:val="Standfirst"/>
      </w:pPr>
    </w:p>
    <w:p w14:paraId="02EEFA55" w14:textId="54CCAD78" w:rsidR="00E639D7" w:rsidRPr="00CD5DFC" w:rsidRDefault="00063074" w:rsidP="000575C4">
      <w:pPr>
        <w:pStyle w:val="Standfirst"/>
      </w:pPr>
      <w:r w:rsidRPr="00CD5DFC">
        <w:t xml:space="preserve">Requirements marked as ‘WOULD’ are not able to be delivered now for various reasons, including existing infrastructure, and will require additional elaboration and prioritisation before suppliers are expected to deliver them. Timeframes for this additional work are yet to be established. They are captured within these requirements to ensure the delivered service is improved over time and to ensure the work completed so far to elaborate these is not lost. </w:t>
      </w:r>
    </w:p>
    <w:p w14:paraId="02EEFA56" w14:textId="77777777" w:rsidR="0042186B" w:rsidRDefault="0042186B" w:rsidP="000575C4">
      <w:pPr>
        <w:pStyle w:val="Standfirst"/>
      </w:pPr>
    </w:p>
    <w:p w14:paraId="43C00792" w14:textId="5C0434B5" w:rsidR="00A56F9B" w:rsidRDefault="009A0D5B" w:rsidP="000575C4">
      <w:pPr>
        <w:pStyle w:val="Standfirst"/>
      </w:pPr>
      <w:r>
        <w:t>See pages 8</w:t>
      </w:r>
      <w:r w:rsidR="0032135B">
        <w:t>-1</w:t>
      </w:r>
      <w:r w:rsidR="00C35777">
        <w:t>2</w:t>
      </w:r>
      <w:r>
        <w:t xml:space="preserve"> for </w:t>
      </w:r>
      <w:r w:rsidR="00F611AC">
        <w:t xml:space="preserve">the </w:t>
      </w:r>
      <w:r w:rsidR="003331C0">
        <w:t xml:space="preserve">latest </w:t>
      </w:r>
      <w:r>
        <w:t xml:space="preserve">In-Scope </w:t>
      </w:r>
      <w:r w:rsidR="00F34E3B">
        <w:t xml:space="preserve">NDOP </w:t>
      </w:r>
      <w:r w:rsidR="00F611AC">
        <w:t>‘</w:t>
      </w:r>
      <w:r>
        <w:t>Upholding</w:t>
      </w:r>
      <w:r w:rsidR="00F611AC">
        <w:t xml:space="preserve">’ </w:t>
      </w:r>
      <w:r>
        <w:t>requirements.</w:t>
      </w:r>
    </w:p>
    <w:p w14:paraId="75A35608" w14:textId="77777777" w:rsidR="000D40B3" w:rsidRDefault="000D40B3" w:rsidP="000575C4">
      <w:pPr>
        <w:pStyle w:val="Standfirst"/>
      </w:pPr>
    </w:p>
    <w:p w14:paraId="02EEFA57" w14:textId="737389E5" w:rsidR="00063074" w:rsidRPr="00CD5DFC" w:rsidRDefault="00063074" w:rsidP="000575C4">
      <w:pPr>
        <w:pStyle w:val="Standfirst"/>
      </w:pPr>
      <w:r w:rsidRPr="00CD5DFC">
        <w:t>It should be noted that the requirements defined w</w:t>
      </w:r>
      <w:r w:rsidR="00875F5C">
        <w:t xml:space="preserve">ithin this document </w:t>
      </w:r>
      <w:r w:rsidR="0032135B">
        <w:t>could be</w:t>
      </w:r>
      <w:r w:rsidRPr="00CD5DFC">
        <w:t xml:space="preserve"> subject to</w:t>
      </w:r>
      <w:r w:rsidR="0068788A" w:rsidRPr="00CD5DFC">
        <w:t xml:space="preserve"> further change and refinement.</w:t>
      </w:r>
    </w:p>
    <w:p w14:paraId="02EEFA58" w14:textId="77777777" w:rsidR="0042186B" w:rsidRDefault="0042186B" w:rsidP="000575C4">
      <w:pPr>
        <w:pStyle w:val="Standfirst"/>
      </w:pPr>
    </w:p>
    <w:p w14:paraId="02EEFA59" w14:textId="24D01A62" w:rsidR="0068788A" w:rsidRPr="00CD5DFC" w:rsidRDefault="0068788A" w:rsidP="000575C4">
      <w:pPr>
        <w:pStyle w:val="Standfirst"/>
      </w:pPr>
      <w:r w:rsidRPr="00CD5DFC">
        <w:t xml:space="preserve">Please note that RAVE NDOP </w:t>
      </w:r>
      <w:r w:rsidR="005F3F80">
        <w:t xml:space="preserve">requirement </w:t>
      </w:r>
      <w:r w:rsidRPr="00CD5DFC">
        <w:t xml:space="preserve">IDs may have changed from </w:t>
      </w:r>
      <w:r w:rsidR="00C62771">
        <w:t>previous versions of</w:t>
      </w:r>
      <w:r w:rsidR="003E6B61">
        <w:t xml:space="preserve"> this document</w:t>
      </w:r>
      <w:r w:rsidR="002840F5">
        <w:t>.</w:t>
      </w:r>
    </w:p>
    <w:p w14:paraId="02EEFA5F" w14:textId="2C726ECF" w:rsidR="00E45853" w:rsidRPr="00000CCC" w:rsidRDefault="00473B87" w:rsidP="00CD5DFC">
      <w:pPr>
        <w:pStyle w:val="Heading1"/>
        <w:rPr>
          <w:sz w:val="36"/>
          <w:szCs w:val="36"/>
        </w:rPr>
      </w:pPr>
      <w:bookmarkStart w:id="7" w:name="_Toc492629458"/>
      <w:r w:rsidRPr="00000CCC">
        <w:rPr>
          <w:sz w:val="36"/>
          <w:szCs w:val="36"/>
        </w:rPr>
        <w:lastRenderedPageBreak/>
        <w:t xml:space="preserve">Requirement </w:t>
      </w:r>
      <w:r w:rsidR="00E45853" w:rsidRPr="00000CCC">
        <w:rPr>
          <w:sz w:val="36"/>
          <w:szCs w:val="36"/>
        </w:rPr>
        <w:t>Clarifications</w:t>
      </w:r>
      <w:bookmarkEnd w:id="7"/>
    </w:p>
    <w:p w14:paraId="537B0849" w14:textId="77777777" w:rsidR="00B024E5" w:rsidRDefault="00B024E5" w:rsidP="000575C4">
      <w:pPr>
        <w:pStyle w:val="Standfirst"/>
      </w:pPr>
    </w:p>
    <w:p w14:paraId="02EEFA60" w14:textId="1D11EB42" w:rsidR="00E45853" w:rsidRPr="00CD5DFC" w:rsidRDefault="007167AD" w:rsidP="000575C4">
      <w:pPr>
        <w:pStyle w:val="Standfirst"/>
      </w:pPr>
      <w:r w:rsidRPr="00CD5DFC">
        <w:t>Through stakeholder engagement</w:t>
      </w:r>
      <w:r w:rsidR="00E45853" w:rsidRPr="00CD5DFC">
        <w:t xml:space="preserve"> and following the review of the outputs from the workshop</w:t>
      </w:r>
      <w:r w:rsidRPr="00CD5DFC">
        <w:t>s</w:t>
      </w:r>
      <w:r w:rsidR="00E45853" w:rsidRPr="00CD5DFC">
        <w:t xml:space="preserve"> it became evident that </w:t>
      </w:r>
      <w:proofErr w:type="gramStart"/>
      <w:r w:rsidR="00E45853" w:rsidRPr="00CD5DFC">
        <w:t>a number of</w:t>
      </w:r>
      <w:proofErr w:type="gramEnd"/>
      <w:r w:rsidR="00E45853" w:rsidRPr="00CD5DFC">
        <w:t xml:space="preserve"> cl</w:t>
      </w:r>
      <w:r w:rsidR="0068788A" w:rsidRPr="00CD5DFC">
        <w:t>arifications around the scope</w:t>
      </w:r>
      <w:r w:rsidR="00E45853" w:rsidRPr="00CD5DFC">
        <w:t xml:space="preserve"> for the change were required. These are presented below:</w:t>
      </w:r>
    </w:p>
    <w:p w14:paraId="02EEFA61" w14:textId="77777777" w:rsidR="0042186B" w:rsidRDefault="0042186B" w:rsidP="00C57A79">
      <w:pPr>
        <w:pStyle w:val="Heading3"/>
      </w:pPr>
    </w:p>
    <w:p w14:paraId="02EEFA62" w14:textId="77777777" w:rsidR="0068788A" w:rsidRDefault="0068788A" w:rsidP="00C57A79">
      <w:pPr>
        <w:pStyle w:val="Heading3"/>
      </w:pPr>
      <w:r>
        <w:t>Clarification 1: Data Controllership</w:t>
      </w:r>
    </w:p>
    <w:p w14:paraId="02EEFA63" w14:textId="2D977717" w:rsidR="00FE57AB" w:rsidRPr="00CD5DFC" w:rsidRDefault="00FE57AB" w:rsidP="000575C4">
      <w:pPr>
        <w:pStyle w:val="Standfirst"/>
      </w:pPr>
      <w:r w:rsidRPr="00CD5DFC">
        <w:t xml:space="preserve">One of the exemptions to the national </w:t>
      </w:r>
      <w:r w:rsidR="00096D96">
        <w:t xml:space="preserve">data </w:t>
      </w:r>
      <w:r w:rsidRPr="00CD5DFC">
        <w:t xml:space="preserve">opt-out set out in the NDG review is when </w:t>
      </w:r>
      <w:r w:rsidR="00556B2A">
        <w:t>there is a mandatory legal requirement</w:t>
      </w:r>
      <w:r w:rsidRPr="00CD5DFC">
        <w:t xml:space="preserve"> – this includes the legal powers of NHS Digital to collect information when directed by the Secretary of State or NHS England under the Health and Social Care Act 2012. Therefore</w:t>
      </w:r>
      <w:r w:rsidR="00E75381">
        <w:t>,</w:t>
      </w:r>
      <w:r w:rsidRPr="00CD5DFC">
        <w:t xml:space="preserve"> the </w:t>
      </w:r>
      <w:r w:rsidR="003C2EF4">
        <w:t xml:space="preserve">national data </w:t>
      </w:r>
      <w:r w:rsidRPr="00CD5DFC">
        <w:t xml:space="preserve">opt-out does not apply to flows into NHS Digital when it has been directed to collect the information. The review further clarified that the opt-out should not be applied to any already mandated data collections that pre-date the Health and Social Care Act 2012 </w:t>
      </w:r>
      <w:r w:rsidR="00CD5DFC" w:rsidRPr="00CD5DFC">
        <w:t>e.g.</w:t>
      </w:r>
      <w:r w:rsidRPr="00CD5DFC">
        <w:t xml:space="preserve"> Hospital Episode Statistics (HES) data.</w:t>
      </w:r>
    </w:p>
    <w:p w14:paraId="02EEFA64" w14:textId="77777777" w:rsidR="00FE57AB" w:rsidRPr="00CD5DFC" w:rsidRDefault="00FE57AB" w:rsidP="000575C4">
      <w:pPr>
        <w:pStyle w:val="Standfirst"/>
      </w:pPr>
      <w:r w:rsidRPr="00CD5DFC">
        <w:t>When directed to collect data NHS Digital assumes data controller responsibilities for the national data set and is responsible for its use by NHS Digital including any onward release or sharing. </w:t>
      </w:r>
    </w:p>
    <w:p w14:paraId="02EEFA65" w14:textId="289D3FEC" w:rsidR="00FE57AB" w:rsidRDefault="00FE57AB" w:rsidP="00CD5DFC">
      <w:pPr>
        <w:spacing w:after="180"/>
        <w:jc w:val="both"/>
        <w:rPr>
          <w:rFonts w:eastAsia="Calibri" w:cs="Arial"/>
          <w:color w:val="auto"/>
        </w:rPr>
      </w:pPr>
      <w:r w:rsidRPr="00400FBF">
        <w:rPr>
          <w:rFonts w:eastAsia="Calibri" w:cs="Arial"/>
          <w:color w:val="auto"/>
        </w:rPr>
        <w:t xml:space="preserve">NHS Digital has published information about </w:t>
      </w:r>
      <w:hyperlink r:id="rId18" w:history="1">
        <w:r w:rsidRPr="004639BF">
          <w:rPr>
            <w:rFonts w:eastAsia="Calibri" w:cs="Arial"/>
            <w:color w:val="022E63" w:themeColor="text2" w:themeShade="BF"/>
            <w:u w:val="single"/>
          </w:rPr>
          <w:t>what it collect</w:t>
        </w:r>
        <w:r w:rsidR="00FE55C8">
          <w:rPr>
            <w:rFonts w:eastAsia="Calibri" w:cs="Arial"/>
            <w:color w:val="022E63" w:themeColor="text2" w:themeShade="BF"/>
            <w:u w:val="single"/>
          </w:rPr>
          <w:t>s</w:t>
        </w:r>
        <w:r w:rsidRPr="004639BF">
          <w:rPr>
            <w:rFonts w:eastAsia="Calibri" w:cs="Arial"/>
            <w:color w:val="022E63" w:themeColor="text2" w:themeShade="BF"/>
            <w:u w:val="single"/>
          </w:rPr>
          <w:t xml:space="preserve"> and how it processes these data</w:t>
        </w:r>
      </w:hyperlink>
      <w:r w:rsidRPr="004639BF">
        <w:rPr>
          <w:rFonts w:eastAsia="Calibri" w:cs="Arial"/>
          <w:color w:val="022E63" w:themeColor="text2" w:themeShade="BF"/>
        </w:rPr>
        <w:t xml:space="preserve">, </w:t>
      </w:r>
      <w:hyperlink r:id="rId19" w:history="1">
        <w:r w:rsidRPr="004639BF">
          <w:rPr>
            <w:rFonts w:eastAsia="Calibri" w:cs="Arial"/>
            <w:color w:val="022E63" w:themeColor="text2" w:themeShade="BF"/>
            <w:u w:val="single"/>
          </w:rPr>
          <w:t>patient choices</w:t>
        </w:r>
      </w:hyperlink>
      <w:r w:rsidRPr="00400FBF">
        <w:rPr>
          <w:rFonts w:eastAsia="Calibri" w:cs="Arial"/>
          <w:color w:val="auto"/>
        </w:rPr>
        <w:t xml:space="preserve"> in the release of their data and information about procedures and safeguards governing the </w:t>
      </w:r>
      <w:hyperlink r:id="rId20" w:history="1">
        <w:r w:rsidRPr="001E4FF5">
          <w:rPr>
            <w:rStyle w:val="Hyperlink"/>
            <w:rFonts w:ascii="Arial" w:eastAsia="Calibri" w:hAnsi="Arial" w:cs="Arial"/>
            <w:u w:val="single"/>
          </w:rPr>
          <w:t>release of patient data</w:t>
        </w:r>
      </w:hyperlink>
      <w:r w:rsidRPr="00400FBF">
        <w:rPr>
          <w:rFonts w:eastAsia="Calibri" w:cs="Arial"/>
          <w:color w:val="auto"/>
        </w:rPr>
        <w:t>. This includes checking that the flow is lawful, that data recipients have appropriate safeguards in place to store and handle the data safely and securely as well as independent challenge and scrutiny of the decisions made. </w:t>
      </w:r>
    </w:p>
    <w:p w14:paraId="02EEFA66" w14:textId="259A6A94" w:rsidR="00FE57AB" w:rsidRPr="00400FBF" w:rsidRDefault="00FE57AB" w:rsidP="00CD5DFC">
      <w:pPr>
        <w:spacing w:after="180"/>
        <w:jc w:val="both"/>
        <w:rPr>
          <w:rFonts w:eastAsia="MS Mincho" w:cs="Arial"/>
          <w:b/>
          <w:bCs/>
          <w:color w:val="auto"/>
          <w:spacing w:val="-8"/>
          <w:kern w:val="28"/>
          <w14:ligatures w14:val="standardContextual"/>
        </w:rPr>
      </w:pPr>
      <w:r w:rsidRPr="00400FBF">
        <w:rPr>
          <w:rFonts w:eastAsia="Calibri" w:cs="Arial"/>
          <w:color w:val="auto"/>
        </w:rPr>
        <w:t xml:space="preserve">NHS Digital also publishes a </w:t>
      </w:r>
      <w:hyperlink r:id="rId21" w:history="1">
        <w:r w:rsidRPr="004639BF">
          <w:rPr>
            <w:rFonts w:eastAsia="Calibri" w:cs="Arial"/>
            <w:color w:val="022E63" w:themeColor="text2" w:themeShade="BF"/>
            <w:u w:val="single"/>
          </w:rPr>
          <w:t>data release register</w:t>
        </w:r>
      </w:hyperlink>
      <w:r w:rsidRPr="00400FBF">
        <w:rPr>
          <w:rFonts w:eastAsia="Calibri" w:cs="Arial"/>
          <w:color w:val="auto"/>
        </w:rPr>
        <w:t xml:space="preserve"> that sets out what data have been released, to whom and for what purpose. Data controllers providing data to NHS Digital would still need to provide clear information to patients that their data is shared with NHS Digital and that th</w:t>
      </w:r>
      <w:r w:rsidR="00E75381">
        <w:rPr>
          <w:rFonts w:eastAsia="Calibri" w:cs="Arial"/>
          <w:color w:val="auto"/>
        </w:rPr>
        <w:t>ese are</w:t>
      </w:r>
      <w:r w:rsidRPr="00400FBF">
        <w:rPr>
          <w:rFonts w:eastAsia="Calibri" w:cs="Arial"/>
          <w:color w:val="auto"/>
        </w:rPr>
        <w:t xml:space="preserve"> mandatory flows to which the </w:t>
      </w:r>
      <w:r w:rsidR="00096D96">
        <w:rPr>
          <w:rFonts w:eastAsia="Calibri" w:cs="Arial"/>
          <w:color w:val="auto"/>
        </w:rPr>
        <w:t xml:space="preserve">national data </w:t>
      </w:r>
      <w:r w:rsidRPr="00400FBF">
        <w:rPr>
          <w:rFonts w:eastAsia="Calibri" w:cs="Arial"/>
          <w:color w:val="auto"/>
        </w:rPr>
        <w:t>opt-out does not apply.</w:t>
      </w:r>
    </w:p>
    <w:p w14:paraId="02EEFA67" w14:textId="77777777" w:rsidR="00FE57AB" w:rsidRDefault="00FE57AB">
      <w:pPr>
        <w:spacing w:after="0"/>
        <w:textboxTightWrap w:val="none"/>
        <w:rPr>
          <w:rFonts w:eastAsia="MS Mincho"/>
          <w:b/>
          <w:color w:val="005EB8" w:themeColor="accent1"/>
          <w:spacing w:val="-6"/>
          <w:kern w:val="28"/>
          <w:sz w:val="36"/>
          <w:szCs w:val="28"/>
          <w14:ligatures w14:val="standardContextual"/>
        </w:rPr>
      </w:pPr>
      <w:r>
        <w:br w:type="page"/>
      </w:r>
    </w:p>
    <w:p w14:paraId="02EEFA68" w14:textId="66B0ADE8" w:rsidR="007052C3" w:rsidRDefault="001C4CF9" w:rsidP="00C57A79">
      <w:pPr>
        <w:pStyle w:val="Heading2"/>
      </w:pPr>
      <w:bookmarkStart w:id="8" w:name="_Toc492629459"/>
      <w:r>
        <w:lastRenderedPageBreak/>
        <w:t>A</w:t>
      </w:r>
      <w:r w:rsidR="00FE57AB">
        <w:t xml:space="preserve">pproach for delivering the </w:t>
      </w:r>
      <w:r w:rsidR="000E6054">
        <w:t>N</w:t>
      </w:r>
      <w:r w:rsidR="00FE57AB">
        <w:t xml:space="preserve">ational </w:t>
      </w:r>
      <w:r w:rsidR="000E6054">
        <w:t>D</w:t>
      </w:r>
      <w:r w:rsidR="00F04C81">
        <w:t xml:space="preserve">ata </w:t>
      </w:r>
      <w:r w:rsidR="000E6054">
        <w:t>O</w:t>
      </w:r>
      <w:r w:rsidR="00FE57AB">
        <w:t>pt-out</w:t>
      </w:r>
      <w:bookmarkEnd w:id="8"/>
    </w:p>
    <w:p w14:paraId="02EEFA69" w14:textId="77777777" w:rsidR="007052C3" w:rsidRPr="007F371A" w:rsidRDefault="007052C3" w:rsidP="007052C3">
      <w:pPr>
        <w:pStyle w:val="Default"/>
        <w:rPr>
          <w:rFonts w:asciiTheme="minorHAnsi" w:hAnsiTheme="minorHAnsi" w:cstheme="minorHAnsi"/>
          <w:b/>
        </w:rPr>
      </w:pPr>
    </w:p>
    <w:p w14:paraId="427BD494" w14:textId="77777777" w:rsidR="00301FAA" w:rsidRDefault="00301FAA" w:rsidP="000575C4">
      <w:pPr>
        <w:pStyle w:val="Standfirst"/>
      </w:pPr>
    </w:p>
    <w:p w14:paraId="7FD60596" w14:textId="3621D0B4" w:rsidR="00D100BD" w:rsidRDefault="007B6A58" w:rsidP="000575C4">
      <w:pPr>
        <w:pStyle w:val="Standfirst"/>
      </w:pPr>
      <w:r>
        <w:t>I</w:t>
      </w:r>
      <w:r w:rsidR="00FE57AB" w:rsidRPr="00FE55C8">
        <w:t xml:space="preserve">t is </w:t>
      </w:r>
      <w:r w:rsidR="00232AC5">
        <w:t>required</w:t>
      </w:r>
      <w:r w:rsidR="00FE57AB" w:rsidRPr="00FE55C8">
        <w:t xml:space="preserve"> that NDOP </w:t>
      </w:r>
      <w:r w:rsidR="008E5FE4">
        <w:t xml:space="preserve">functionality for </w:t>
      </w:r>
      <w:r w:rsidR="00FE57AB" w:rsidRPr="00FE55C8">
        <w:t xml:space="preserve">development </w:t>
      </w:r>
      <w:r w:rsidR="0061309D">
        <w:t>of GP system</w:t>
      </w:r>
      <w:r w:rsidR="008E5FE4">
        <w:t>s</w:t>
      </w:r>
      <w:r w:rsidR="0061309D">
        <w:t xml:space="preserve"> </w:t>
      </w:r>
      <w:r w:rsidR="00FE57AB" w:rsidRPr="00FE55C8">
        <w:t xml:space="preserve">will be </w:t>
      </w:r>
      <w:r w:rsidR="00103915">
        <w:t xml:space="preserve">delivered </w:t>
      </w:r>
      <w:r>
        <w:t xml:space="preserve">to meet the </w:t>
      </w:r>
      <w:r w:rsidR="00663477">
        <w:t>N</w:t>
      </w:r>
      <w:r w:rsidR="00FE57AB" w:rsidRPr="00FE55C8">
        <w:t xml:space="preserve">ational </w:t>
      </w:r>
      <w:r w:rsidR="00663477">
        <w:t>D</w:t>
      </w:r>
      <w:r>
        <w:t xml:space="preserve">ata </w:t>
      </w:r>
      <w:r w:rsidR="00663477">
        <w:t>O</w:t>
      </w:r>
      <w:r w:rsidR="00FE57AB" w:rsidRPr="00FE55C8">
        <w:t>pt-out implementation timeline</w:t>
      </w:r>
      <w:r>
        <w:t>s</w:t>
      </w:r>
      <w:r w:rsidR="00803BC0">
        <w:t xml:space="preserve">, with </w:t>
      </w:r>
      <w:r w:rsidR="00B96993">
        <w:t>solution</w:t>
      </w:r>
      <w:r w:rsidR="00803BC0">
        <w:t>(s)</w:t>
      </w:r>
      <w:r w:rsidR="00B96993">
        <w:t xml:space="preserve"> deploy</w:t>
      </w:r>
      <w:r w:rsidR="00803BC0">
        <w:t>ed</w:t>
      </w:r>
      <w:r w:rsidR="00B96993">
        <w:t xml:space="preserve"> and </w:t>
      </w:r>
      <w:r w:rsidR="00707113">
        <w:t xml:space="preserve">completion of this project </w:t>
      </w:r>
      <w:r w:rsidR="00803BC0">
        <w:t xml:space="preserve">to support </w:t>
      </w:r>
      <w:r w:rsidR="00D100BD">
        <w:t xml:space="preserve">GP practice readiness to </w:t>
      </w:r>
      <w:r w:rsidR="009E4F65">
        <w:t xml:space="preserve">meet their data controllership responsibilities and </w:t>
      </w:r>
      <w:r w:rsidR="003C2EF4">
        <w:t xml:space="preserve">enable </w:t>
      </w:r>
      <w:r w:rsidR="009E4F65">
        <w:t xml:space="preserve">the </w:t>
      </w:r>
      <w:r w:rsidR="003C2EF4">
        <w:t>u</w:t>
      </w:r>
      <w:r w:rsidR="00D100BD">
        <w:t>phold</w:t>
      </w:r>
      <w:r w:rsidR="003C2EF4">
        <w:t xml:space="preserve">ing of </w:t>
      </w:r>
      <w:r w:rsidR="00D100BD">
        <w:t xml:space="preserve">National Data Opt-outs </w:t>
      </w:r>
      <w:r w:rsidR="00540F2D">
        <w:t>by September</w:t>
      </w:r>
      <w:r w:rsidR="004A26DA">
        <w:t xml:space="preserve"> </w:t>
      </w:r>
      <w:r w:rsidR="00D42A78">
        <w:t>2019</w:t>
      </w:r>
      <w:r w:rsidR="00D100BD">
        <w:t>.</w:t>
      </w:r>
    </w:p>
    <w:p w14:paraId="02EEFA6D" w14:textId="77777777" w:rsidR="00F07DC3" w:rsidRDefault="00F07DC3" w:rsidP="00FE57AB">
      <w:pPr>
        <w:spacing w:after="0"/>
      </w:pPr>
    </w:p>
    <w:p w14:paraId="0C730927" w14:textId="77777777" w:rsidR="00481EDA" w:rsidRDefault="00481EDA" w:rsidP="000575C4">
      <w:pPr>
        <w:pStyle w:val="Standfirst"/>
      </w:pPr>
    </w:p>
    <w:p w14:paraId="7D2A41C2" w14:textId="7298FCE2" w:rsidR="0081590B" w:rsidRDefault="00FE57AB" w:rsidP="000575C4">
      <w:pPr>
        <w:pStyle w:val="Standfirst"/>
      </w:pPr>
      <w:r w:rsidRPr="007B6A58">
        <w:t>T</w:t>
      </w:r>
      <w:r w:rsidR="00EC08C1">
        <w:t xml:space="preserve">he </w:t>
      </w:r>
      <w:r w:rsidR="0032135B">
        <w:t xml:space="preserve">NDOP </w:t>
      </w:r>
      <w:r w:rsidR="00EC08C1">
        <w:t>‘Upholding’</w:t>
      </w:r>
      <w:r w:rsidRPr="007B6A58">
        <w:t xml:space="preserve"> </w:t>
      </w:r>
      <w:r w:rsidR="003762B1">
        <w:t xml:space="preserve">requirements </w:t>
      </w:r>
      <w:r w:rsidR="00EC08C1">
        <w:t>in the followin</w:t>
      </w:r>
      <w:r w:rsidRPr="007B6A58">
        <w:t>g</w:t>
      </w:r>
      <w:r w:rsidR="00D75577" w:rsidRPr="007B6A58">
        <w:t xml:space="preserve"> tables </w:t>
      </w:r>
      <w:r w:rsidR="00C9534E">
        <w:t>on pages 8</w:t>
      </w:r>
      <w:r w:rsidR="00C25D12">
        <w:t>-1</w:t>
      </w:r>
      <w:r w:rsidR="00C35777">
        <w:t>2</w:t>
      </w:r>
      <w:r w:rsidR="006004FB">
        <w:t xml:space="preserve">, </w:t>
      </w:r>
      <w:r w:rsidRPr="007B6A58">
        <w:t xml:space="preserve">provide the </w:t>
      </w:r>
      <w:r w:rsidR="007D78C4">
        <w:t xml:space="preserve">latest </w:t>
      </w:r>
      <w:r w:rsidRPr="007B6A58">
        <w:t xml:space="preserve">detail of the user stories and </w:t>
      </w:r>
      <w:r w:rsidR="00365FD1">
        <w:t>the</w:t>
      </w:r>
      <w:r w:rsidR="00EC08C1">
        <w:t xml:space="preserve"> </w:t>
      </w:r>
      <w:r w:rsidRPr="007B6A58">
        <w:t>requirements</w:t>
      </w:r>
      <w:r w:rsidR="001C4CF9">
        <w:t xml:space="preserve"> </w:t>
      </w:r>
      <w:r w:rsidR="006004FB">
        <w:t xml:space="preserve">that are </w:t>
      </w:r>
      <w:r w:rsidR="003711BD">
        <w:t xml:space="preserve">for consideration by GP </w:t>
      </w:r>
      <w:r w:rsidR="0032135B">
        <w:t>s</w:t>
      </w:r>
      <w:r w:rsidR="003711BD">
        <w:t>ystem suppliers</w:t>
      </w:r>
      <w:r w:rsidR="00533457">
        <w:t>.</w:t>
      </w:r>
    </w:p>
    <w:p w14:paraId="0709C5FA" w14:textId="77777777" w:rsidR="00F51B89" w:rsidRDefault="00F51B89" w:rsidP="000575C4">
      <w:pPr>
        <w:pStyle w:val="Standfirst"/>
      </w:pPr>
    </w:p>
    <w:p w14:paraId="085E6FD9" w14:textId="77777777" w:rsidR="00F51B89" w:rsidRDefault="00F51B89" w:rsidP="000575C4">
      <w:pPr>
        <w:pStyle w:val="Standfirst"/>
      </w:pPr>
    </w:p>
    <w:p w14:paraId="26E577A1" w14:textId="20B4E7B4" w:rsidR="00F51B89" w:rsidRDefault="005F75DE" w:rsidP="000575C4">
      <w:pPr>
        <w:pStyle w:val="Standfirst"/>
      </w:pPr>
      <w:r>
        <w:t>Supporting Information</w:t>
      </w:r>
      <w:r w:rsidR="00C652C9">
        <w:t>:</w:t>
      </w:r>
    </w:p>
    <w:p w14:paraId="57299DC9" w14:textId="77777777" w:rsidR="008A6EC1" w:rsidRDefault="008A6EC1" w:rsidP="000575C4">
      <w:pPr>
        <w:pStyle w:val="Standfirst"/>
      </w:pPr>
    </w:p>
    <w:p w14:paraId="197D68BA" w14:textId="5B7765C8" w:rsidR="008020BC" w:rsidRDefault="005F75DE" w:rsidP="005F75DE">
      <w:pPr>
        <w:pStyle w:val="Standfirst"/>
        <w:numPr>
          <w:ilvl w:val="0"/>
          <w:numId w:val="24"/>
        </w:numPr>
      </w:pPr>
      <w:r>
        <w:t>National Data Opt-out</w:t>
      </w:r>
      <w:r w:rsidR="004B6051">
        <w:t xml:space="preserve"> Guidance</w:t>
      </w:r>
      <w:r w:rsidR="008A6EC1">
        <w:t xml:space="preserve"> &amp; Policy</w:t>
      </w:r>
      <w:r>
        <w:t>:</w:t>
      </w:r>
    </w:p>
    <w:p w14:paraId="47EE50AE" w14:textId="0781B348" w:rsidR="005F75DE" w:rsidRPr="004B6051" w:rsidRDefault="00271102" w:rsidP="000575C4">
      <w:pPr>
        <w:pStyle w:val="Standfirst"/>
        <w:rPr>
          <w:u w:val="single"/>
        </w:rPr>
      </w:pPr>
      <w:hyperlink r:id="rId22" w:history="1">
        <w:r w:rsidR="004B6051" w:rsidRPr="004B6051">
          <w:rPr>
            <w:rStyle w:val="Hyperlink"/>
            <w:rFonts w:ascii="Arial" w:hAnsi="Arial"/>
            <w:u w:val="single"/>
          </w:rPr>
          <w:t>https://digital.nhs.uk/services/national-data-opt-out-programme/guidance-for-health-and-care-staff</w:t>
        </w:r>
      </w:hyperlink>
    </w:p>
    <w:p w14:paraId="4B929BB3" w14:textId="77777777" w:rsidR="008A6EC1" w:rsidRDefault="008A6EC1" w:rsidP="008A6EC1">
      <w:pPr>
        <w:pStyle w:val="Standfirst"/>
        <w:ind w:left="720"/>
      </w:pPr>
    </w:p>
    <w:p w14:paraId="662CDB1C" w14:textId="0D700170" w:rsidR="0097325F" w:rsidRDefault="0097325F" w:rsidP="005F75DE">
      <w:pPr>
        <w:pStyle w:val="Standfirst"/>
        <w:numPr>
          <w:ilvl w:val="0"/>
          <w:numId w:val="24"/>
        </w:numPr>
      </w:pPr>
      <w:r>
        <w:t xml:space="preserve">MESH </w:t>
      </w:r>
      <w:r w:rsidR="008A6EC1">
        <w:t>information</w:t>
      </w:r>
      <w:r w:rsidR="00061ECF">
        <w:t xml:space="preserve"> – NDOP technical solution deployed by NHS Digital</w:t>
      </w:r>
      <w:r w:rsidR="008A6EC1">
        <w:t>:</w:t>
      </w:r>
    </w:p>
    <w:p w14:paraId="567A5671" w14:textId="08053B57" w:rsidR="008A6EC1" w:rsidRPr="008A6EC1" w:rsidRDefault="00271102" w:rsidP="008A6EC1">
      <w:pPr>
        <w:pStyle w:val="Standfirst"/>
        <w:rPr>
          <w:u w:val="single"/>
        </w:rPr>
      </w:pPr>
      <w:hyperlink r:id="rId23" w:history="1">
        <w:r w:rsidR="008A6EC1" w:rsidRPr="008A6EC1">
          <w:rPr>
            <w:rStyle w:val="Hyperlink"/>
            <w:rFonts w:ascii="Arial" w:hAnsi="Arial"/>
            <w:u w:val="single"/>
          </w:rPr>
          <w:t>https://digital.nhs.uk/services/message-exchange-for-social-care-and-health-mesh</w:t>
        </w:r>
      </w:hyperlink>
    </w:p>
    <w:p w14:paraId="141D4026" w14:textId="77777777" w:rsidR="008A6EC1" w:rsidRDefault="008A6EC1" w:rsidP="008A6EC1">
      <w:pPr>
        <w:pStyle w:val="Standfirst"/>
        <w:ind w:left="720"/>
      </w:pPr>
    </w:p>
    <w:p w14:paraId="1FD58362" w14:textId="526BFEDD" w:rsidR="005B4DB6" w:rsidRDefault="005B4DB6" w:rsidP="005F75DE">
      <w:pPr>
        <w:pStyle w:val="Standfirst"/>
        <w:numPr>
          <w:ilvl w:val="0"/>
          <w:numId w:val="24"/>
        </w:numPr>
      </w:pPr>
      <w:r>
        <w:t>Appendix A - High Level Feasibility Stage Requirements.</w:t>
      </w:r>
    </w:p>
    <w:p w14:paraId="52F51F0C" w14:textId="77777777" w:rsidR="008A6EC1" w:rsidRDefault="008A6EC1" w:rsidP="008A6EC1">
      <w:pPr>
        <w:pStyle w:val="Standfirst"/>
        <w:ind w:left="720"/>
      </w:pPr>
    </w:p>
    <w:p w14:paraId="58EB759F" w14:textId="4132BFCE" w:rsidR="005B4DB6" w:rsidRPr="00737B7D" w:rsidRDefault="005B4DB6" w:rsidP="005F75DE">
      <w:pPr>
        <w:pStyle w:val="Standfirst"/>
        <w:numPr>
          <w:ilvl w:val="0"/>
          <w:numId w:val="24"/>
        </w:numPr>
        <w:sectPr w:rsidR="005B4DB6" w:rsidRPr="00737B7D" w:rsidSect="00274FBC">
          <w:pgSz w:w="11906" w:h="16838"/>
          <w:pgMar w:top="1021" w:right="1021" w:bottom="1021" w:left="1021" w:header="454" w:footer="557" w:gutter="0"/>
          <w:cols w:space="708"/>
          <w:docGrid w:linePitch="360"/>
        </w:sectPr>
      </w:pPr>
      <w:r>
        <w:t>Appendix B - Requirements History/Change Log</w:t>
      </w:r>
      <w:r w:rsidR="004E7928">
        <w:t>.</w:t>
      </w:r>
    </w:p>
    <w:p w14:paraId="51B09AE8" w14:textId="77777777" w:rsidR="00B025A5" w:rsidRPr="00B025A5" w:rsidRDefault="00B025A5" w:rsidP="00B025A5">
      <w:pPr>
        <w:pStyle w:val="Publisheddate"/>
        <w:rPr>
          <w:b/>
        </w:rPr>
      </w:pPr>
      <w:bookmarkStart w:id="9" w:name="_Toc492629466"/>
      <w:bookmarkStart w:id="10" w:name="_Hlk524942776"/>
      <w:r w:rsidRPr="00B025A5">
        <w:rPr>
          <w:b/>
        </w:rPr>
        <w:lastRenderedPageBreak/>
        <w:t>In-Scope Validation Requirements</w:t>
      </w:r>
    </w:p>
    <w:p w14:paraId="08B3DA93" w14:textId="7F33A399" w:rsidR="00E45813" w:rsidRDefault="00B025A5" w:rsidP="00B025A5">
      <w:pPr>
        <w:pStyle w:val="Publisheddate"/>
        <w:rPr>
          <w:b/>
        </w:rPr>
      </w:pPr>
      <w:r w:rsidRPr="00B025A5">
        <w:rPr>
          <w:b/>
        </w:rPr>
        <w:t>Upholding of national data opt-outs – GP Systems</w:t>
      </w:r>
    </w:p>
    <w:tbl>
      <w:tblPr>
        <w:tblStyle w:val="TableGrid"/>
        <w:tblpPr w:leftFromText="180" w:rightFromText="180" w:vertAnchor="page" w:horzAnchor="margin" w:tblpY="1936"/>
        <w:tblW w:w="15417" w:type="dxa"/>
        <w:tblLayout w:type="fixed"/>
        <w:tblLook w:val="04A0" w:firstRow="1" w:lastRow="0" w:firstColumn="1" w:lastColumn="0" w:noHBand="0" w:noVBand="1"/>
      </w:tblPr>
      <w:tblGrid>
        <w:gridCol w:w="959"/>
        <w:gridCol w:w="4961"/>
        <w:gridCol w:w="4820"/>
        <w:gridCol w:w="3543"/>
        <w:gridCol w:w="1134"/>
      </w:tblGrid>
      <w:tr w:rsidR="005C35C7" w:rsidRPr="007D355F" w14:paraId="7459EC2B" w14:textId="77777777" w:rsidTr="00F97768">
        <w:trPr>
          <w:trHeight w:val="321"/>
        </w:trPr>
        <w:tc>
          <w:tcPr>
            <w:tcW w:w="959" w:type="dxa"/>
            <w:shd w:val="clear" w:color="auto" w:fill="005EB8"/>
          </w:tcPr>
          <w:p w14:paraId="04CBFCDE" w14:textId="77777777" w:rsidR="005C35C7" w:rsidRPr="00B64451" w:rsidRDefault="005C35C7" w:rsidP="00234C20">
            <w:pPr>
              <w:rPr>
                <w:b/>
                <w:color w:val="auto"/>
                <w:sz w:val="20"/>
                <w:szCs w:val="20"/>
              </w:rPr>
            </w:pPr>
            <w:r w:rsidRPr="00021A45">
              <w:rPr>
                <w:b/>
                <w:color w:val="FFFFFF" w:themeColor="background1"/>
                <w:sz w:val="20"/>
                <w:szCs w:val="20"/>
              </w:rPr>
              <w:t>ID</w:t>
            </w:r>
          </w:p>
        </w:tc>
        <w:tc>
          <w:tcPr>
            <w:tcW w:w="4961" w:type="dxa"/>
            <w:shd w:val="clear" w:color="auto" w:fill="005EB8"/>
          </w:tcPr>
          <w:p w14:paraId="20B0815B" w14:textId="77777777" w:rsidR="005C35C7" w:rsidRPr="007D355F" w:rsidRDefault="005C35C7" w:rsidP="00234C20">
            <w:pPr>
              <w:spacing w:after="0"/>
              <w:rPr>
                <w:b/>
                <w:color w:val="FFFFFF" w:themeColor="background1"/>
              </w:rPr>
            </w:pPr>
            <w:r w:rsidRPr="00C102C8">
              <w:rPr>
                <w:b/>
                <w:color w:val="FFFFFF" w:themeColor="background1"/>
              </w:rPr>
              <w:t>Description</w:t>
            </w:r>
          </w:p>
        </w:tc>
        <w:tc>
          <w:tcPr>
            <w:tcW w:w="4820" w:type="dxa"/>
            <w:shd w:val="clear" w:color="auto" w:fill="005EB8"/>
          </w:tcPr>
          <w:p w14:paraId="2E5F3615" w14:textId="77777777" w:rsidR="005C35C7" w:rsidRPr="007D355F" w:rsidRDefault="005C35C7" w:rsidP="00234C20">
            <w:pPr>
              <w:spacing w:after="0"/>
              <w:rPr>
                <w:b/>
                <w:color w:val="FFFFFF" w:themeColor="background1"/>
              </w:rPr>
            </w:pPr>
            <w:r>
              <w:rPr>
                <w:b/>
                <w:color w:val="FFFFFF" w:themeColor="background1"/>
              </w:rPr>
              <w:t>Acceptance Criteria</w:t>
            </w:r>
          </w:p>
        </w:tc>
        <w:tc>
          <w:tcPr>
            <w:tcW w:w="3543" w:type="dxa"/>
            <w:shd w:val="clear" w:color="auto" w:fill="005EB8"/>
          </w:tcPr>
          <w:p w14:paraId="15AA9C0C" w14:textId="77777777" w:rsidR="005C35C7" w:rsidRDefault="005C35C7" w:rsidP="00234C20">
            <w:pPr>
              <w:spacing w:after="0"/>
              <w:rPr>
                <w:b/>
                <w:color w:val="FFFFFF" w:themeColor="background1"/>
              </w:rPr>
            </w:pPr>
            <w:r>
              <w:rPr>
                <w:b/>
                <w:color w:val="FFFFFF" w:themeColor="background1"/>
              </w:rPr>
              <w:t>Change History</w:t>
            </w:r>
          </w:p>
        </w:tc>
        <w:tc>
          <w:tcPr>
            <w:tcW w:w="1134" w:type="dxa"/>
            <w:shd w:val="clear" w:color="auto" w:fill="005EB8"/>
          </w:tcPr>
          <w:p w14:paraId="4D3138B9" w14:textId="77777777" w:rsidR="005C35C7" w:rsidRPr="007D355F" w:rsidRDefault="005C35C7" w:rsidP="00234C20">
            <w:pPr>
              <w:spacing w:after="0"/>
              <w:rPr>
                <w:b/>
                <w:color w:val="FFFFFF" w:themeColor="background1"/>
              </w:rPr>
            </w:pPr>
            <w:r>
              <w:rPr>
                <w:b/>
                <w:color w:val="FFFFFF" w:themeColor="background1"/>
              </w:rPr>
              <w:t>Priority</w:t>
            </w:r>
          </w:p>
        </w:tc>
      </w:tr>
      <w:tr w:rsidR="005C35C7" w:rsidRPr="008F1028" w14:paraId="1C202610" w14:textId="77777777" w:rsidTr="00F97768">
        <w:trPr>
          <w:trHeight w:val="321"/>
        </w:trPr>
        <w:tc>
          <w:tcPr>
            <w:tcW w:w="959" w:type="dxa"/>
          </w:tcPr>
          <w:p w14:paraId="24C15DAC" w14:textId="77777777" w:rsidR="005C35C7" w:rsidRPr="008F1028" w:rsidRDefault="005C35C7" w:rsidP="00234C20">
            <w:pPr>
              <w:rPr>
                <w:b/>
                <w:color w:val="auto"/>
                <w:sz w:val="20"/>
                <w:szCs w:val="20"/>
              </w:rPr>
            </w:pPr>
            <w:r w:rsidRPr="008F1028">
              <w:rPr>
                <w:b/>
                <w:color w:val="auto"/>
                <w:sz w:val="20"/>
                <w:szCs w:val="20"/>
              </w:rPr>
              <w:t>RAVE-NDOP-014</w:t>
            </w:r>
          </w:p>
        </w:tc>
        <w:tc>
          <w:tcPr>
            <w:tcW w:w="4961" w:type="dxa"/>
          </w:tcPr>
          <w:p w14:paraId="293347AF" w14:textId="7DEF8DBA" w:rsidR="005C35C7" w:rsidRPr="004874F5" w:rsidRDefault="005C35C7" w:rsidP="00234C20">
            <w:pPr>
              <w:rPr>
                <w:rFonts w:cs="Arial"/>
                <w:color w:val="auto"/>
                <w:sz w:val="20"/>
                <w:szCs w:val="20"/>
              </w:rPr>
            </w:pPr>
            <w:r w:rsidRPr="004874F5">
              <w:rPr>
                <w:rFonts w:cs="Arial"/>
                <w:color w:val="auto"/>
                <w:sz w:val="20"/>
                <w:szCs w:val="20"/>
              </w:rPr>
              <w:t xml:space="preserve">GP systems must provide information on how national data opt-out preferences were applied to </w:t>
            </w:r>
            <w:r>
              <w:rPr>
                <w:rFonts w:cs="Arial"/>
                <w:color w:val="auto"/>
                <w:sz w:val="20"/>
                <w:szCs w:val="20"/>
              </w:rPr>
              <w:t xml:space="preserve">any disclosures or </w:t>
            </w:r>
            <w:r w:rsidRPr="004874F5">
              <w:rPr>
                <w:rFonts w:cs="Arial"/>
                <w:color w:val="auto"/>
                <w:sz w:val="20"/>
                <w:szCs w:val="20"/>
              </w:rPr>
              <w:t>data releases of confidential patient information made by the GP practice for purposes beyond individual care to support GP practice Data Controller responsibilities</w:t>
            </w:r>
          </w:p>
          <w:p w14:paraId="2F51C0E5" w14:textId="77777777" w:rsidR="005C35C7" w:rsidRDefault="005C35C7" w:rsidP="00234C20">
            <w:pPr>
              <w:rPr>
                <w:rFonts w:cs="Arial"/>
                <w:color w:val="auto"/>
                <w:sz w:val="20"/>
                <w:szCs w:val="20"/>
              </w:rPr>
            </w:pPr>
            <w:r w:rsidRPr="004874F5">
              <w:rPr>
                <w:rFonts w:cs="Arial"/>
                <w:color w:val="auto"/>
                <w:sz w:val="20"/>
                <w:szCs w:val="20"/>
              </w:rPr>
              <w:t xml:space="preserve"> </w:t>
            </w:r>
          </w:p>
          <w:p w14:paraId="6E61CD22" w14:textId="77777777" w:rsidR="005C35C7" w:rsidRPr="004874F5" w:rsidRDefault="005C35C7" w:rsidP="00234C20">
            <w:pPr>
              <w:rPr>
                <w:rFonts w:cs="Arial"/>
                <w:i/>
                <w:color w:val="auto"/>
                <w:sz w:val="20"/>
                <w:szCs w:val="20"/>
              </w:rPr>
            </w:pPr>
            <w:r w:rsidRPr="004874F5">
              <w:rPr>
                <w:rFonts w:cs="Arial"/>
                <w:i/>
                <w:color w:val="auto"/>
                <w:sz w:val="20"/>
                <w:szCs w:val="20"/>
              </w:rPr>
              <w:t xml:space="preserve">– Note; this should relate to the data release </w:t>
            </w:r>
            <w:proofErr w:type="gramStart"/>
            <w:r w:rsidRPr="004874F5">
              <w:rPr>
                <w:rFonts w:cs="Arial"/>
                <w:i/>
                <w:color w:val="auto"/>
                <w:sz w:val="20"/>
                <w:szCs w:val="20"/>
              </w:rPr>
              <w:t>as a whole rather</w:t>
            </w:r>
            <w:proofErr w:type="gramEnd"/>
            <w:r w:rsidRPr="004874F5">
              <w:rPr>
                <w:rFonts w:cs="Arial"/>
                <w:i/>
                <w:color w:val="auto"/>
                <w:sz w:val="20"/>
                <w:szCs w:val="20"/>
              </w:rPr>
              <w:t xml:space="preserve"> than patient level releases</w:t>
            </w:r>
          </w:p>
          <w:p w14:paraId="3907772E" w14:textId="77777777" w:rsidR="005C35C7" w:rsidRPr="004874F5" w:rsidRDefault="005C35C7" w:rsidP="00234C20">
            <w:pPr>
              <w:rPr>
                <w:i/>
                <w:color w:val="auto"/>
                <w:sz w:val="20"/>
                <w:szCs w:val="20"/>
              </w:rPr>
            </w:pPr>
            <w:r w:rsidRPr="004874F5">
              <w:rPr>
                <w:rFonts w:cs="Arial"/>
                <w:i/>
                <w:color w:val="auto"/>
                <w:sz w:val="20"/>
                <w:szCs w:val="20"/>
              </w:rPr>
              <w:t>National Data Opt-out Information with a link to Operational Policy</w:t>
            </w:r>
            <w:r w:rsidRPr="004874F5">
              <w:rPr>
                <w:i/>
                <w:color w:val="auto"/>
                <w:sz w:val="20"/>
                <w:szCs w:val="20"/>
              </w:rPr>
              <w:t>:</w:t>
            </w:r>
          </w:p>
          <w:p w14:paraId="6E73F3DA" w14:textId="77777777" w:rsidR="005C35C7" w:rsidRPr="00683F35" w:rsidRDefault="00271102" w:rsidP="00234C20">
            <w:pPr>
              <w:rPr>
                <w:b/>
                <w:i/>
                <w:color w:val="auto"/>
                <w:sz w:val="20"/>
                <w:szCs w:val="20"/>
              </w:rPr>
            </w:pPr>
            <w:hyperlink r:id="rId24" w:history="1">
              <w:r w:rsidR="005C35C7" w:rsidRPr="00683F35">
                <w:rPr>
                  <w:rStyle w:val="Hyperlink"/>
                  <w:rFonts w:ascii="Arial" w:hAnsi="Arial"/>
                  <w:b/>
                  <w:i/>
                  <w:color w:val="auto"/>
                  <w:sz w:val="20"/>
                  <w:szCs w:val="20"/>
                </w:rPr>
                <w:t>https://digital.nhs.uk/services/national-data-opt-out-programme/guidance-for-health-and-care-staff</w:t>
              </w:r>
            </w:hyperlink>
          </w:p>
          <w:p w14:paraId="715EF1B8" w14:textId="77777777" w:rsidR="005C35C7" w:rsidRPr="004874F5" w:rsidRDefault="005C35C7" w:rsidP="00234C20">
            <w:pPr>
              <w:rPr>
                <w:color w:val="auto"/>
                <w:sz w:val="20"/>
                <w:szCs w:val="20"/>
              </w:rPr>
            </w:pPr>
          </w:p>
        </w:tc>
        <w:tc>
          <w:tcPr>
            <w:tcW w:w="4820" w:type="dxa"/>
          </w:tcPr>
          <w:p w14:paraId="2B56B5F3" w14:textId="7BE354D1" w:rsidR="005C35C7" w:rsidRDefault="005C35C7" w:rsidP="005C35C7">
            <w:pPr>
              <w:contextualSpacing/>
              <w:rPr>
                <w:rFonts w:cs="Arial"/>
                <w:color w:val="auto"/>
                <w:sz w:val="20"/>
                <w:szCs w:val="20"/>
              </w:rPr>
            </w:pPr>
            <w:r w:rsidRPr="004874F5">
              <w:rPr>
                <w:rFonts w:cs="Arial"/>
                <w:color w:val="auto"/>
                <w:sz w:val="20"/>
                <w:szCs w:val="20"/>
              </w:rPr>
              <w:t>Applies to all data from GP systems including any exports, extracts, releases</w:t>
            </w:r>
            <w:r>
              <w:rPr>
                <w:rFonts w:cs="Arial"/>
                <w:color w:val="auto"/>
                <w:sz w:val="20"/>
                <w:szCs w:val="20"/>
              </w:rPr>
              <w:t>, disseminations</w:t>
            </w:r>
            <w:r w:rsidRPr="004874F5">
              <w:rPr>
                <w:rFonts w:cs="Arial"/>
                <w:color w:val="auto"/>
                <w:sz w:val="20"/>
                <w:szCs w:val="20"/>
              </w:rPr>
              <w:t xml:space="preserve"> and dis</w:t>
            </w:r>
            <w:r>
              <w:rPr>
                <w:rFonts w:cs="Arial"/>
                <w:color w:val="auto"/>
                <w:sz w:val="20"/>
                <w:szCs w:val="20"/>
              </w:rPr>
              <w:t>closures</w:t>
            </w:r>
            <w:r w:rsidRPr="004874F5">
              <w:rPr>
                <w:rFonts w:cs="Arial"/>
                <w:color w:val="auto"/>
                <w:sz w:val="20"/>
                <w:szCs w:val="20"/>
              </w:rPr>
              <w:t xml:space="preserve"> from GP systems as defined by National Data Opt-out </w:t>
            </w:r>
            <w:r>
              <w:rPr>
                <w:rFonts w:cs="Arial"/>
                <w:color w:val="auto"/>
                <w:sz w:val="20"/>
                <w:szCs w:val="20"/>
              </w:rPr>
              <w:t xml:space="preserve">Operational </w:t>
            </w:r>
            <w:r w:rsidRPr="004874F5">
              <w:rPr>
                <w:rFonts w:cs="Arial"/>
                <w:color w:val="auto"/>
                <w:sz w:val="20"/>
                <w:szCs w:val="20"/>
              </w:rPr>
              <w:t>Policy</w:t>
            </w:r>
          </w:p>
          <w:p w14:paraId="5B39DE4B" w14:textId="77777777" w:rsidR="005C35C7" w:rsidRPr="00C34E38" w:rsidRDefault="005C35C7" w:rsidP="005C35C7">
            <w:pPr>
              <w:contextualSpacing/>
              <w:rPr>
                <w:rFonts w:cs="Arial"/>
                <w:strike/>
                <w:color w:val="auto"/>
                <w:sz w:val="20"/>
                <w:szCs w:val="20"/>
              </w:rPr>
            </w:pPr>
          </w:p>
          <w:p w14:paraId="388EEA38" w14:textId="3A8C39AD" w:rsidR="005C35C7" w:rsidRPr="004874F5" w:rsidRDefault="005C35C7" w:rsidP="00234C20">
            <w:pPr>
              <w:contextualSpacing/>
              <w:rPr>
                <w:rFonts w:cs="Arial"/>
                <w:color w:val="auto"/>
                <w:sz w:val="20"/>
                <w:szCs w:val="20"/>
              </w:rPr>
            </w:pPr>
            <w:r w:rsidRPr="004874F5">
              <w:rPr>
                <w:rFonts w:cs="Arial"/>
                <w:color w:val="auto"/>
                <w:sz w:val="20"/>
                <w:szCs w:val="20"/>
              </w:rPr>
              <w:t>GP Systems must capture the following data attributes;</w:t>
            </w:r>
          </w:p>
          <w:p w14:paraId="5DBC2FFF" w14:textId="77777777" w:rsidR="005C35C7" w:rsidRPr="004874F5" w:rsidRDefault="005C35C7" w:rsidP="00234C20">
            <w:pPr>
              <w:numPr>
                <w:ilvl w:val="1"/>
                <w:numId w:val="14"/>
              </w:numPr>
              <w:contextualSpacing/>
              <w:rPr>
                <w:rFonts w:cs="Arial"/>
                <w:color w:val="auto"/>
                <w:sz w:val="20"/>
                <w:szCs w:val="20"/>
              </w:rPr>
            </w:pPr>
            <w:r w:rsidRPr="004874F5">
              <w:rPr>
                <w:rFonts w:cs="Arial"/>
                <w:color w:val="auto"/>
                <w:sz w:val="20"/>
                <w:szCs w:val="20"/>
              </w:rPr>
              <w:t>Date of data release</w:t>
            </w:r>
          </w:p>
          <w:p w14:paraId="178A38AF" w14:textId="77777777" w:rsidR="005C35C7" w:rsidRPr="004874F5" w:rsidRDefault="005C35C7" w:rsidP="00234C20">
            <w:pPr>
              <w:numPr>
                <w:ilvl w:val="1"/>
                <w:numId w:val="14"/>
              </w:numPr>
              <w:contextualSpacing/>
              <w:rPr>
                <w:rFonts w:cs="Arial"/>
                <w:color w:val="auto"/>
                <w:sz w:val="20"/>
                <w:szCs w:val="20"/>
              </w:rPr>
            </w:pPr>
            <w:r w:rsidRPr="004874F5">
              <w:rPr>
                <w:rFonts w:cs="Arial"/>
                <w:color w:val="auto"/>
                <w:sz w:val="20"/>
                <w:szCs w:val="20"/>
              </w:rPr>
              <w:t>Name of dataset</w:t>
            </w:r>
            <w:r>
              <w:rPr>
                <w:rFonts w:cs="Arial"/>
                <w:color w:val="auto"/>
                <w:sz w:val="20"/>
                <w:szCs w:val="20"/>
              </w:rPr>
              <w:t xml:space="preserve"> (potential free text)</w:t>
            </w:r>
          </w:p>
          <w:p w14:paraId="2CAD4C65" w14:textId="3C40371C" w:rsidR="005C35C7" w:rsidRPr="004874F5" w:rsidRDefault="005C35C7" w:rsidP="00234C20">
            <w:pPr>
              <w:numPr>
                <w:ilvl w:val="1"/>
                <w:numId w:val="14"/>
              </w:numPr>
              <w:contextualSpacing/>
              <w:rPr>
                <w:rFonts w:cs="Arial"/>
                <w:color w:val="auto"/>
                <w:sz w:val="20"/>
                <w:szCs w:val="20"/>
              </w:rPr>
            </w:pPr>
            <w:r w:rsidRPr="004874F5">
              <w:rPr>
                <w:rFonts w:cs="Arial"/>
                <w:color w:val="auto"/>
                <w:sz w:val="20"/>
                <w:szCs w:val="20"/>
              </w:rPr>
              <w:t>Recipient of data</w:t>
            </w:r>
            <w:r>
              <w:rPr>
                <w:rFonts w:cs="Arial"/>
                <w:color w:val="auto"/>
                <w:sz w:val="20"/>
                <w:szCs w:val="20"/>
              </w:rPr>
              <w:t xml:space="preserve"> (potential free text)</w:t>
            </w:r>
          </w:p>
          <w:p w14:paraId="0F5888B9" w14:textId="3E88916E" w:rsidR="005C35C7" w:rsidRPr="004874F5" w:rsidRDefault="005C35C7" w:rsidP="00234C20">
            <w:pPr>
              <w:numPr>
                <w:ilvl w:val="1"/>
                <w:numId w:val="14"/>
              </w:numPr>
              <w:contextualSpacing/>
              <w:rPr>
                <w:rFonts w:cs="Arial"/>
                <w:color w:val="auto"/>
                <w:sz w:val="20"/>
                <w:szCs w:val="20"/>
              </w:rPr>
            </w:pPr>
            <w:r w:rsidRPr="004874F5">
              <w:rPr>
                <w:rFonts w:cs="Arial"/>
                <w:color w:val="auto"/>
                <w:sz w:val="20"/>
                <w:szCs w:val="20"/>
              </w:rPr>
              <w:t>Purpose of data release</w:t>
            </w:r>
            <w:r>
              <w:rPr>
                <w:rFonts w:cs="Arial"/>
                <w:color w:val="auto"/>
                <w:sz w:val="20"/>
                <w:szCs w:val="20"/>
              </w:rPr>
              <w:t xml:space="preserve"> (free text)</w:t>
            </w:r>
          </w:p>
          <w:p w14:paraId="5281E65D" w14:textId="77777777" w:rsidR="005C35C7" w:rsidRPr="004874F5" w:rsidRDefault="005C35C7" w:rsidP="00234C20">
            <w:pPr>
              <w:numPr>
                <w:ilvl w:val="1"/>
                <w:numId w:val="14"/>
              </w:numPr>
              <w:contextualSpacing/>
              <w:rPr>
                <w:rFonts w:cs="Arial"/>
                <w:color w:val="auto"/>
                <w:sz w:val="20"/>
                <w:szCs w:val="20"/>
              </w:rPr>
            </w:pPr>
            <w:r w:rsidRPr="004874F5">
              <w:rPr>
                <w:rFonts w:cs="Arial"/>
                <w:color w:val="auto"/>
                <w:sz w:val="20"/>
                <w:szCs w:val="20"/>
              </w:rPr>
              <w:t xml:space="preserve">Application of the </w:t>
            </w:r>
            <w:r>
              <w:rPr>
                <w:rFonts w:cs="Arial"/>
                <w:color w:val="auto"/>
                <w:sz w:val="20"/>
                <w:szCs w:val="20"/>
              </w:rPr>
              <w:t xml:space="preserve">Upholding of National Data </w:t>
            </w:r>
            <w:r w:rsidRPr="004874F5">
              <w:rPr>
                <w:rFonts w:cs="Arial"/>
                <w:color w:val="auto"/>
                <w:sz w:val="20"/>
                <w:szCs w:val="20"/>
              </w:rPr>
              <w:t>Opt-out</w:t>
            </w:r>
            <w:r>
              <w:rPr>
                <w:rFonts w:cs="Arial"/>
                <w:color w:val="auto"/>
                <w:sz w:val="20"/>
                <w:szCs w:val="20"/>
              </w:rPr>
              <w:t xml:space="preserve">s (Y or N indicator) </w:t>
            </w:r>
            <w:r w:rsidRPr="003231FB">
              <w:rPr>
                <w:rFonts w:cs="Arial"/>
                <w:color w:val="auto"/>
                <w:sz w:val="20"/>
                <w:szCs w:val="20"/>
              </w:rPr>
              <w:t>(</w:t>
            </w:r>
            <w:proofErr w:type="spellStart"/>
            <w:r w:rsidRPr="003231FB">
              <w:rPr>
                <w:rFonts w:cs="Arial"/>
                <w:color w:val="auto"/>
                <w:sz w:val="20"/>
                <w:szCs w:val="20"/>
              </w:rPr>
              <w:t>eg.</w:t>
            </w:r>
            <w:proofErr w:type="spellEnd"/>
            <w:r w:rsidRPr="003231FB">
              <w:rPr>
                <w:rFonts w:cs="Arial"/>
                <w:color w:val="auto"/>
                <w:sz w:val="20"/>
                <w:szCs w:val="20"/>
              </w:rPr>
              <w:t xml:space="preserve"> if the opt-out has been upheld or not in the disclosure)</w:t>
            </w:r>
          </w:p>
          <w:p w14:paraId="5C6F70B9" w14:textId="77777777" w:rsidR="005C35C7" w:rsidRDefault="005C35C7" w:rsidP="00234C20">
            <w:pPr>
              <w:numPr>
                <w:ilvl w:val="1"/>
                <w:numId w:val="14"/>
              </w:numPr>
              <w:contextualSpacing/>
              <w:rPr>
                <w:rFonts w:cs="Arial"/>
                <w:color w:val="auto"/>
                <w:sz w:val="20"/>
                <w:szCs w:val="20"/>
              </w:rPr>
            </w:pPr>
            <w:r w:rsidRPr="004874F5">
              <w:rPr>
                <w:rFonts w:cs="Arial"/>
                <w:color w:val="auto"/>
                <w:sz w:val="20"/>
                <w:szCs w:val="20"/>
              </w:rPr>
              <w:t xml:space="preserve">This data must be available </w:t>
            </w:r>
            <w:r>
              <w:rPr>
                <w:rFonts w:cs="Arial"/>
                <w:color w:val="auto"/>
                <w:sz w:val="20"/>
                <w:szCs w:val="20"/>
              </w:rPr>
              <w:t xml:space="preserve">in an ad hoc report (data release register) </w:t>
            </w:r>
            <w:r w:rsidRPr="004874F5">
              <w:rPr>
                <w:rFonts w:cs="Arial"/>
                <w:color w:val="auto"/>
                <w:sz w:val="20"/>
                <w:szCs w:val="20"/>
              </w:rPr>
              <w:t>or an equivalent</w:t>
            </w:r>
          </w:p>
          <w:p w14:paraId="3A445B79" w14:textId="77777777" w:rsidR="005C35C7" w:rsidRDefault="005C35C7" w:rsidP="00234C20">
            <w:pPr>
              <w:contextualSpacing/>
              <w:rPr>
                <w:rFonts w:cs="Arial"/>
                <w:color w:val="auto"/>
                <w:sz w:val="20"/>
                <w:szCs w:val="20"/>
              </w:rPr>
            </w:pPr>
          </w:p>
          <w:p w14:paraId="6B760ADE" w14:textId="77777777" w:rsidR="005C35C7" w:rsidRDefault="005C35C7" w:rsidP="00234C20">
            <w:pPr>
              <w:contextualSpacing/>
              <w:rPr>
                <w:rFonts w:cs="Arial"/>
                <w:color w:val="auto"/>
                <w:sz w:val="20"/>
                <w:szCs w:val="20"/>
              </w:rPr>
            </w:pPr>
            <w:r>
              <w:rPr>
                <w:rFonts w:cs="Arial"/>
                <w:color w:val="auto"/>
                <w:sz w:val="20"/>
                <w:szCs w:val="20"/>
              </w:rPr>
              <w:t>GP Systems must support user configuration of the following data attributes for ad hoc (data release register) or equivalent and for non-scheduled regional and national disclosures;</w:t>
            </w:r>
          </w:p>
          <w:p w14:paraId="2A8BE5A7" w14:textId="77777777" w:rsidR="005C35C7" w:rsidRPr="004874F5" w:rsidRDefault="005C35C7" w:rsidP="00234C20">
            <w:pPr>
              <w:numPr>
                <w:ilvl w:val="1"/>
                <w:numId w:val="14"/>
              </w:numPr>
              <w:contextualSpacing/>
              <w:rPr>
                <w:rFonts w:cs="Arial"/>
                <w:color w:val="auto"/>
                <w:sz w:val="20"/>
                <w:szCs w:val="20"/>
              </w:rPr>
            </w:pPr>
            <w:r w:rsidRPr="004874F5">
              <w:rPr>
                <w:rFonts w:cs="Arial"/>
                <w:color w:val="auto"/>
                <w:sz w:val="20"/>
                <w:szCs w:val="20"/>
              </w:rPr>
              <w:t>Name of dataset</w:t>
            </w:r>
            <w:r>
              <w:rPr>
                <w:rFonts w:cs="Arial"/>
                <w:color w:val="auto"/>
                <w:sz w:val="20"/>
                <w:szCs w:val="20"/>
              </w:rPr>
              <w:t xml:space="preserve"> (potential free text)</w:t>
            </w:r>
          </w:p>
          <w:p w14:paraId="53F60D03" w14:textId="77777777" w:rsidR="005C35C7" w:rsidRPr="004874F5" w:rsidRDefault="005C35C7" w:rsidP="00234C20">
            <w:pPr>
              <w:numPr>
                <w:ilvl w:val="1"/>
                <w:numId w:val="14"/>
              </w:numPr>
              <w:contextualSpacing/>
              <w:rPr>
                <w:rFonts w:cs="Arial"/>
                <w:color w:val="auto"/>
                <w:sz w:val="20"/>
                <w:szCs w:val="20"/>
              </w:rPr>
            </w:pPr>
            <w:r w:rsidRPr="004874F5">
              <w:rPr>
                <w:rFonts w:cs="Arial"/>
                <w:color w:val="auto"/>
                <w:sz w:val="20"/>
                <w:szCs w:val="20"/>
              </w:rPr>
              <w:t>Recipient of data</w:t>
            </w:r>
            <w:r>
              <w:rPr>
                <w:rFonts w:cs="Arial"/>
                <w:color w:val="auto"/>
                <w:sz w:val="20"/>
                <w:szCs w:val="20"/>
              </w:rPr>
              <w:t xml:space="preserve"> (potential free text)</w:t>
            </w:r>
          </w:p>
          <w:p w14:paraId="215E01A9" w14:textId="77777777" w:rsidR="005C35C7" w:rsidRPr="00A05B75" w:rsidRDefault="005C35C7" w:rsidP="00234C20">
            <w:pPr>
              <w:numPr>
                <w:ilvl w:val="1"/>
                <w:numId w:val="14"/>
              </w:numPr>
              <w:contextualSpacing/>
              <w:rPr>
                <w:rFonts w:cs="Arial"/>
                <w:color w:val="auto"/>
                <w:sz w:val="20"/>
                <w:szCs w:val="20"/>
              </w:rPr>
            </w:pPr>
            <w:r w:rsidRPr="004874F5">
              <w:rPr>
                <w:rFonts w:cs="Arial"/>
                <w:color w:val="auto"/>
                <w:sz w:val="20"/>
                <w:szCs w:val="20"/>
              </w:rPr>
              <w:t>Purpose of data release</w:t>
            </w:r>
            <w:r>
              <w:rPr>
                <w:rFonts w:cs="Arial"/>
                <w:color w:val="auto"/>
                <w:sz w:val="20"/>
                <w:szCs w:val="20"/>
              </w:rPr>
              <w:t xml:space="preserve"> (potential free text)</w:t>
            </w:r>
          </w:p>
          <w:p w14:paraId="2E727481" w14:textId="77777777" w:rsidR="005C35C7" w:rsidRPr="005359C4" w:rsidRDefault="005C35C7" w:rsidP="00234C20">
            <w:pPr>
              <w:contextualSpacing/>
              <w:rPr>
                <w:rFonts w:cs="Arial"/>
                <w:color w:val="auto"/>
                <w:sz w:val="20"/>
                <w:szCs w:val="20"/>
              </w:rPr>
            </w:pPr>
            <w:r w:rsidRPr="005359C4">
              <w:rPr>
                <w:rFonts w:cs="Arial"/>
                <w:color w:val="auto"/>
                <w:sz w:val="20"/>
                <w:szCs w:val="20"/>
              </w:rPr>
              <w:t xml:space="preserve">GP Systems must provide users the ability to create an ad hoc report (data release register) or equivalent with the following data attributes; </w:t>
            </w:r>
          </w:p>
          <w:p w14:paraId="77EC56F8" w14:textId="77777777" w:rsidR="005C35C7" w:rsidRPr="004874F5" w:rsidRDefault="005C35C7" w:rsidP="00234C20">
            <w:pPr>
              <w:numPr>
                <w:ilvl w:val="1"/>
                <w:numId w:val="14"/>
              </w:numPr>
              <w:contextualSpacing/>
              <w:rPr>
                <w:rFonts w:cs="Arial"/>
                <w:color w:val="auto"/>
                <w:sz w:val="20"/>
                <w:szCs w:val="20"/>
              </w:rPr>
            </w:pPr>
            <w:r w:rsidRPr="004874F5">
              <w:rPr>
                <w:rFonts w:cs="Arial"/>
                <w:color w:val="auto"/>
                <w:sz w:val="20"/>
                <w:szCs w:val="20"/>
              </w:rPr>
              <w:t>Date of data release</w:t>
            </w:r>
          </w:p>
          <w:p w14:paraId="40D16DB1" w14:textId="77777777" w:rsidR="005C35C7" w:rsidRPr="004874F5" w:rsidRDefault="005C35C7" w:rsidP="00234C20">
            <w:pPr>
              <w:numPr>
                <w:ilvl w:val="1"/>
                <w:numId w:val="14"/>
              </w:numPr>
              <w:contextualSpacing/>
              <w:rPr>
                <w:rFonts w:cs="Arial"/>
                <w:color w:val="auto"/>
                <w:sz w:val="20"/>
                <w:szCs w:val="20"/>
              </w:rPr>
            </w:pPr>
            <w:r w:rsidRPr="004874F5">
              <w:rPr>
                <w:rFonts w:cs="Arial"/>
                <w:color w:val="auto"/>
                <w:sz w:val="20"/>
                <w:szCs w:val="20"/>
              </w:rPr>
              <w:t>Name of dataset</w:t>
            </w:r>
            <w:r>
              <w:rPr>
                <w:rFonts w:cs="Arial"/>
                <w:color w:val="auto"/>
                <w:sz w:val="20"/>
                <w:szCs w:val="20"/>
              </w:rPr>
              <w:t xml:space="preserve"> (potential free text))</w:t>
            </w:r>
          </w:p>
          <w:p w14:paraId="3D69F40C" w14:textId="65FD07B8" w:rsidR="005C35C7" w:rsidRPr="004874F5" w:rsidRDefault="005C35C7" w:rsidP="00234C20">
            <w:pPr>
              <w:numPr>
                <w:ilvl w:val="1"/>
                <w:numId w:val="14"/>
              </w:numPr>
              <w:contextualSpacing/>
              <w:rPr>
                <w:rFonts w:cs="Arial"/>
                <w:color w:val="auto"/>
                <w:sz w:val="20"/>
                <w:szCs w:val="20"/>
              </w:rPr>
            </w:pPr>
            <w:r w:rsidRPr="004874F5">
              <w:rPr>
                <w:rFonts w:cs="Arial"/>
                <w:color w:val="auto"/>
                <w:sz w:val="20"/>
                <w:szCs w:val="20"/>
              </w:rPr>
              <w:t>Recipient of data</w:t>
            </w:r>
            <w:r>
              <w:rPr>
                <w:rFonts w:cs="Arial"/>
                <w:color w:val="auto"/>
                <w:sz w:val="20"/>
                <w:szCs w:val="20"/>
              </w:rPr>
              <w:t xml:space="preserve"> (potential free text)</w:t>
            </w:r>
          </w:p>
          <w:p w14:paraId="24C4348C" w14:textId="723D3373" w:rsidR="005C35C7" w:rsidRPr="004874F5" w:rsidRDefault="005C35C7" w:rsidP="00234C20">
            <w:pPr>
              <w:numPr>
                <w:ilvl w:val="1"/>
                <w:numId w:val="14"/>
              </w:numPr>
              <w:contextualSpacing/>
              <w:rPr>
                <w:rFonts w:cs="Arial"/>
                <w:color w:val="auto"/>
                <w:sz w:val="20"/>
                <w:szCs w:val="20"/>
              </w:rPr>
            </w:pPr>
            <w:r w:rsidRPr="004874F5">
              <w:rPr>
                <w:rFonts w:cs="Arial"/>
                <w:color w:val="auto"/>
                <w:sz w:val="20"/>
                <w:szCs w:val="20"/>
              </w:rPr>
              <w:t>Purpose of data release</w:t>
            </w:r>
            <w:r>
              <w:rPr>
                <w:rFonts w:cs="Arial"/>
                <w:color w:val="auto"/>
                <w:sz w:val="20"/>
                <w:szCs w:val="20"/>
              </w:rPr>
              <w:t xml:space="preserve"> (potential free text)</w:t>
            </w:r>
          </w:p>
          <w:p w14:paraId="16209D94" w14:textId="77777777" w:rsidR="005C35C7" w:rsidRPr="004874F5" w:rsidRDefault="005C35C7" w:rsidP="00234C20">
            <w:pPr>
              <w:numPr>
                <w:ilvl w:val="1"/>
                <w:numId w:val="14"/>
              </w:numPr>
              <w:contextualSpacing/>
              <w:rPr>
                <w:rFonts w:cs="Arial"/>
                <w:color w:val="auto"/>
                <w:sz w:val="20"/>
                <w:szCs w:val="20"/>
              </w:rPr>
            </w:pPr>
            <w:r w:rsidRPr="004874F5">
              <w:rPr>
                <w:rFonts w:cs="Arial"/>
                <w:color w:val="auto"/>
                <w:sz w:val="20"/>
                <w:szCs w:val="20"/>
              </w:rPr>
              <w:t xml:space="preserve">Application of the </w:t>
            </w:r>
            <w:r>
              <w:rPr>
                <w:rFonts w:cs="Arial"/>
                <w:color w:val="auto"/>
                <w:sz w:val="20"/>
                <w:szCs w:val="20"/>
              </w:rPr>
              <w:t xml:space="preserve">Upholding of National </w:t>
            </w:r>
            <w:r>
              <w:rPr>
                <w:rFonts w:cs="Arial"/>
                <w:color w:val="auto"/>
                <w:sz w:val="20"/>
                <w:szCs w:val="20"/>
              </w:rPr>
              <w:lastRenderedPageBreak/>
              <w:t xml:space="preserve">Data </w:t>
            </w:r>
            <w:r w:rsidRPr="004874F5">
              <w:rPr>
                <w:rFonts w:cs="Arial"/>
                <w:color w:val="auto"/>
                <w:sz w:val="20"/>
                <w:szCs w:val="20"/>
              </w:rPr>
              <w:t>Opt-out</w:t>
            </w:r>
            <w:r>
              <w:rPr>
                <w:rFonts w:cs="Arial"/>
                <w:color w:val="auto"/>
                <w:sz w:val="20"/>
                <w:szCs w:val="20"/>
              </w:rPr>
              <w:t>s (Y or N indicator) (</w:t>
            </w:r>
            <w:proofErr w:type="spellStart"/>
            <w:r>
              <w:rPr>
                <w:rFonts w:cs="Arial"/>
                <w:color w:val="auto"/>
                <w:sz w:val="20"/>
                <w:szCs w:val="20"/>
              </w:rPr>
              <w:t>eg.</w:t>
            </w:r>
            <w:proofErr w:type="spellEnd"/>
            <w:r>
              <w:rPr>
                <w:rFonts w:cs="Arial"/>
                <w:color w:val="auto"/>
                <w:sz w:val="20"/>
                <w:szCs w:val="20"/>
              </w:rPr>
              <w:t xml:space="preserve"> if the opt-out has been upheld or not in the disclosure)</w:t>
            </w:r>
          </w:p>
          <w:p w14:paraId="42FEDDC5" w14:textId="77777777" w:rsidR="00E914C7" w:rsidRDefault="00E914C7" w:rsidP="00234C20">
            <w:pPr>
              <w:contextualSpacing/>
              <w:rPr>
                <w:rFonts w:cs="Arial"/>
                <w:color w:val="auto"/>
                <w:sz w:val="20"/>
                <w:szCs w:val="20"/>
              </w:rPr>
            </w:pPr>
          </w:p>
          <w:p w14:paraId="3ADCFBFF" w14:textId="29FBFBFD" w:rsidR="005C35C7" w:rsidRPr="00591FBF" w:rsidRDefault="005C35C7" w:rsidP="00234C20">
            <w:pPr>
              <w:contextualSpacing/>
              <w:rPr>
                <w:rFonts w:cs="Arial"/>
                <w:color w:val="auto"/>
                <w:sz w:val="20"/>
                <w:szCs w:val="20"/>
              </w:rPr>
            </w:pPr>
            <w:r>
              <w:rPr>
                <w:rFonts w:cs="Arial"/>
                <w:color w:val="auto"/>
                <w:sz w:val="20"/>
                <w:szCs w:val="20"/>
              </w:rPr>
              <w:t>GP Systems must use the captured data attributes for an ad hoc report (data release register) or an equivalent</w:t>
            </w:r>
          </w:p>
        </w:tc>
        <w:tc>
          <w:tcPr>
            <w:tcW w:w="3543" w:type="dxa"/>
          </w:tcPr>
          <w:p w14:paraId="4ABC45C5" w14:textId="77777777" w:rsidR="005C35C7" w:rsidRPr="004874F5" w:rsidRDefault="005C35C7" w:rsidP="00234C20">
            <w:pPr>
              <w:rPr>
                <w:rFonts w:cs="Arial"/>
                <w:color w:val="auto"/>
                <w:sz w:val="20"/>
                <w:szCs w:val="20"/>
              </w:rPr>
            </w:pPr>
            <w:r w:rsidRPr="004874F5">
              <w:rPr>
                <w:rFonts w:cs="Arial"/>
                <w:color w:val="auto"/>
                <w:sz w:val="20"/>
                <w:szCs w:val="20"/>
              </w:rPr>
              <w:lastRenderedPageBreak/>
              <w:t xml:space="preserve">Workshop 1 -No change </w:t>
            </w:r>
          </w:p>
          <w:p w14:paraId="33CD7221" w14:textId="77777777" w:rsidR="005C35C7" w:rsidRPr="004874F5" w:rsidRDefault="005C35C7" w:rsidP="00234C20">
            <w:pPr>
              <w:rPr>
                <w:rFonts w:cs="Arial"/>
                <w:color w:val="auto"/>
                <w:sz w:val="20"/>
                <w:szCs w:val="20"/>
              </w:rPr>
            </w:pPr>
            <w:r w:rsidRPr="004874F5">
              <w:rPr>
                <w:rFonts w:cs="Arial"/>
                <w:color w:val="auto"/>
                <w:sz w:val="20"/>
                <w:szCs w:val="20"/>
              </w:rPr>
              <w:t xml:space="preserve">Workshop 2 -Acceptance </w:t>
            </w:r>
            <w:r>
              <w:rPr>
                <w:rFonts w:cs="Arial"/>
                <w:color w:val="auto"/>
                <w:sz w:val="20"/>
                <w:szCs w:val="20"/>
              </w:rPr>
              <w:t>C</w:t>
            </w:r>
            <w:r w:rsidRPr="004874F5">
              <w:rPr>
                <w:rFonts w:cs="Arial"/>
                <w:color w:val="auto"/>
                <w:sz w:val="20"/>
                <w:szCs w:val="20"/>
              </w:rPr>
              <w:t xml:space="preserve">riteria </w:t>
            </w:r>
            <w:r>
              <w:rPr>
                <w:rFonts w:cs="Arial"/>
                <w:color w:val="auto"/>
                <w:sz w:val="20"/>
                <w:szCs w:val="20"/>
              </w:rPr>
              <w:t xml:space="preserve">(A/C) </w:t>
            </w:r>
            <w:r w:rsidRPr="004874F5">
              <w:rPr>
                <w:rFonts w:cs="Arial"/>
                <w:color w:val="auto"/>
                <w:sz w:val="20"/>
                <w:szCs w:val="20"/>
              </w:rPr>
              <w:t xml:space="preserve">added </w:t>
            </w:r>
          </w:p>
          <w:p w14:paraId="6BA0347A" w14:textId="77777777" w:rsidR="005C35C7" w:rsidRPr="004874F5" w:rsidRDefault="005C35C7" w:rsidP="00234C20">
            <w:pPr>
              <w:rPr>
                <w:rFonts w:cs="Arial"/>
                <w:color w:val="auto"/>
                <w:sz w:val="20"/>
                <w:szCs w:val="20"/>
              </w:rPr>
            </w:pPr>
            <w:r w:rsidRPr="004874F5">
              <w:rPr>
                <w:rFonts w:cs="Arial"/>
                <w:color w:val="auto"/>
                <w:sz w:val="20"/>
                <w:szCs w:val="20"/>
              </w:rPr>
              <w:t>31/8 Uplift – No change</w:t>
            </w:r>
          </w:p>
          <w:p w14:paraId="7C0A1A03" w14:textId="77777777" w:rsidR="005C35C7" w:rsidRPr="004874F5" w:rsidRDefault="005C35C7" w:rsidP="00234C20">
            <w:pPr>
              <w:rPr>
                <w:rFonts w:cs="Arial"/>
                <w:color w:val="auto"/>
                <w:sz w:val="20"/>
                <w:szCs w:val="20"/>
              </w:rPr>
            </w:pPr>
            <w:r w:rsidRPr="004874F5">
              <w:rPr>
                <w:rFonts w:cs="Arial"/>
                <w:color w:val="auto"/>
                <w:sz w:val="20"/>
                <w:szCs w:val="20"/>
              </w:rPr>
              <w:t>02/01 March 2019 date included</w:t>
            </w:r>
          </w:p>
          <w:p w14:paraId="2A94E24C" w14:textId="77777777" w:rsidR="005C35C7" w:rsidRPr="004874F5" w:rsidRDefault="005C35C7" w:rsidP="00234C20">
            <w:pPr>
              <w:rPr>
                <w:rFonts w:cs="Arial"/>
                <w:color w:val="auto"/>
                <w:sz w:val="20"/>
                <w:szCs w:val="20"/>
              </w:rPr>
            </w:pPr>
            <w:r w:rsidRPr="004874F5">
              <w:rPr>
                <w:rFonts w:cs="Arial"/>
                <w:color w:val="auto"/>
                <w:sz w:val="20"/>
                <w:szCs w:val="20"/>
              </w:rPr>
              <w:t>21/03 Priority changed to Must and revision of requirement wording</w:t>
            </w:r>
          </w:p>
          <w:p w14:paraId="2CBA452B" w14:textId="77777777" w:rsidR="005C35C7" w:rsidRPr="004874F5" w:rsidRDefault="005C35C7" w:rsidP="00234C20">
            <w:pPr>
              <w:rPr>
                <w:rFonts w:cs="Arial"/>
                <w:color w:val="auto"/>
                <w:sz w:val="20"/>
                <w:szCs w:val="20"/>
              </w:rPr>
            </w:pPr>
            <w:r w:rsidRPr="004874F5">
              <w:rPr>
                <w:rFonts w:cs="Arial"/>
                <w:color w:val="auto"/>
                <w:sz w:val="20"/>
                <w:szCs w:val="20"/>
              </w:rPr>
              <w:t>30/04 Final A/C revised to reflect GP Systems must capture and report on data attributes and make it available under a data release register</w:t>
            </w:r>
          </w:p>
          <w:p w14:paraId="00FC4802" w14:textId="77777777" w:rsidR="005C35C7" w:rsidRPr="004874F5" w:rsidRDefault="005C35C7" w:rsidP="00234C20">
            <w:pPr>
              <w:rPr>
                <w:rFonts w:cs="Arial"/>
                <w:color w:val="auto"/>
                <w:sz w:val="20"/>
                <w:szCs w:val="20"/>
              </w:rPr>
            </w:pPr>
            <w:r w:rsidRPr="004874F5">
              <w:rPr>
                <w:rFonts w:cs="Arial"/>
                <w:color w:val="auto"/>
                <w:sz w:val="20"/>
                <w:szCs w:val="20"/>
              </w:rPr>
              <w:t xml:space="preserve">Aug2018 - A/C updated to detail to apply to ‘all data’. Description updated to detail ‘GP practice Data Controller </w:t>
            </w:r>
            <w:proofErr w:type="gramStart"/>
            <w:r w:rsidRPr="004874F5">
              <w:rPr>
                <w:rFonts w:cs="Arial"/>
                <w:color w:val="auto"/>
                <w:sz w:val="20"/>
                <w:szCs w:val="20"/>
              </w:rPr>
              <w:t>responsibilities’</w:t>
            </w:r>
            <w:proofErr w:type="gramEnd"/>
            <w:r w:rsidRPr="004874F5">
              <w:rPr>
                <w:rFonts w:cs="Arial"/>
                <w:color w:val="auto"/>
                <w:sz w:val="20"/>
                <w:szCs w:val="20"/>
              </w:rPr>
              <w:t>. Addition of NDOP weblink</w:t>
            </w:r>
          </w:p>
          <w:p w14:paraId="69632FD8" w14:textId="77777777" w:rsidR="005C35C7" w:rsidRDefault="005C35C7" w:rsidP="00234C20">
            <w:pPr>
              <w:rPr>
                <w:rFonts w:cs="Arial"/>
                <w:color w:val="auto"/>
                <w:sz w:val="20"/>
                <w:szCs w:val="20"/>
              </w:rPr>
            </w:pPr>
            <w:r w:rsidRPr="004874F5">
              <w:rPr>
                <w:rFonts w:cs="Arial"/>
                <w:color w:val="auto"/>
                <w:sz w:val="20"/>
                <w:szCs w:val="20"/>
              </w:rPr>
              <w:t xml:space="preserve">Sept </w:t>
            </w:r>
            <w:r>
              <w:rPr>
                <w:rFonts w:cs="Arial"/>
                <w:color w:val="auto"/>
                <w:sz w:val="20"/>
                <w:szCs w:val="20"/>
              </w:rPr>
              <w:t xml:space="preserve">to Oct2018 </w:t>
            </w:r>
            <w:r w:rsidRPr="004874F5">
              <w:rPr>
                <w:rFonts w:cs="Arial"/>
                <w:color w:val="auto"/>
                <w:sz w:val="20"/>
                <w:szCs w:val="20"/>
              </w:rPr>
              <w:t>– acceptance criteria and description updated</w:t>
            </w:r>
            <w:r>
              <w:rPr>
                <w:rFonts w:cs="Arial"/>
                <w:color w:val="auto"/>
                <w:sz w:val="20"/>
                <w:szCs w:val="20"/>
              </w:rPr>
              <w:t xml:space="preserve"> for clarity</w:t>
            </w:r>
          </w:p>
          <w:p w14:paraId="1D2F5760" w14:textId="77777777" w:rsidR="005C35C7" w:rsidRPr="004874F5" w:rsidRDefault="005C35C7" w:rsidP="00234C20">
            <w:pPr>
              <w:rPr>
                <w:rFonts w:cs="Arial"/>
                <w:color w:val="auto"/>
                <w:sz w:val="20"/>
                <w:szCs w:val="20"/>
              </w:rPr>
            </w:pPr>
            <w:r>
              <w:rPr>
                <w:rFonts w:cs="Arial"/>
                <w:color w:val="auto"/>
                <w:sz w:val="20"/>
                <w:szCs w:val="20"/>
              </w:rPr>
              <w:t>Nov to Dec 2018 – A/C revised for clarification, including potential formats for data attributes</w:t>
            </w:r>
          </w:p>
        </w:tc>
        <w:tc>
          <w:tcPr>
            <w:tcW w:w="1134" w:type="dxa"/>
          </w:tcPr>
          <w:p w14:paraId="41816583" w14:textId="382B80DC" w:rsidR="005C35C7" w:rsidRPr="005C35C7" w:rsidRDefault="005C35C7" w:rsidP="00234C20">
            <w:pPr>
              <w:rPr>
                <w:rFonts w:cs="Arial"/>
                <w:strike/>
                <w:color w:val="0F0F0F"/>
                <w:sz w:val="20"/>
                <w:szCs w:val="20"/>
              </w:rPr>
            </w:pPr>
            <w:r>
              <w:rPr>
                <w:rFonts w:cs="Arial"/>
                <w:color w:val="0F0F0F"/>
                <w:sz w:val="20"/>
                <w:szCs w:val="20"/>
              </w:rPr>
              <w:t>Must</w:t>
            </w:r>
          </w:p>
        </w:tc>
      </w:tr>
      <w:tr w:rsidR="005C35C7" w:rsidRPr="00B64451" w14:paraId="2A38680D" w14:textId="77777777" w:rsidTr="00F97768">
        <w:trPr>
          <w:trHeight w:val="321"/>
        </w:trPr>
        <w:tc>
          <w:tcPr>
            <w:tcW w:w="959" w:type="dxa"/>
          </w:tcPr>
          <w:p w14:paraId="6D80A825" w14:textId="77777777" w:rsidR="005C35C7" w:rsidRPr="00B64451" w:rsidRDefault="005C35C7" w:rsidP="00234C20">
            <w:pPr>
              <w:rPr>
                <w:b/>
                <w:color w:val="auto"/>
                <w:sz w:val="20"/>
                <w:szCs w:val="20"/>
              </w:rPr>
            </w:pPr>
            <w:r w:rsidRPr="0051503A">
              <w:rPr>
                <w:b/>
                <w:sz w:val="20"/>
                <w:szCs w:val="20"/>
              </w:rPr>
              <w:t>RAVE-NDOP-034</w:t>
            </w:r>
          </w:p>
        </w:tc>
        <w:tc>
          <w:tcPr>
            <w:tcW w:w="4961" w:type="dxa"/>
          </w:tcPr>
          <w:p w14:paraId="7BBF8FAB" w14:textId="77777777" w:rsidR="005C35C7" w:rsidRDefault="005C35C7" w:rsidP="00234C20">
            <w:pPr>
              <w:rPr>
                <w:rFonts w:cs="Arial"/>
                <w:color w:val="auto"/>
                <w:sz w:val="20"/>
                <w:szCs w:val="20"/>
              </w:rPr>
            </w:pPr>
            <w:r>
              <w:rPr>
                <w:rFonts w:cs="Arial"/>
                <w:color w:val="auto"/>
                <w:sz w:val="20"/>
                <w:szCs w:val="20"/>
              </w:rPr>
              <w:t xml:space="preserve">Single or </w:t>
            </w:r>
            <w:r w:rsidRPr="004874F5">
              <w:rPr>
                <w:rFonts w:cs="Arial"/>
                <w:color w:val="auto"/>
                <w:sz w:val="20"/>
                <w:szCs w:val="20"/>
              </w:rPr>
              <w:t xml:space="preserve">Multiple </w:t>
            </w:r>
            <w:r>
              <w:rPr>
                <w:rFonts w:cs="Arial"/>
                <w:color w:val="auto"/>
                <w:sz w:val="20"/>
                <w:szCs w:val="20"/>
              </w:rPr>
              <w:t>P</w:t>
            </w:r>
            <w:r w:rsidRPr="004874F5">
              <w:rPr>
                <w:rFonts w:cs="Arial"/>
                <w:color w:val="auto"/>
                <w:sz w:val="20"/>
                <w:szCs w:val="20"/>
              </w:rPr>
              <w:t>atient</w:t>
            </w:r>
            <w:r>
              <w:rPr>
                <w:rFonts w:cs="Arial"/>
                <w:color w:val="auto"/>
                <w:sz w:val="20"/>
                <w:szCs w:val="20"/>
              </w:rPr>
              <w:t xml:space="preserve"> disclosures / </w:t>
            </w:r>
            <w:r w:rsidRPr="00962C97">
              <w:rPr>
                <w:rFonts w:cs="Arial"/>
                <w:color w:val="auto"/>
                <w:sz w:val="20"/>
                <w:szCs w:val="20"/>
              </w:rPr>
              <w:t>dissemination</w:t>
            </w:r>
            <w:r>
              <w:rPr>
                <w:rFonts w:cs="Arial"/>
                <w:color w:val="auto"/>
                <w:sz w:val="20"/>
                <w:szCs w:val="20"/>
              </w:rPr>
              <w:t>s</w:t>
            </w:r>
            <w:r w:rsidRPr="004874F5">
              <w:rPr>
                <w:rFonts w:cs="Arial"/>
                <w:color w:val="auto"/>
                <w:sz w:val="20"/>
                <w:szCs w:val="20"/>
              </w:rPr>
              <w:t xml:space="preserve">: </w:t>
            </w:r>
          </w:p>
          <w:p w14:paraId="7EF7999D" w14:textId="19AE964B" w:rsidR="005C35C7" w:rsidRPr="004874F5" w:rsidRDefault="005C35C7" w:rsidP="00234C20">
            <w:pPr>
              <w:rPr>
                <w:rFonts w:cs="Arial"/>
                <w:color w:val="auto"/>
                <w:sz w:val="20"/>
                <w:szCs w:val="20"/>
              </w:rPr>
            </w:pPr>
            <w:r w:rsidRPr="004874F5">
              <w:rPr>
                <w:rFonts w:cs="Arial"/>
                <w:color w:val="auto"/>
                <w:sz w:val="20"/>
                <w:szCs w:val="20"/>
              </w:rPr>
              <w:t xml:space="preserve">GP systems must </w:t>
            </w:r>
            <w:r>
              <w:rPr>
                <w:rFonts w:cs="Arial"/>
                <w:color w:val="auto"/>
                <w:sz w:val="20"/>
                <w:szCs w:val="20"/>
              </w:rPr>
              <w:t>be able to u</w:t>
            </w:r>
            <w:r w:rsidRPr="004874F5">
              <w:rPr>
                <w:rFonts w:cs="Arial"/>
                <w:color w:val="auto"/>
                <w:sz w:val="20"/>
                <w:szCs w:val="20"/>
              </w:rPr>
              <w:t>phold</w:t>
            </w:r>
            <w:r>
              <w:rPr>
                <w:rFonts w:cs="Arial"/>
                <w:color w:val="auto"/>
                <w:sz w:val="20"/>
                <w:szCs w:val="20"/>
              </w:rPr>
              <w:t xml:space="preserve"> the</w:t>
            </w:r>
            <w:r w:rsidRPr="004874F5">
              <w:rPr>
                <w:rFonts w:cs="Arial"/>
                <w:color w:val="auto"/>
                <w:sz w:val="20"/>
                <w:szCs w:val="20"/>
              </w:rPr>
              <w:t xml:space="preserve"> national data opt-out preferences when sharing confidential</w:t>
            </w:r>
            <w:r>
              <w:rPr>
                <w:rFonts w:cs="Arial"/>
                <w:color w:val="auto"/>
                <w:sz w:val="20"/>
                <w:szCs w:val="20"/>
              </w:rPr>
              <w:t xml:space="preserve"> patient</w:t>
            </w:r>
            <w:r w:rsidRPr="004874F5">
              <w:rPr>
                <w:rFonts w:cs="Arial"/>
                <w:color w:val="auto"/>
                <w:sz w:val="20"/>
                <w:szCs w:val="20"/>
              </w:rPr>
              <w:t xml:space="preserve"> information for purposes beyond individual care in line with national policy</w:t>
            </w:r>
          </w:p>
          <w:p w14:paraId="7BCD1E08" w14:textId="77777777" w:rsidR="005C35C7" w:rsidRDefault="005C35C7" w:rsidP="00234C20">
            <w:pPr>
              <w:rPr>
                <w:rFonts w:cs="Arial"/>
                <w:i/>
                <w:color w:val="auto"/>
                <w:sz w:val="20"/>
                <w:szCs w:val="20"/>
              </w:rPr>
            </w:pPr>
          </w:p>
          <w:p w14:paraId="07061ECF" w14:textId="77777777" w:rsidR="005C35C7" w:rsidRPr="004874F5" w:rsidRDefault="005C35C7" w:rsidP="00234C20">
            <w:pPr>
              <w:rPr>
                <w:rFonts w:cs="Arial"/>
                <w:i/>
                <w:color w:val="auto"/>
                <w:sz w:val="20"/>
                <w:szCs w:val="20"/>
              </w:rPr>
            </w:pPr>
            <w:r w:rsidRPr="004874F5">
              <w:rPr>
                <w:rFonts w:cs="Arial"/>
                <w:i/>
                <w:color w:val="auto"/>
                <w:sz w:val="20"/>
                <w:szCs w:val="20"/>
              </w:rPr>
              <w:t>-Note; Patient identifiers are not removed prior to dissemination, rather the entire patient record is not disseminated</w:t>
            </w:r>
          </w:p>
          <w:p w14:paraId="10D88F18" w14:textId="77777777" w:rsidR="005C35C7" w:rsidRPr="004874F5" w:rsidRDefault="005C35C7" w:rsidP="00234C20">
            <w:pPr>
              <w:rPr>
                <w:rFonts w:cs="Arial"/>
                <w:i/>
                <w:color w:val="auto"/>
                <w:sz w:val="20"/>
                <w:szCs w:val="20"/>
              </w:rPr>
            </w:pPr>
            <w:r w:rsidRPr="004874F5">
              <w:rPr>
                <w:rFonts w:cs="Arial"/>
                <w:i/>
                <w:color w:val="auto"/>
                <w:sz w:val="20"/>
                <w:szCs w:val="20"/>
              </w:rPr>
              <w:t>National Data Opt-out Information with a link to Operational Policy:</w:t>
            </w:r>
          </w:p>
          <w:p w14:paraId="5EF63F6B" w14:textId="77777777" w:rsidR="005C35C7" w:rsidRPr="009141C0" w:rsidRDefault="00271102" w:rsidP="00234C20">
            <w:pPr>
              <w:rPr>
                <w:rFonts w:cs="Arial"/>
                <w:b/>
                <w:i/>
                <w:color w:val="auto"/>
                <w:sz w:val="20"/>
                <w:szCs w:val="20"/>
              </w:rPr>
            </w:pPr>
            <w:hyperlink r:id="rId25" w:history="1">
              <w:r w:rsidR="005C35C7" w:rsidRPr="009141C0">
                <w:rPr>
                  <w:rStyle w:val="Hyperlink"/>
                  <w:rFonts w:ascii="Arial" w:hAnsi="Arial" w:cs="Arial"/>
                  <w:b/>
                  <w:i/>
                  <w:color w:val="auto"/>
                  <w:sz w:val="20"/>
                  <w:szCs w:val="20"/>
                </w:rPr>
                <w:t>https://digital.nhs.uk/services/national-data-opt-out-programme/guidance-for-health-and-care-staff</w:t>
              </w:r>
            </w:hyperlink>
          </w:p>
          <w:p w14:paraId="27EBD273" w14:textId="77777777" w:rsidR="005C35C7" w:rsidRPr="004874F5" w:rsidRDefault="005C35C7" w:rsidP="00234C20">
            <w:pPr>
              <w:rPr>
                <w:rFonts w:cs="Arial"/>
                <w:i/>
                <w:color w:val="auto"/>
                <w:sz w:val="20"/>
                <w:szCs w:val="20"/>
              </w:rPr>
            </w:pPr>
            <w:r>
              <w:rPr>
                <w:rFonts w:cs="Arial"/>
                <w:i/>
                <w:color w:val="auto"/>
                <w:sz w:val="20"/>
                <w:szCs w:val="20"/>
              </w:rPr>
              <w:t xml:space="preserve">Further detail on the technical solution deployed by NHS Digital - </w:t>
            </w:r>
            <w:r w:rsidRPr="004874F5">
              <w:rPr>
                <w:rFonts w:cs="Arial"/>
                <w:i/>
                <w:color w:val="auto"/>
                <w:sz w:val="20"/>
                <w:szCs w:val="20"/>
              </w:rPr>
              <w:t>Message Exchange for Social Care and Health</w:t>
            </w:r>
            <w:r>
              <w:rPr>
                <w:rFonts w:cs="Arial"/>
                <w:i/>
                <w:color w:val="auto"/>
                <w:sz w:val="20"/>
                <w:szCs w:val="20"/>
              </w:rPr>
              <w:t>:</w:t>
            </w:r>
          </w:p>
          <w:p w14:paraId="1CF552CE" w14:textId="77777777" w:rsidR="005C35C7" w:rsidRDefault="00271102" w:rsidP="00234C20">
            <w:pPr>
              <w:rPr>
                <w:rStyle w:val="Hyperlink"/>
                <w:rFonts w:ascii="Arial" w:hAnsi="Arial" w:cs="Arial"/>
                <w:b/>
                <w:i/>
                <w:color w:val="auto"/>
                <w:sz w:val="20"/>
                <w:szCs w:val="20"/>
              </w:rPr>
            </w:pPr>
            <w:hyperlink r:id="rId26" w:history="1">
              <w:r w:rsidR="005C35C7" w:rsidRPr="009141C0">
                <w:rPr>
                  <w:rStyle w:val="Hyperlink"/>
                  <w:rFonts w:ascii="Arial" w:hAnsi="Arial" w:cs="Arial"/>
                  <w:b/>
                  <w:i/>
                  <w:color w:val="auto"/>
                  <w:sz w:val="20"/>
                  <w:szCs w:val="20"/>
                </w:rPr>
                <w:t>https://digital.nhs.uk/services/message-exchange-for-social-care-and-health-mesh</w:t>
              </w:r>
            </w:hyperlink>
          </w:p>
          <w:p w14:paraId="0A767830" w14:textId="77777777" w:rsidR="005C35C7" w:rsidRDefault="005C35C7" w:rsidP="00234C20">
            <w:pPr>
              <w:rPr>
                <w:rFonts w:cs="Arial"/>
                <w:color w:val="auto"/>
                <w:sz w:val="20"/>
                <w:szCs w:val="20"/>
              </w:rPr>
            </w:pPr>
          </w:p>
          <w:p w14:paraId="7DED8A9F" w14:textId="77777777" w:rsidR="005C35C7" w:rsidRDefault="005C35C7" w:rsidP="00234C20">
            <w:pPr>
              <w:rPr>
                <w:rFonts w:cs="Arial"/>
                <w:color w:val="auto"/>
                <w:sz w:val="20"/>
                <w:szCs w:val="20"/>
              </w:rPr>
            </w:pPr>
            <w:r>
              <w:rPr>
                <w:rFonts w:cs="Arial"/>
                <w:color w:val="auto"/>
                <w:sz w:val="20"/>
                <w:szCs w:val="20"/>
              </w:rPr>
              <w:t>To note: For GP scenarios, there is acceptance in using the technical solution the GP system user/s will be informed of the patients opt-out status</w:t>
            </w:r>
          </w:p>
          <w:p w14:paraId="1CEBF704" w14:textId="77777777" w:rsidR="005C35C7" w:rsidRPr="00AB6A7B" w:rsidRDefault="005C35C7" w:rsidP="00234C20">
            <w:pPr>
              <w:rPr>
                <w:rFonts w:cs="Arial"/>
                <w:color w:val="auto"/>
                <w:sz w:val="20"/>
                <w:szCs w:val="20"/>
              </w:rPr>
            </w:pPr>
            <w:r>
              <w:rPr>
                <w:rFonts w:cs="Arial"/>
                <w:color w:val="auto"/>
                <w:sz w:val="20"/>
                <w:szCs w:val="20"/>
              </w:rPr>
              <w:t>To note: H</w:t>
            </w:r>
            <w:r w:rsidRPr="00E43CC1">
              <w:rPr>
                <w:rFonts w:cs="Arial"/>
                <w:color w:val="auto"/>
                <w:sz w:val="20"/>
                <w:szCs w:val="20"/>
              </w:rPr>
              <w:t xml:space="preserve">istoric patients is referred to as all patients that </w:t>
            </w:r>
            <w:r>
              <w:rPr>
                <w:rFonts w:cs="Arial"/>
                <w:color w:val="auto"/>
                <w:sz w:val="20"/>
                <w:szCs w:val="20"/>
              </w:rPr>
              <w:t>have ever been r</w:t>
            </w:r>
            <w:r w:rsidRPr="00E43CC1">
              <w:rPr>
                <w:rFonts w:cs="Arial"/>
                <w:color w:val="auto"/>
                <w:sz w:val="20"/>
                <w:szCs w:val="20"/>
              </w:rPr>
              <w:t xml:space="preserve">egistered </w:t>
            </w:r>
            <w:r>
              <w:rPr>
                <w:rFonts w:cs="Arial"/>
                <w:color w:val="auto"/>
                <w:sz w:val="20"/>
                <w:szCs w:val="20"/>
              </w:rPr>
              <w:t>on</w:t>
            </w:r>
            <w:r w:rsidRPr="00E43CC1">
              <w:rPr>
                <w:rFonts w:cs="Arial"/>
                <w:color w:val="auto"/>
                <w:sz w:val="20"/>
                <w:szCs w:val="20"/>
              </w:rPr>
              <w:t xml:space="preserve"> </w:t>
            </w:r>
            <w:r>
              <w:rPr>
                <w:rFonts w:cs="Arial"/>
                <w:color w:val="auto"/>
                <w:sz w:val="20"/>
                <w:szCs w:val="20"/>
              </w:rPr>
              <w:t>a</w:t>
            </w:r>
            <w:r w:rsidRPr="00E43CC1">
              <w:rPr>
                <w:rFonts w:cs="Arial"/>
                <w:color w:val="auto"/>
                <w:sz w:val="20"/>
                <w:szCs w:val="20"/>
              </w:rPr>
              <w:t xml:space="preserve"> GP </w:t>
            </w:r>
            <w:r>
              <w:rPr>
                <w:rFonts w:cs="Arial"/>
                <w:color w:val="auto"/>
                <w:sz w:val="20"/>
                <w:szCs w:val="20"/>
              </w:rPr>
              <w:t>system regardless of status</w:t>
            </w:r>
            <w:r w:rsidRPr="00E43CC1">
              <w:rPr>
                <w:rFonts w:cs="Arial"/>
                <w:color w:val="auto"/>
                <w:sz w:val="20"/>
                <w:szCs w:val="20"/>
              </w:rPr>
              <w:t xml:space="preserve">, </w:t>
            </w:r>
            <w:r>
              <w:rPr>
                <w:rFonts w:cs="Arial"/>
                <w:color w:val="auto"/>
                <w:sz w:val="20"/>
                <w:szCs w:val="20"/>
              </w:rPr>
              <w:t>for example, t</w:t>
            </w:r>
            <w:r w:rsidRPr="00E43CC1">
              <w:rPr>
                <w:rFonts w:cs="Arial"/>
                <w:color w:val="auto"/>
                <w:sz w:val="20"/>
                <w:szCs w:val="20"/>
              </w:rPr>
              <w:t>his includes any patients who have now transferred</w:t>
            </w:r>
            <w:r>
              <w:rPr>
                <w:rFonts w:cs="Arial"/>
                <w:color w:val="auto"/>
                <w:sz w:val="20"/>
                <w:szCs w:val="20"/>
              </w:rPr>
              <w:t xml:space="preserve"> to another GP </w:t>
            </w:r>
            <w:r>
              <w:rPr>
                <w:rFonts w:cs="Arial"/>
                <w:color w:val="auto"/>
                <w:sz w:val="20"/>
                <w:szCs w:val="20"/>
              </w:rPr>
              <w:lastRenderedPageBreak/>
              <w:t>practice</w:t>
            </w:r>
            <w:r w:rsidRPr="00E43CC1">
              <w:rPr>
                <w:rFonts w:cs="Arial"/>
                <w:color w:val="auto"/>
                <w:sz w:val="20"/>
                <w:szCs w:val="20"/>
              </w:rPr>
              <w:t xml:space="preserve">, </w:t>
            </w:r>
            <w:r>
              <w:rPr>
                <w:rFonts w:cs="Arial"/>
                <w:color w:val="auto"/>
                <w:sz w:val="20"/>
                <w:szCs w:val="20"/>
              </w:rPr>
              <w:t xml:space="preserve">marked as </w:t>
            </w:r>
            <w:r w:rsidRPr="00E43CC1">
              <w:rPr>
                <w:rFonts w:cs="Arial"/>
                <w:color w:val="auto"/>
                <w:sz w:val="20"/>
                <w:szCs w:val="20"/>
              </w:rPr>
              <w:t>deceased or have been removed through a GP list cleansing activity</w:t>
            </w:r>
            <w:r>
              <w:rPr>
                <w:rFonts w:cs="Arial"/>
                <w:color w:val="auto"/>
                <w:sz w:val="20"/>
                <w:szCs w:val="20"/>
              </w:rPr>
              <w:t xml:space="preserve"> etc.</w:t>
            </w:r>
          </w:p>
        </w:tc>
        <w:tc>
          <w:tcPr>
            <w:tcW w:w="4820" w:type="dxa"/>
          </w:tcPr>
          <w:p w14:paraId="4D8A8EBB" w14:textId="731AA54E" w:rsidR="005C35C7" w:rsidRDefault="005C35C7" w:rsidP="00234C20">
            <w:pPr>
              <w:contextualSpacing/>
              <w:rPr>
                <w:rFonts w:cs="Arial"/>
                <w:color w:val="auto"/>
                <w:sz w:val="20"/>
                <w:szCs w:val="20"/>
              </w:rPr>
            </w:pPr>
            <w:r>
              <w:rPr>
                <w:rFonts w:cs="Arial"/>
                <w:color w:val="auto"/>
                <w:sz w:val="20"/>
                <w:szCs w:val="20"/>
              </w:rPr>
              <w:lastRenderedPageBreak/>
              <w:t>National Data Opt-out applies to historic or previous patient data</w:t>
            </w:r>
          </w:p>
          <w:p w14:paraId="6044A86E" w14:textId="77777777" w:rsidR="0066236E" w:rsidRDefault="0066236E" w:rsidP="00234C20">
            <w:pPr>
              <w:contextualSpacing/>
              <w:rPr>
                <w:rFonts w:cs="Arial"/>
                <w:color w:val="auto"/>
                <w:sz w:val="20"/>
                <w:szCs w:val="20"/>
              </w:rPr>
            </w:pPr>
          </w:p>
          <w:p w14:paraId="57928282" w14:textId="44FE70FB" w:rsidR="005C35C7" w:rsidRDefault="005C35C7" w:rsidP="00234C20">
            <w:pPr>
              <w:contextualSpacing/>
              <w:rPr>
                <w:rFonts w:cs="Arial"/>
                <w:color w:val="auto"/>
                <w:sz w:val="20"/>
                <w:szCs w:val="20"/>
              </w:rPr>
            </w:pPr>
            <w:r w:rsidRPr="0066236E">
              <w:rPr>
                <w:rFonts w:cs="Arial"/>
                <w:color w:val="auto"/>
                <w:sz w:val="20"/>
                <w:szCs w:val="20"/>
              </w:rPr>
              <w:t>NHS numbers for patients with Type 1 opt-outs must also be included when using the technical solution prior to any disclosures</w:t>
            </w:r>
          </w:p>
          <w:p w14:paraId="70413209" w14:textId="77777777" w:rsidR="0066236E" w:rsidRPr="0066236E" w:rsidRDefault="0066236E" w:rsidP="00234C20">
            <w:pPr>
              <w:contextualSpacing/>
              <w:rPr>
                <w:rFonts w:cs="Arial"/>
                <w:color w:val="auto"/>
                <w:sz w:val="20"/>
                <w:szCs w:val="20"/>
              </w:rPr>
            </w:pPr>
          </w:p>
          <w:p w14:paraId="304284C0" w14:textId="10296FD8" w:rsidR="005C35C7" w:rsidRDefault="005C35C7" w:rsidP="00234C20">
            <w:pPr>
              <w:contextualSpacing/>
              <w:rPr>
                <w:rFonts w:cs="Arial"/>
                <w:color w:val="auto"/>
                <w:sz w:val="20"/>
                <w:szCs w:val="20"/>
              </w:rPr>
            </w:pPr>
            <w:r w:rsidRPr="004874F5">
              <w:rPr>
                <w:rFonts w:cs="Arial"/>
                <w:color w:val="auto"/>
                <w:sz w:val="20"/>
                <w:szCs w:val="20"/>
              </w:rPr>
              <w:t>All records for patients</w:t>
            </w:r>
            <w:r>
              <w:rPr>
                <w:rFonts w:cs="Arial"/>
                <w:color w:val="auto"/>
                <w:sz w:val="20"/>
                <w:szCs w:val="20"/>
              </w:rPr>
              <w:t xml:space="preserve"> with a national data opt-out</w:t>
            </w:r>
            <w:r w:rsidRPr="004874F5">
              <w:rPr>
                <w:rFonts w:cs="Arial"/>
                <w:color w:val="auto"/>
                <w:sz w:val="20"/>
                <w:szCs w:val="20"/>
              </w:rPr>
              <w:t xml:space="preserve"> are removed</w:t>
            </w:r>
            <w:r>
              <w:rPr>
                <w:rFonts w:cs="Arial"/>
                <w:color w:val="auto"/>
                <w:sz w:val="20"/>
                <w:szCs w:val="20"/>
              </w:rPr>
              <w:t xml:space="preserve"> from disclosures</w:t>
            </w:r>
            <w:r w:rsidRPr="004874F5">
              <w:rPr>
                <w:rFonts w:cs="Arial"/>
                <w:color w:val="auto"/>
                <w:sz w:val="20"/>
                <w:szCs w:val="20"/>
              </w:rPr>
              <w:t xml:space="preserve"> </w:t>
            </w:r>
            <w:r>
              <w:rPr>
                <w:rFonts w:cs="Arial"/>
                <w:color w:val="auto"/>
                <w:sz w:val="20"/>
                <w:szCs w:val="20"/>
              </w:rPr>
              <w:t>before the disclosure / dissemination process</w:t>
            </w:r>
          </w:p>
          <w:p w14:paraId="20B46C97" w14:textId="77777777" w:rsidR="0066236E" w:rsidRPr="00126A8F" w:rsidRDefault="0066236E" w:rsidP="00234C20">
            <w:pPr>
              <w:contextualSpacing/>
              <w:rPr>
                <w:rFonts w:cs="Arial"/>
                <w:color w:val="auto"/>
                <w:sz w:val="20"/>
                <w:szCs w:val="20"/>
              </w:rPr>
            </w:pPr>
          </w:p>
          <w:p w14:paraId="64ECD368" w14:textId="09BCAFAB" w:rsidR="005C35C7" w:rsidRPr="00FC561C" w:rsidRDefault="005C35C7" w:rsidP="0066236E">
            <w:pPr>
              <w:contextualSpacing/>
              <w:rPr>
                <w:rFonts w:cs="Arial"/>
                <w:strike/>
                <w:color w:val="auto"/>
                <w:sz w:val="20"/>
                <w:szCs w:val="20"/>
              </w:rPr>
            </w:pPr>
            <w:r w:rsidRPr="004874F5">
              <w:rPr>
                <w:rFonts w:cs="Arial"/>
                <w:color w:val="auto"/>
                <w:sz w:val="20"/>
                <w:szCs w:val="20"/>
              </w:rPr>
              <w:t xml:space="preserve">National data opt-out preferences must apply to </w:t>
            </w:r>
            <w:r>
              <w:rPr>
                <w:rFonts w:cs="Arial"/>
                <w:color w:val="auto"/>
                <w:sz w:val="20"/>
                <w:szCs w:val="20"/>
              </w:rPr>
              <w:t>any d</w:t>
            </w:r>
            <w:r w:rsidRPr="004874F5">
              <w:rPr>
                <w:rFonts w:cs="Arial"/>
                <w:color w:val="auto"/>
                <w:sz w:val="20"/>
                <w:szCs w:val="20"/>
              </w:rPr>
              <w:t>is</w:t>
            </w:r>
            <w:r>
              <w:rPr>
                <w:rFonts w:cs="Arial"/>
                <w:color w:val="auto"/>
                <w:sz w:val="20"/>
                <w:szCs w:val="20"/>
              </w:rPr>
              <w:t>clo</w:t>
            </w:r>
            <w:r w:rsidRPr="004874F5">
              <w:rPr>
                <w:rFonts w:cs="Arial"/>
                <w:color w:val="auto"/>
                <w:sz w:val="20"/>
                <w:szCs w:val="20"/>
              </w:rPr>
              <w:t>s</w:t>
            </w:r>
            <w:r>
              <w:rPr>
                <w:rFonts w:cs="Arial"/>
                <w:color w:val="auto"/>
                <w:sz w:val="20"/>
                <w:szCs w:val="20"/>
              </w:rPr>
              <w:t>ures</w:t>
            </w:r>
            <w:r w:rsidRPr="004874F5">
              <w:rPr>
                <w:rFonts w:cs="Arial"/>
                <w:color w:val="auto"/>
                <w:sz w:val="20"/>
                <w:szCs w:val="20"/>
              </w:rPr>
              <w:t xml:space="preserve"> of</w:t>
            </w:r>
            <w:r>
              <w:rPr>
                <w:rFonts w:cs="Arial"/>
                <w:color w:val="auto"/>
                <w:sz w:val="20"/>
                <w:szCs w:val="20"/>
              </w:rPr>
              <w:t xml:space="preserve"> confidential patient information</w:t>
            </w:r>
          </w:p>
        </w:tc>
        <w:tc>
          <w:tcPr>
            <w:tcW w:w="3543" w:type="dxa"/>
          </w:tcPr>
          <w:p w14:paraId="6C7719D7" w14:textId="77777777" w:rsidR="005C35C7" w:rsidRPr="004874F5" w:rsidRDefault="005C35C7" w:rsidP="00234C20">
            <w:pPr>
              <w:rPr>
                <w:rFonts w:cs="Arial"/>
                <w:color w:val="auto"/>
                <w:sz w:val="20"/>
                <w:szCs w:val="20"/>
              </w:rPr>
            </w:pPr>
            <w:r w:rsidRPr="004874F5">
              <w:rPr>
                <w:rFonts w:cs="Arial"/>
                <w:color w:val="auto"/>
                <w:sz w:val="20"/>
                <w:szCs w:val="20"/>
              </w:rPr>
              <w:t>12/12 New requirement created out of RAVE-NDOP-013</w:t>
            </w:r>
          </w:p>
          <w:p w14:paraId="30273DE0" w14:textId="77777777" w:rsidR="005C35C7" w:rsidRPr="004874F5" w:rsidRDefault="005C35C7" w:rsidP="00234C20">
            <w:pPr>
              <w:rPr>
                <w:rFonts w:cs="Arial"/>
                <w:color w:val="auto"/>
                <w:sz w:val="20"/>
                <w:szCs w:val="20"/>
              </w:rPr>
            </w:pPr>
            <w:r w:rsidRPr="004874F5">
              <w:rPr>
                <w:rFonts w:cs="Arial"/>
                <w:color w:val="auto"/>
                <w:sz w:val="20"/>
                <w:szCs w:val="20"/>
              </w:rPr>
              <w:t xml:space="preserve">30/04 Further two A/C added to explore whether some form of prompt or confirmation is possible. And making it explicit to what national data-opt out applies to </w:t>
            </w:r>
          </w:p>
          <w:p w14:paraId="6C7D7C16" w14:textId="77777777" w:rsidR="005C35C7" w:rsidRPr="004874F5" w:rsidRDefault="005C35C7" w:rsidP="00234C20">
            <w:pPr>
              <w:rPr>
                <w:rFonts w:cs="Arial"/>
                <w:color w:val="auto"/>
                <w:sz w:val="20"/>
                <w:szCs w:val="20"/>
              </w:rPr>
            </w:pPr>
            <w:r w:rsidRPr="004874F5">
              <w:rPr>
                <w:rFonts w:cs="Arial"/>
                <w:color w:val="auto"/>
                <w:sz w:val="20"/>
                <w:szCs w:val="20"/>
              </w:rPr>
              <w:t>Aug2018 - Removal A/C, update of additional A/C entries. Description updated to define applying the upholding of opt outs. Addition of MESH weblink</w:t>
            </w:r>
          </w:p>
          <w:p w14:paraId="250E3D4C" w14:textId="77777777" w:rsidR="005C35C7" w:rsidRDefault="005C35C7" w:rsidP="00234C20">
            <w:pPr>
              <w:rPr>
                <w:rFonts w:cs="Arial"/>
                <w:color w:val="auto"/>
                <w:sz w:val="20"/>
                <w:szCs w:val="20"/>
              </w:rPr>
            </w:pPr>
            <w:r w:rsidRPr="004874F5">
              <w:rPr>
                <w:rFonts w:cs="Arial"/>
                <w:color w:val="auto"/>
                <w:sz w:val="20"/>
                <w:szCs w:val="20"/>
              </w:rPr>
              <w:t>Sept</w:t>
            </w:r>
            <w:r>
              <w:rPr>
                <w:rFonts w:cs="Arial"/>
                <w:color w:val="auto"/>
                <w:sz w:val="20"/>
                <w:szCs w:val="20"/>
              </w:rPr>
              <w:t xml:space="preserve"> to Oct </w:t>
            </w:r>
            <w:r w:rsidRPr="004874F5">
              <w:rPr>
                <w:rFonts w:cs="Arial"/>
                <w:color w:val="auto"/>
                <w:sz w:val="20"/>
                <w:szCs w:val="20"/>
              </w:rPr>
              <w:t xml:space="preserve">2018 – Revision </w:t>
            </w:r>
            <w:r>
              <w:rPr>
                <w:rFonts w:cs="Arial"/>
                <w:color w:val="auto"/>
                <w:sz w:val="20"/>
                <w:szCs w:val="20"/>
              </w:rPr>
              <w:t xml:space="preserve">and addition to acceptance criteria for clarity </w:t>
            </w:r>
            <w:r w:rsidRPr="004874F5">
              <w:rPr>
                <w:rFonts w:cs="Arial"/>
                <w:color w:val="auto"/>
                <w:sz w:val="20"/>
                <w:szCs w:val="20"/>
              </w:rPr>
              <w:t>and inclusion of Operational Policy weblink and effective from date</w:t>
            </w:r>
          </w:p>
          <w:p w14:paraId="2E525644" w14:textId="77777777" w:rsidR="005C35C7" w:rsidRDefault="005C35C7" w:rsidP="00234C20">
            <w:pPr>
              <w:rPr>
                <w:rFonts w:cs="Arial"/>
                <w:color w:val="auto"/>
                <w:sz w:val="20"/>
                <w:szCs w:val="20"/>
              </w:rPr>
            </w:pPr>
            <w:r>
              <w:rPr>
                <w:rFonts w:cs="Arial"/>
                <w:color w:val="auto"/>
                <w:sz w:val="20"/>
                <w:szCs w:val="20"/>
              </w:rPr>
              <w:t>Nov to Dec 2018 – requirement revised to clarify criteria and the inclusion of all, new and historical patients. Supporting requirements RAVE-NDOP-034A and RAVE-NDOP-034B created to detail available option</w:t>
            </w:r>
          </w:p>
          <w:p w14:paraId="27C43763" w14:textId="77777777" w:rsidR="005C35C7" w:rsidRPr="004874F5" w:rsidRDefault="005C35C7" w:rsidP="00234C20">
            <w:pPr>
              <w:rPr>
                <w:rFonts w:cs="Arial"/>
                <w:color w:val="auto"/>
                <w:sz w:val="20"/>
                <w:szCs w:val="20"/>
              </w:rPr>
            </w:pPr>
          </w:p>
        </w:tc>
        <w:tc>
          <w:tcPr>
            <w:tcW w:w="1134" w:type="dxa"/>
          </w:tcPr>
          <w:p w14:paraId="2D8D8BC9" w14:textId="77777777" w:rsidR="005C35C7" w:rsidRPr="00B64451" w:rsidRDefault="005C35C7" w:rsidP="00234C20">
            <w:pPr>
              <w:rPr>
                <w:rFonts w:cs="Arial"/>
                <w:color w:val="0F0F0F"/>
                <w:sz w:val="20"/>
                <w:szCs w:val="20"/>
              </w:rPr>
            </w:pPr>
            <w:r w:rsidRPr="0051503A">
              <w:rPr>
                <w:rFonts w:cs="Arial"/>
                <w:sz w:val="20"/>
                <w:szCs w:val="20"/>
              </w:rPr>
              <w:t>Must</w:t>
            </w:r>
          </w:p>
        </w:tc>
      </w:tr>
      <w:tr w:rsidR="005C35C7" w:rsidRPr="0051503A" w14:paraId="3CDF616E" w14:textId="77777777" w:rsidTr="00F97768">
        <w:trPr>
          <w:trHeight w:val="321"/>
        </w:trPr>
        <w:tc>
          <w:tcPr>
            <w:tcW w:w="959" w:type="dxa"/>
          </w:tcPr>
          <w:p w14:paraId="50FC7FE1" w14:textId="77777777" w:rsidR="005C35C7" w:rsidRPr="0051503A" w:rsidRDefault="005C35C7" w:rsidP="00234C20">
            <w:pPr>
              <w:rPr>
                <w:b/>
                <w:sz w:val="20"/>
                <w:szCs w:val="20"/>
              </w:rPr>
            </w:pPr>
            <w:r>
              <w:rPr>
                <w:b/>
                <w:sz w:val="20"/>
                <w:szCs w:val="20"/>
              </w:rPr>
              <w:t>RAVE-NDOP-034A</w:t>
            </w:r>
          </w:p>
        </w:tc>
        <w:tc>
          <w:tcPr>
            <w:tcW w:w="4961" w:type="dxa"/>
          </w:tcPr>
          <w:p w14:paraId="01C2CDAF" w14:textId="77777777" w:rsidR="005C35C7" w:rsidRDefault="005C35C7" w:rsidP="00234C20">
            <w:pPr>
              <w:rPr>
                <w:rFonts w:cs="Arial"/>
                <w:color w:val="auto"/>
                <w:sz w:val="20"/>
                <w:szCs w:val="20"/>
              </w:rPr>
            </w:pPr>
            <w:r w:rsidRPr="003B4C4C">
              <w:rPr>
                <w:rFonts w:cs="Arial"/>
                <w:color w:val="auto"/>
                <w:sz w:val="20"/>
                <w:szCs w:val="20"/>
              </w:rPr>
              <w:t xml:space="preserve">To uphold the latest patient preferences, </w:t>
            </w:r>
            <w:r>
              <w:rPr>
                <w:rFonts w:cs="Arial"/>
                <w:color w:val="auto"/>
                <w:sz w:val="20"/>
                <w:szCs w:val="20"/>
              </w:rPr>
              <w:t xml:space="preserve">GP system </w:t>
            </w:r>
            <w:r w:rsidRPr="003B4C4C">
              <w:rPr>
                <w:rFonts w:cs="Arial"/>
                <w:color w:val="auto"/>
                <w:sz w:val="20"/>
                <w:szCs w:val="20"/>
              </w:rPr>
              <w:t xml:space="preserve">suppliers should use the technical solution deployed by NHS Digital every time data is </w:t>
            </w:r>
            <w:r>
              <w:rPr>
                <w:rFonts w:cs="Arial"/>
                <w:color w:val="auto"/>
                <w:sz w:val="20"/>
                <w:szCs w:val="20"/>
              </w:rPr>
              <w:t>disclosed</w:t>
            </w:r>
          </w:p>
          <w:p w14:paraId="2959581D" w14:textId="77777777" w:rsidR="005C35C7" w:rsidRPr="0036114E" w:rsidRDefault="005C35C7" w:rsidP="00234C20">
            <w:pPr>
              <w:rPr>
                <w:rFonts w:cs="Arial"/>
                <w:color w:val="auto"/>
                <w:sz w:val="20"/>
                <w:szCs w:val="20"/>
              </w:rPr>
            </w:pPr>
          </w:p>
        </w:tc>
        <w:tc>
          <w:tcPr>
            <w:tcW w:w="4820" w:type="dxa"/>
          </w:tcPr>
          <w:p w14:paraId="63962A73" w14:textId="7404A082" w:rsidR="005C35C7" w:rsidRDefault="005C35C7" w:rsidP="00234C20">
            <w:pPr>
              <w:contextualSpacing/>
              <w:rPr>
                <w:rFonts w:cs="Arial"/>
                <w:color w:val="auto"/>
                <w:sz w:val="20"/>
                <w:szCs w:val="20"/>
              </w:rPr>
            </w:pPr>
            <w:r>
              <w:rPr>
                <w:rFonts w:cs="Arial"/>
                <w:color w:val="auto"/>
                <w:sz w:val="20"/>
                <w:szCs w:val="20"/>
              </w:rPr>
              <w:t xml:space="preserve">GP systems should support a user in creating a list of </w:t>
            </w:r>
            <w:r w:rsidRPr="00FE7865">
              <w:rPr>
                <w:rFonts w:cs="Arial"/>
                <w:color w:val="auto"/>
                <w:sz w:val="20"/>
                <w:szCs w:val="20"/>
              </w:rPr>
              <w:t xml:space="preserve">valid only </w:t>
            </w:r>
            <w:r>
              <w:rPr>
                <w:rFonts w:cs="Arial"/>
                <w:color w:val="auto"/>
                <w:sz w:val="20"/>
                <w:szCs w:val="20"/>
              </w:rPr>
              <w:t>NHS numbers of all patients including historic for a disclosure / dissemination and utilise the technical solution to submit to NHS Digital for interrogation</w:t>
            </w:r>
          </w:p>
          <w:p w14:paraId="735561C5" w14:textId="77777777" w:rsidR="00FE7865" w:rsidRDefault="00FE7865" w:rsidP="00234C20">
            <w:pPr>
              <w:contextualSpacing/>
              <w:rPr>
                <w:rFonts w:cs="Arial"/>
                <w:color w:val="auto"/>
                <w:sz w:val="20"/>
                <w:szCs w:val="20"/>
              </w:rPr>
            </w:pPr>
          </w:p>
          <w:p w14:paraId="12E76D6C" w14:textId="0899F5F2" w:rsidR="005C35C7" w:rsidRPr="00FE7865" w:rsidRDefault="005C35C7" w:rsidP="00234C20">
            <w:pPr>
              <w:contextualSpacing/>
              <w:rPr>
                <w:rFonts w:cs="Arial"/>
                <w:color w:val="auto"/>
                <w:sz w:val="20"/>
                <w:szCs w:val="20"/>
              </w:rPr>
            </w:pPr>
            <w:r w:rsidRPr="00FE7865">
              <w:rPr>
                <w:rFonts w:cs="Arial"/>
                <w:color w:val="auto"/>
                <w:sz w:val="20"/>
                <w:szCs w:val="20"/>
              </w:rPr>
              <w:t>The national data opt-out does not apply to non-valid NHS numbers</w:t>
            </w:r>
          </w:p>
          <w:p w14:paraId="48145C1C" w14:textId="77777777" w:rsidR="005C35C7" w:rsidRDefault="005C35C7" w:rsidP="00234C20">
            <w:pPr>
              <w:contextualSpacing/>
              <w:rPr>
                <w:rFonts w:cs="Arial"/>
                <w:color w:val="auto"/>
                <w:sz w:val="20"/>
                <w:szCs w:val="20"/>
              </w:rPr>
            </w:pPr>
          </w:p>
          <w:p w14:paraId="501E8CB1" w14:textId="61296457" w:rsidR="005C35C7" w:rsidRPr="004874F5" w:rsidRDefault="005C35C7" w:rsidP="00234C20">
            <w:pPr>
              <w:contextualSpacing/>
              <w:rPr>
                <w:rFonts w:cs="Arial"/>
                <w:color w:val="auto"/>
                <w:sz w:val="20"/>
                <w:szCs w:val="20"/>
              </w:rPr>
            </w:pPr>
            <w:r w:rsidRPr="004874F5">
              <w:rPr>
                <w:rFonts w:cs="Arial"/>
                <w:color w:val="auto"/>
                <w:sz w:val="20"/>
                <w:szCs w:val="20"/>
              </w:rPr>
              <w:t xml:space="preserve">NHS Digital </w:t>
            </w:r>
            <w:r>
              <w:rPr>
                <w:rFonts w:cs="Arial"/>
                <w:color w:val="auto"/>
                <w:sz w:val="20"/>
                <w:szCs w:val="20"/>
              </w:rPr>
              <w:t>will</w:t>
            </w:r>
            <w:r w:rsidR="00FE7865">
              <w:rPr>
                <w:rFonts w:cs="Arial"/>
                <w:color w:val="auto"/>
                <w:sz w:val="20"/>
                <w:szCs w:val="20"/>
              </w:rPr>
              <w:t xml:space="preserve"> </w:t>
            </w:r>
            <w:r w:rsidRPr="004874F5">
              <w:rPr>
                <w:rFonts w:cs="Arial"/>
                <w:color w:val="auto"/>
                <w:sz w:val="20"/>
                <w:szCs w:val="20"/>
              </w:rPr>
              <w:t>return</w:t>
            </w:r>
            <w:r>
              <w:rPr>
                <w:rFonts w:cs="Arial"/>
                <w:color w:val="auto"/>
                <w:sz w:val="20"/>
                <w:szCs w:val="20"/>
              </w:rPr>
              <w:t xml:space="preserve"> those</w:t>
            </w:r>
            <w:r w:rsidRPr="004874F5">
              <w:rPr>
                <w:rFonts w:cs="Arial"/>
                <w:color w:val="auto"/>
                <w:sz w:val="20"/>
                <w:szCs w:val="20"/>
              </w:rPr>
              <w:t xml:space="preserve"> NHS numbers for patients with no national data opt-out</w:t>
            </w:r>
            <w:r>
              <w:rPr>
                <w:rFonts w:cs="Arial"/>
                <w:color w:val="auto"/>
                <w:sz w:val="20"/>
                <w:szCs w:val="20"/>
              </w:rPr>
              <w:t xml:space="preserve"> preference set</w:t>
            </w:r>
          </w:p>
          <w:p w14:paraId="3F083911" w14:textId="77777777" w:rsidR="005C35C7" w:rsidRDefault="005C35C7" w:rsidP="00234C20">
            <w:pPr>
              <w:contextualSpacing/>
              <w:rPr>
                <w:rFonts w:cs="Arial"/>
                <w:color w:val="auto"/>
                <w:sz w:val="20"/>
                <w:szCs w:val="20"/>
              </w:rPr>
            </w:pPr>
          </w:p>
          <w:p w14:paraId="3AC5AFFE" w14:textId="47FF7949" w:rsidR="005C35C7" w:rsidRPr="00FE7865" w:rsidRDefault="005C35C7" w:rsidP="00FE7865">
            <w:pPr>
              <w:contextualSpacing/>
              <w:rPr>
                <w:rFonts w:cs="Arial"/>
                <w:strike/>
                <w:color w:val="auto"/>
                <w:sz w:val="20"/>
                <w:szCs w:val="20"/>
              </w:rPr>
            </w:pPr>
            <w:r w:rsidRPr="004874F5">
              <w:rPr>
                <w:rFonts w:cs="Arial"/>
                <w:color w:val="auto"/>
                <w:sz w:val="20"/>
                <w:szCs w:val="20"/>
              </w:rPr>
              <w:t>All records for patients not contained in NHS Digital returned records are removed from</w:t>
            </w:r>
            <w:r>
              <w:rPr>
                <w:rFonts w:cs="Arial"/>
                <w:color w:val="auto"/>
                <w:sz w:val="20"/>
                <w:szCs w:val="20"/>
              </w:rPr>
              <w:t xml:space="preserve"> the disclosure</w:t>
            </w:r>
            <w:r w:rsidRPr="004874F5">
              <w:rPr>
                <w:rFonts w:cs="Arial"/>
                <w:color w:val="auto"/>
                <w:sz w:val="20"/>
                <w:szCs w:val="20"/>
              </w:rPr>
              <w:t xml:space="preserve"> </w:t>
            </w:r>
          </w:p>
        </w:tc>
        <w:tc>
          <w:tcPr>
            <w:tcW w:w="3543" w:type="dxa"/>
          </w:tcPr>
          <w:p w14:paraId="4CFD65F6" w14:textId="77777777" w:rsidR="005C35C7" w:rsidRPr="004874F5" w:rsidRDefault="005C35C7" w:rsidP="00234C20">
            <w:pPr>
              <w:rPr>
                <w:rFonts w:cs="Arial"/>
                <w:color w:val="auto"/>
                <w:sz w:val="20"/>
                <w:szCs w:val="20"/>
              </w:rPr>
            </w:pPr>
            <w:r>
              <w:rPr>
                <w:rFonts w:cs="Arial"/>
                <w:color w:val="auto"/>
                <w:sz w:val="20"/>
                <w:szCs w:val="20"/>
              </w:rPr>
              <w:t xml:space="preserve">Nov to Dec 2018 - </w:t>
            </w:r>
            <w:r w:rsidRPr="00237C65">
              <w:rPr>
                <w:rFonts w:cs="Arial"/>
                <w:color w:val="auto"/>
                <w:sz w:val="20"/>
                <w:szCs w:val="20"/>
              </w:rPr>
              <w:t>new supplementary requirements to support RAVE-NDOP-034.</w:t>
            </w:r>
          </w:p>
        </w:tc>
        <w:tc>
          <w:tcPr>
            <w:tcW w:w="1134" w:type="dxa"/>
          </w:tcPr>
          <w:p w14:paraId="303D5B2C" w14:textId="77777777" w:rsidR="005C35C7" w:rsidRPr="0051503A" w:rsidRDefault="005C35C7" w:rsidP="00234C20">
            <w:pPr>
              <w:rPr>
                <w:rFonts w:cs="Arial"/>
                <w:sz w:val="20"/>
                <w:szCs w:val="20"/>
              </w:rPr>
            </w:pPr>
            <w:r>
              <w:rPr>
                <w:rFonts w:cs="Arial"/>
                <w:sz w:val="20"/>
                <w:szCs w:val="20"/>
              </w:rPr>
              <w:t>Should</w:t>
            </w:r>
          </w:p>
        </w:tc>
      </w:tr>
      <w:tr w:rsidR="005C35C7" w:rsidRPr="0051503A" w14:paraId="7706E209" w14:textId="77777777" w:rsidTr="00F97768">
        <w:trPr>
          <w:trHeight w:val="321"/>
        </w:trPr>
        <w:tc>
          <w:tcPr>
            <w:tcW w:w="959" w:type="dxa"/>
          </w:tcPr>
          <w:p w14:paraId="60A98683" w14:textId="77777777" w:rsidR="005C35C7" w:rsidRPr="0051503A" w:rsidRDefault="005C35C7" w:rsidP="00234C20">
            <w:pPr>
              <w:rPr>
                <w:b/>
                <w:sz w:val="20"/>
                <w:szCs w:val="20"/>
              </w:rPr>
            </w:pPr>
            <w:r>
              <w:rPr>
                <w:b/>
                <w:sz w:val="20"/>
                <w:szCs w:val="20"/>
              </w:rPr>
              <w:t>RAVE-NDOP-034B</w:t>
            </w:r>
          </w:p>
        </w:tc>
        <w:tc>
          <w:tcPr>
            <w:tcW w:w="4961" w:type="dxa"/>
          </w:tcPr>
          <w:p w14:paraId="7253ABA4" w14:textId="77777777" w:rsidR="005C35C7" w:rsidRDefault="005C35C7" w:rsidP="00234C20">
            <w:pPr>
              <w:rPr>
                <w:rFonts w:cs="Arial"/>
                <w:color w:val="auto"/>
                <w:sz w:val="20"/>
                <w:szCs w:val="20"/>
              </w:rPr>
            </w:pPr>
            <w:r>
              <w:rPr>
                <w:rFonts w:cs="Arial"/>
                <w:color w:val="auto"/>
                <w:sz w:val="20"/>
                <w:szCs w:val="20"/>
              </w:rPr>
              <w:t>GP systems could adopt National Data Opt-out cached data operational principles</w:t>
            </w:r>
          </w:p>
          <w:p w14:paraId="2917D9E4" w14:textId="77777777" w:rsidR="00C57696" w:rsidRDefault="00C57696" w:rsidP="00234C20">
            <w:pPr>
              <w:rPr>
                <w:rFonts w:cs="Arial"/>
                <w:color w:val="auto"/>
                <w:sz w:val="20"/>
                <w:szCs w:val="20"/>
              </w:rPr>
            </w:pPr>
          </w:p>
          <w:p w14:paraId="397F80CA" w14:textId="77777777" w:rsidR="00C57696" w:rsidRDefault="00C57696" w:rsidP="00234C20">
            <w:pPr>
              <w:rPr>
                <w:rFonts w:cs="Arial"/>
                <w:color w:val="auto"/>
                <w:sz w:val="20"/>
                <w:szCs w:val="20"/>
              </w:rPr>
            </w:pPr>
          </w:p>
          <w:p w14:paraId="7B5F1CAC" w14:textId="77777777" w:rsidR="00C57696" w:rsidRDefault="00C57696" w:rsidP="00234C20">
            <w:pPr>
              <w:rPr>
                <w:rFonts w:cs="Arial"/>
                <w:color w:val="auto"/>
                <w:sz w:val="20"/>
                <w:szCs w:val="20"/>
              </w:rPr>
            </w:pPr>
            <w:r w:rsidRPr="00C57696">
              <w:rPr>
                <w:rFonts w:cs="Arial"/>
                <w:color w:val="auto"/>
                <w:sz w:val="20"/>
                <w:szCs w:val="20"/>
              </w:rPr>
              <w:t>To note: The cached data principles are aligned with the NHS Digital ‘Check for National Data Opt-outs Service Licence’ agreement:</w:t>
            </w:r>
          </w:p>
          <w:p w14:paraId="309B96E6" w14:textId="77777777" w:rsidR="00C57696" w:rsidRPr="00847B31" w:rsidRDefault="00271102" w:rsidP="00C57696">
            <w:pPr>
              <w:rPr>
                <w:rFonts w:cs="Arial"/>
                <w:b/>
                <w:color w:val="auto"/>
                <w:sz w:val="20"/>
                <w:szCs w:val="20"/>
              </w:rPr>
            </w:pPr>
            <w:hyperlink r:id="rId27" w:history="1">
              <w:r w:rsidR="00C57696" w:rsidRPr="00847B31">
                <w:rPr>
                  <w:rStyle w:val="Hyperlink"/>
                  <w:rFonts w:ascii="Arial" w:hAnsi="Arial" w:cs="Arial"/>
                  <w:b/>
                  <w:color w:val="auto"/>
                  <w:sz w:val="20"/>
                  <w:szCs w:val="20"/>
                </w:rPr>
                <w:t>https://digital.nhs.uk/services/national-data-opt-out-programme</w:t>
              </w:r>
            </w:hyperlink>
          </w:p>
          <w:p w14:paraId="629A295A" w14:textId="4FCCB596" w:rsidR="00C57696" w:rsidRDefault="00C57696" w:rsidP="00234C20">
            <w:pPr>
              <w:rPr>
                <w:rFonts w:cs="Arial"/>
                <w:color w:val="auto"/>
                <w:sz w:val="20"/>
                <w:szCs w:val="20"/>
              </w:rPr>
            </w:pPr>
          </w:p>
        </w:tc>
        <w:tc>
          <w:tcPr>
            <w:tcW w:w="4820" w:type="dxa"/>
          </w:tcPr>
          <w:p w14:paraId="4F3152C3" w14:textId="77777777" w:rsidR="005C35C7" w:rsidRDefault="005C35C7" w:rsidP="00234C20">
            <w:pPr>
              <w:contextualSpacing/>
              <w:rPr>
                <w:rFonts w:cs="Arial"/>
                <w:color w:val="auto"/>
                <w:sz w:val="20"/>
                <w:szCs w:val="20"/>
              </w:rPr>
            </w:pPr>
            <w:r w:rsidRPr="00FB2D61">
              <w:rPr>
                <w:rFonts w:cs="Arial"/>
                <w:color w:val="auto"/>
                <w:sz w:val="20"/>
                <w:szCs w:val="20"/>
              </w:rPr>
              <w:t>The technical solution deployed by NHS Digital</w:t>
            </w:r>
            <w:r>
              <w:rPr>
                <w:rFonts w:cs="Arial"/>
                <w:color w:val="auto"/>
                <w:sz w:val="20"/>
                <w:szCs w:val="20"/>
              </w:rPr>
              <w:t xml:space="preserve"> allows GP system suppliers on a scheduled basis to optionally cache the returned data for a time limited period</w:t>
            </w:r>
          </w:p>
          <w:p w14:paraId="3240E05A" w14:textId="77777777" w:rsidR="005C35C7" w:rsidRDefault="005C35C7" w:rsidP="00234C20">
            <w:pPr>
              <w:contextualSpacing/>
              <w:rPr>
                <w:rFonts w:cs="Arial"/>
                <w:color w:val="auto"/>
                <w:sz w:val="20"/>
                <w:szCs w:val="20"/>
              </w:rPr>
            </w:pPr>
          </w:p>
          <w:p w14:paraId="7DEBAA8B" w14:textId="3EEFE260" w:rsidR="005C35C7" w:rsidRDefault="005C35C7" w:rsidP="00234C20">
            <w:pPr>
              <w:contextualSpacing/>
              <w:rPr>
                <w:rFonts w:cs="Arial"/>
                <w:color w:val="auto"/>
                <w:sz w:val="20"/>
                <w:szCs w:val="20"/>
              </w:rPr>
            </w:pPr>
            <w:r w:rsidRPr="00601CBD">
              <w:rPr>
                <w:rFonts w:cs="Arial"/>
                <w:color w:val="auto"/>
                <w:sz w:val="20"/>
                <w:szCs w:val="20"/>
              </w:rPr>
              <w:t xml:space="preserve">GP systems </w:t>
            </w:r>
            <w:r>
              <w:rPr>
                <w:rFonts w:cs="Arial"/>
                <w:color w:val="auto"/>
                <w:sz w:val="20"/>
                <w:szCs w:val="20"/>
              </w:rPr>
              <w:t>could</w:t>
            </w:r>
            <w:r w:rsidRPr="00601CBD">
              <w:rPr>
                <w:rFonts w:cs="Arial"/>
                <w:color w:val="auto"/>
                <w:sz w:val="20"/>
                <w:szCs w:val="20"/>
              </w:rPr>
              <w:t xml:space="preserve"> support a user in creating a list of </w:t>
            </w:r>
            <w:r w:rsidRPr="00FE7865">
              <w:rPr>
                <w:rFonts w:cs="Arial"/>
                <w:color w:val="auto"/>
                <w:sz w:val="20"/>
                <w:szCs w:val="20"/>
              </w:rPr>
              <w:t xml:space="preserve">valid only </w:t>
            </w:r>
            <w:r w:rsidRPr="00601CBD">
              <w:rPr>
                <w:rFonts w:cs="Arial"/>
                <w:color w:val="auto"/>
                <w:sz w:val="20"/>
                <w:szCs w:val="20"/>
              </w:rPr>
              <w:t xml:space="preserve">NHS numbers </w:t>
            </w:r>
            <w:r>
              <w:rPr>
                <w:rFonts w:cs="Arial"/>
                <w:color w:val="auto"/>
                <w:sz w:val="20"/>
                <w:szCs w:val="20"/>
              </w:rPr>
              <w:t xml:space="preserve">of all patients including historic registration </w:t>
            </w:r>
            <w:r w:rsidRPr="00601CBD">
              <w:rPr>
                <w:rFonts w:cs="Arial"/>
                <w:color w:val="auto"/>
                <w:sz w:val="20"/>
                <w:szCs w:val="20"/>
              </w:rPr>
              <w:t>and utilise the technical solution to submit to NHS Digital for interrogation</w:t>
            </w:r>
          </w:p>
          <w:p w14:paraId="54FA8C22" w14:textId="77777777" w:rsidR="005C35C7" w:rsidRDefault="005C35C7" w:rsidP="00234C20">
            <w:pPr>
              <w:contextualSpacing/>
              <w:rPr>
                <w:rFonts w:cs="Arial"/>
                <w:color w:val="auto"/>
                <w:sz w:val="20"/>
                <w:szCs w:val="20"/>
              </w:rPr>
            </w:pPr>
          </w:p>
          <w:p w14:paraId="2ADED516" w14:textId="77777777" w:rsidR="005C35C7" w:rsidRDefault="005C35C7" w:rsidP="00234C20">
            <w:pPr>
              <w:contextualSpacing/>
              <w:rPr>
                <w:rFonts w:cs="Arial"/>
                <w:color w:val="auto"/>
                <w:sz w:val="20"/>
                <w:szCs w:val="20"/>
              </w:rPr>
            </w:pPr>
            <w:r w:rsidRPr="005359C4">
              <w:rPr>
                <w:rFonts w:cs="Arial"/>
                <w:color w:val="auto"/>
                <w:sz w:val="20"/>
                <w:szCs w:val="20"/>
              </w:rPr>
              <w:t>NHS Digital will return those NHS numbers for patients with no national data opt-out preference set</w:t>
            </w:r>
          </w:p>
          <w:p w14:paraId="41A17393" w14:textId="77777777" w:rsidR="005C35C7" w:rsidRPr="005359C4" w:rsidRDefault="005C35C7" w:rsidP="00234C20">
            <w:pPr>
              <w:contextualSpacing/>
              <w:rPr>
                <w:rFonts w:cs="Arial"/>
                <w:color w:val="auto"/>
                <w:sz w:val="20"/>
                <w:szCs w:val="20"/>
              </w:rPr>
            </w:pPr>
          </w:p>
          <w:p w14:paraId="69DBAC49" w14:textId="77777777" w:rsidR="005C35C7" w:rsidRDefault="005C35C7" w:rsidP="00234C20">
            <w:pPr>
              <w:contextualSpacing/>
              <w:rPr>
                <w:rFonts w:cs="Arial"/>
                <w:color w:val="auto"/>
                <w:sz w:val="20"/>
                <w:szCs w:val="20"/>
              </w:rPr>
            </w:pPr>
            <w:r w:rsidRPr="005359C4">
              <w:rPr>
                <w:rFonts w:cs="Arial"/>
                <w:color w:val="auto"/>
                <w:sz w:val="20"/>
                <w:szCs w:val="20"/>
              </w:rPr>
              <w:t>All records for patients not contained in NHS Digital returned records are removed from all cohorts in the time limited period before any</w:t>
            </w:r>
            <w:r>
              <w:rPr>
                <w:rFonts w:cs="Arial"/>
                <w:color w:val="auto"/>
                <w:sz w:val="20"/>
                <w:szCs w:val="20"/>
              </w:rPr>
              <w:t xml:space="preserve"> </w:t>
            </w:r>
            <w:r w:rsidRPr="005359C4">
              <w:rPr>
                <w:rFonts w:cs="Arial"/>
                <w:color w:val="auto"/>
                <w:sz w:val="20"/>
                <w:szCs w:val="20"/>
              </w:rPr>
              <w:t>disclosure process</w:t>
            </w:r>
          </w:p>
          <w:p w14:paraId="2B6D5D37" w14:textId="77777777" w:rsidR="005C35C7" w:rsidRDefault="005C35C7" w:rsidP="00234C20">
            <w:pPr>
              <w:contextualSpacing/>
              <w:rPr>
                <w:rFonts w:cs="Arial"/>
                <w:color w:val="auto"/>
                <w:sz w:val="20"/>
                <w:szCs w:val="20"/>
              </w:rPr>
            </w:pPr>
          </w:p>
          <w:p w14:paraId="1D9DC1A7" w14:textId="77777777" w:rsidR="005C35C7" w:rsidRDefault="005C35C7" w:rsidP="00234C20">
            <w:pPr>
              <w:ind w:left="360"/>
              <w:contextualSpacing/>
              <w:rPr>
                <w:rFonts w:cs="Arial"/>
                <w:color w:val="auto"/>
                <w:sz w:val="20"/>
                <w:szCs w:val="20"/>
              </w:rPr>
            </w:pPr>
            <w:r>
              <w:rPr>
                <w:rFonts w:cs="Arial"/>
                <w:color w:val="auto"/>
                <w:sz w:val="20"/>
                <w:szCs w:val="20"/>
              </w:rPr>
              <w:t>The following</w:t>
            </w:r>
            <w:r w:rsidRPr="00F0579B">
              <w:rPr>
                <w:rFonts w:cs="Arial"/>
                <w:color w:val="auto"/>
                <w:sz w:val="20"/>
                <w:szCs w:val="20"/>
              </w:rPr>
              <w:t xml:space="preserve"> restrictions </w:t>
            </w:r>
            <w:r>
              <w:rPr>
                <w:rFonts w:cs="Arial"/>
                <w:color w:val="auto"/>
                <w:sz w:val="20"/>
                <w:szCs w:val="20"/>
              </w:rPr>
              <w:t xml:space="preserve">apply to the </w:t>
            </w:r>
            <w:r w:rsidRPr="00F0579B">
              <w:rPr>
                <w:rFonts w:cs="Arial"/>
                <w:color w:val="auto"/>
                <w:sz w:val="20"/>
                <w:szCs w:val="20"/>
              </w:rPr>
              <w:t>cached data:</w:t>
            </w:r>
          </w:p>
          <w:p w14:paraId="481ADFC3" w14:textId="77777777" w:rsidR="005C35C7" w:rsidRPr="00F0579B" w:rsidRDefault="005C35C7" w:rsidP="005C35C7">
            <w:pPr>
              <w:numPr>
                <w:ilvl w:val="0"/>
                <w:numId w:val="26"/>
              </w:numPr>
              <w:contextualSpacing/>
              <w:rPr>
                <w:rFonts w:cs="Arial"/>
                <w:color w:val="auto"/>
                <w:sz w:val="20"/>
                <w:szCs w:val="20"/>
              </w:rPr>
            </w:pPr>
            <w:r w:rsidRPr="00F0579B">
              <w:rPr>
                <w:rFonts w:cs="Arial"/>
                <w:color w:val="auto"/>
                <w:sz w:val="20"/>
                <w:szCs w:val="20"/>
              </w:rPr>
              <w:t xml:space="preserve">Access to the </w:t>
            </w:r>
            <w:r>
              <w:rPr>
                <w:rFonts w:cs="Arial"/>
                <w:color w:val="auto"/>
                <w:sz w:val="20"/>
                <w:szCs w:val="20"/>
              </w:rPr>
              <w:t xml:space="preserve">National Data Opt-out solution </w:t>
            </w:r>
            <w:r w:rsidRPr="00F0579B">
              <w:rPr>
                <w:rFonts w:cs="Arial"/>
                <w:color w:val="auto"/>
                <w:sz w:val="20"/>
                <w:szCs w:val="20"/>
              </w:rPr>
              <w:t>is provided for the purpose of enabling an organisation to comply with the national data opt-out policy only</w:t>
            </w:r>
          </w:p>
          <w:p w14:paraId="4A07093E" w14:textId="2AC469B9" w:rsidR="005C35C7" w:rsidRPr="00F0579B" w:rsidRDefault="005C35C7" w:rsidP="005C35C7">
            <w:pPr>
              <w:numPr>
                <w:ilvl w:val="0"/>
                <w:numId w:val="26"/>
              </w:numPr>
              <w:contextualSpacing/>
              <w:rPr>
                <w:rFonts w:cs="Arial"/>
                <w:color w:val="auto"/>
                <w:sz w:val="20"/>
                <w:szCs w:val="20"/>
              </w:rPr>
            </w:pPr>
            <w:r w:rsidRPr="00F0579B">
              <w:rPr>
                <w:rFonts w:cs="Arial"/>
                <w:color w:val="auto"/>
                <w:sz w:val="20"/>
                <w:szCs w:val="20"/>
              </w:rPr>
              <w:lastRenderedPageBreak/>
              <w:t>The cached data must be stored securely with appropriate access controls and only accessed for the purposes of applying opt-outs</w:t>
            </w:r>
            <w:r w:rsidR="009C1A42">
              <w:rPr>
                <w:rFonts w:cs="Arial"/>
                <w:color w:val="auto"/>
                <w:sz w:val="20"/>
                <w:szCs w:val="20"/>
              </w:rPr>
              <w:t xml:space="preserve">. </w:t>
            </w:r>
            <w:r w:rsidR="009C1A42" w:rsidRPr="009C1A42">
              <w:rPr>
                <w:rFonts w:cs="Arial"/>
                <w:color w:val="auto"/>
                <w:sz w:val="20"/>
                <w:szCs w:val="20"/>
              </w:rPr>
              <w:t>This includes any cached and superseded cached data</w:t>
            </w:r>
          </w:p>
          <w:p w14:paraId="0AFA5B5B" w14:textId="77777777" w:rsidR="005C35C7" w:rsidRDefault="005C35C7" w:rsidP="005C35C7">
            <w:pPr>
              <w:numPr>
                <w:ilvl w:val="0"/>
                <w:numId w:val="26"/>
              </w:numPr>
              <w:contextualSpacing/>
              <w:rPr>
                <w:rFonts w:cs="Arial"/>
                <w:color w:val="auto"/>
                <w:sz w:val="20"/>
                <w:szCs w:val="20"/>
              </w:rPr>
            </w:pPr>
            <w:r w:rsidRPr="00F0579B">
              <w:rPr>
                <w:rFonts w:cs="Arial"/>
                <w:color w:val="auto"/>
                <w:sz w:val="20"/>
                <w:szCs w:val="20"/>
              </w:rPr>
              <w:t>The cached data must not be used to identify patients with a national data opt-out</w:t>
            </w:r>
          </w:p>
          <w:p w14:paraId="418F5EA4" w14:textId="77777777" w:rsidR="005C35C7" w:rsidRPr="00F0579B" w:rsidRDefault="005C35C7" w:rsidP="005C35C7">
            <w:pPr>
              <w:numPr>
                <w:ilvl w:val="0"/>
                <w:numId w:val="26"/>
              </w:numPr>
              <w:contextualSpacing/>
              <w:rPr>
                <w:rFonts w:cs="Arial"/>
                <w:color w:val="auto"/>
                <w:sz w:val="20"/>
                <w:szCs w:val="20"/>
              </w:rPr>
            </w:pPr>
            <w:r>
              <w:rPr>
                <w:rFonts w:cs="Arial"/>
                <w:color w:val="auto"/>
                <w:sz w:val="20"/>
                <w:szCs w:val="20"/>
              </w:rPr>
              <w:t xml:space="preserve">The cached data must include </w:t>
            </w:r>
            <w:r w:rsidRPr="00294034">
              <w:rPr>
                <w:rFonts w:cs="Arial"/>
                <w:color w:val="auto"/>
                <w:sz w:val="20"/>
                <w:szCs w:val="20"/>
              </w:rPr>
              <w:t>all</w:t>
            </w:r>
            <w:r>
              <w:rPr>
                <w:rFonts w:cs="Arial"/>
                <w:color w:val="auto"/>
                <w:sz w:val="20"/>
                <w:szCs w:val="20"/>
              </w:rPr>
              <w:t xml:space="preserve"> historic or previous patients</w:t>
            </w:r>
          </w:p>
          <w:p w14:paraId="342E9657" w14:textId="3C6E9CC5" w:rsidR="005C35C7" w:rsidRPr="00F77310" w:rsidRDefault="005C35C7" w:rsidP="005C35C7">
            <w:pPr>
              <w:numPr>
                <w:ilvl w:val="0"/>
                <w:numId w:val="26"/>
              </w:numPr>
              <w:contextualSpacing/>
              <w:rPr>
                <w:rFonts w:cs="Arial"/>
                <w:color w:val="auto"/>
                <w:sz w:val="20"/>
                <w:szCs w:val="20"/>
              </w:rPr>
            </w:pPr>
            <w:r w:rsidRPr="00F0579B">
              <w:rPr>
                <w:rFonts w:cs="Arial"/>
                <w:color w:val="auto"/>
                <w:sz w:val="20"/>
                <w:szCs w:val="20"/>
              </w:rPr>
              <w:t xml:space="preserve">The cached data must not be added to a </w:t>
            </w:r>
            <w:r w:rsidRPr="00F77310">
              <w:rPr>
                <w:rFonts w:cs="Arial"/>
                <w:color w:val="auto"/>
                <w:sz w:val="20"/>
                <w:szCs w:val="20"/>
              </w:rPr>
              <w:t xml:space="preserve">patient record </w:t>
            </w:r>
          </w:p>
          <w:p w14:paraId="7A4A5C7F" w14:textId="77777777" w:rsidR="005C35C7" w:rsidRPr="00F77310" w:rsidRDefault="005C35C7" w:rsidP="005C35C7">
            <w:pPr>
              <w:numPr>
                <w:ilvl w:val="0"/>
                <w:numId w:val="26"/>
              </w:numPr>
              <w:contextualSpacing/>
              <w:rPr>
                <w:rFonts w:cs="Arial"/>
                <w:color w:val="auto"/>
                <w:sz w:val="20"/>
                <w:szCs w:val="20"/>
              </w:rPr>
            </w:pPr>
            <w:r w:rsidRPr="00F77310">
              <w:rPr>
                <w:rFonts w:cs="Arial"/>
                <w:color w:val="auto"/>
                <w:sz w:val="20"/>
                <w:szCs w:val="20"/>
              </w:rPr>
              <w:t xml:space="preserve">The cached data must not be shared with any other </w:t>
            </w:r>
            <w:r w:rsidRPr="001A6B3C">
              <w:rPr>
                <w:rFonts w:cs="Arial"/>
                <w:color w:val="auto"/>
                <w:sz w:val="20"/>
                <w:szCs w:val="20"/>
              </w:rPr>
              <w:t>organisation unless it is for the express purpose of the other organisation being able to apply national data opt-outs on behalf of the GP Practice Data Controller</w:t>
            </w:r>
          </w:p>
          <w:p w14:paraId="11CB6CA0" w14:textId="5FB6E08A" w:rsidR="005C35C7" w:rsidRPr="00F0579B" w:rsidRDefault="005C35C7" w:rsidP="005C35C7">
            <w:pPr>
              <w:numPr>
                <w:ilvl w:val="0"/>
                <w:numId w:val="26"/>
              </w:numPr>
              <w:contextualSpacing/>
              <w:rPr>
                <w:rFonts w:cs="Arial"/>
                <w:color w:val="auto"/>
                <w:sz w:val="20"/>
                <w:szCs w:val="20"/>
              </w:rPr>
            </w:pPr>
            <w:r w:rsidRPr="00F0579B">
              <w:rPr>
                <w:rFonts w:cs="Arial"/>
                <w:color w:val="auto"/>
                <w:sz w:val="20"/>
                <w:szCs w:val="20"/>
              </w:rPr>
              <w:t>The maximum time period that</w:t>
            </w:r>
            <w:r w:rsidRPr="001046C5">
              <w:rPr>
                <w:rFonts w:cs="Arial"/>
                <w:color w:val="FF0000"/>
                <w:sz w:val="20"/>
                <w:szCs w:val="20"/>
              </w:rPr>
              <w:t xml:space="preserve"> </w:t>
            </w:r>
            <w:r w:rsidRPr="001A6B3C">
              <w:rPr>
                <w:rFonts w:cs="Arial"/>
                <w:color w:val="auto"/>
                <w:sz w:val="20"/>
                <w:szCs w:val="20"/>
              </w:rPr>
              <w:t>any</w:t>
            </w:r>
            <w:r>
              <w:rPr>
                <w:rFonts w:cs="Arial"/>
                <w:color w:val="auto"/>
                <w:sz w:val="20"/>
                <w:szCs w:val="20"/>
              </w:rPr>
              <w:t xml:space="preserve"> </w:t>
            </w:r>
            <w:r w:rsidRPr="00F0579B">
              <w:rPr>
                <w:rFonts w:cs="Arial"/>
                <w:color w:val="auto"/>
                <w:sz w:val="20"/>
                <w:szCs w:val="20"/>
              </w:rPr>
              <w:t xml:space="preserve">cached data </w:t>
            </w:r>
            <w:r>
              <w:rPr>
                <w:rFonts w:cs="Arial"/>
                <w:color w:val="auto"/>
                <w:sz w:val="20"/>
                <w:szCs w:val="20"/>
              </w:rPr>
              <w:t>may be retained is a calendar week</w:t>
            </w:r>
            <w:r w:rsidR="00F97768">
              <w:rPr>
                <w:rFonts w:cs="Arial"/>
                <w:color w:val="auto"/>
                <w:sz w:val="20"/>
                <w:szCs w:val="20"/>
              </w:rPr>
              <w:t xml:space="preserve"> </w:t>
            </w:r>
            <w:r w:rsidR="00F97768" w:rsidRPr="00F97768">
              <w:rPr>
                <w:rFonts w:cs="Arial"/>
                <w:color w:val="auto"/>
                <w:sz w:val="20"/>
                <w:szCs w:val="20"/>
              </w:rPr>
              <w:t>from the point at which it was obtained from the service. In the event of system failures that prevent the cached data being updated as expected, to ensure that the existing cached data does not continue to be used such that the national data opt-out fair processing window is exceeded</w:t>
            </w:r>
          </w:p>
          <w:p w14:paraId="4412EC99" w14:textId="4C18A577" w:rsidR="005C35C7" w:rsidRDefault="005C35C7" w:rsidP="005C35C7">
            <w:pPr>
              <w:numPr>
                <w:ilvl w:val="0"/>
                <w:numId w:val="26"/>
              </w:numPr>
              <w:contextualSpacing/>
              <w:rPr>
                <w:rFonts w:cs="Arial"/>
                <w:color w:val="auto"/>
                <w:sz w:val="20"/>
                <w:szCs w:val="20"/>
              </w:rPr>
            </w:pPr>
            <w:r w:rsidRPr="00F0579B">
              <w:rPr>
                <w:rFonts w:cs="Arial"/>
                <w:color w:val="auto"/>
                <w:sz w:val="20"/>
                <w:szCs w:val="20"/>
              </w:rPr>
              <w:t>The cached data must not be used to provide clinicians or other care staff with a view of a patient’s national data opt-out preference</w:t>
            </w:r>
          </w:p>
          <w:p w14:paraId="3A1BBD61" w14:textId="77777777" w:rsidR="009C1A42" w:rsidRPr="009C1A42" w:rsidRDefault="009C1A42" w:rsidP="009C1A42">
            <w:pPr>
              <w:numPr>
                <w:ilvl w:val="0"/>
                <w:numId w:val="26"/>
              </w:numPr>
              <w:contextualSpacing/>
              <w:rPr>
                <w:rFonts w:cs="Arial"/>
                <w:color w:val="auto"/>
                <w:sz w:val="20"/>
                <w:szCs w:val="20"/>
              </w:rPr>
            </w:pPr>
            <w:r w:rsidRPr="009C1A42">
              <w:rPr>
                <w:rFonts w:cs="Arial"/>
                <w:color w:val="auto"/>
                <w:sz w:val="20"/>
                <w:szCs w:val="20"/>
              </w:rPr>
              <w:t>The superseded cached data must not be retained or disclosed in the ‘live’ system when the cached data is replaced at the prescribed interval of a calendar week. However, it is permissible to retain the superseded cached data in order to ensure that national data opt-outs have been applied as expected</w:t>
            </w:r>
          </w:p>
          <w:p w14:paraId="6890961A" w14:textId="26FE5F57" w:rsidR="009C1A42" w:rsidRPr="009C1A42" w:rsidRDefault="009C1A42" w:rsidP="009C1A42">
            <w:pPr>
              <w:numPr>
                <w:ilvl w:val="0"/>
                <w:numId w:val="26"/>
              </w:numPr>
              <w:contextualSpacing/>
              <w:rPr>
                <w:rFonts w:cs="Arial"/>
                <w:color w:val="auto"/>
                <w:sz w:val="20"/>
                <w:szCs w:val="20"/>
              </w:rPr>
            </w:pPr>
            <w:r w:rsidRPr="009C1A42">
              <w:rPr>
                <w:rFonts w:cs="Arial"/>
                <w:color w:val="auto"/>
                <w:sz w:val="20"/>
                <w:szCs w:val="20"/>
              </w:rPr>
              <w:t xml:space="preserve">If it is necessary to restore data from a backup, the cached data must be replaced </w:t>
            </w:r>
            <w:r w:rsidRPr="009C1A42">
              <w:rPr>
                <w:rFonts w:cs="Arial"/>
                <w:color w:val="auto"/>
                <w:sz w:val="20"/>
                <w:szCs w:val="20"/>
              </w:rPr>
              <w:lastRenderedPageBreak/>
              <w:t>once the restore is complete if the cache is older than the prescribed limit of a calendar week</w:t>
            </w:r>
          </w:p>
          <w:p w14:paraId="460B346A" w14:textId="77777777" w:rsidR="005C35C7" w:rsidRDefault="005C35C7" w:rsidP="005C35C7">
            <w:pPr>
              <w:numPr>
                <w:ilvl w:val="0"/>
                <w:numId w:val="26"/>
              </w:numPr>
              <w:contextualSpacing/>
              <w:rPr>
                <w:rFonts w:cs="Arial"/>
                <w:color w:val="auto"/>
                <w:sz w:val="20"/>
                <w:szCs w:val="20"/>
              </w:rPr>
            </w:pPr>
            <w:r w:rsidRPr="00F0579B">
              <w:rPr>
                <w:rFonts w:cs="Arial"/>
                <w:color w:val="auto"/>
                <w:sz w:val="20"/>
                <w:szCs w:val="20"/>
              </w:rPr>
              <w:t>The cached data may be disclosed where there is a legal or statutory reason for the disclosure (for example in response to a Subject Access Request from a patient)</w:t>
            </w:r>
          </w:p>
          <w:p w14:paraId="36E6A3B8" w14:textId="77777777" w:rsidR="005C35C7" w:rsidRPr="00FB2D61" w:rsidRDefault="005C35C7" w:rsidP="005C35C7">
            <w:pPr>
              <w:numPr>
                <w:ilvl w:val="0"/>
                <w:numId w:val="26"/>
              </w:numPr>
              <w:contextualSpacing/>
              <w:rPr>
                <w:rFonts w:cs="Arial"/>
                <w:color w:val="auto"/>
                <w:sz w:val="20"/>
                <w:szCs w:val="20"/>
              </w:rPr>
            </w:pPr>
            <w:r w:rsidRPr="00993113">
              <w:rPr>
                <w:rFonts w:cs="Arial"/>
                <w:color w:val="auto"/>
                <w:sz w:val="20"/>
                <w:szCs w:val="20"/>
              </w:rPr>
              <w:t xml:space="preserve">GP Systems must check the opt-out status for new patients on registration rather than waiting for the next scheduled cache refresh (to ensure that patient’s </w:t>
            </w:r>
            <w:r>
              <w:rPr>
                <w:rFonts w:cs="Arial"/>
                <w:color w:val="auto"/>
                <w:sz w:val="20"/>
                <w:szCs w:val="20"/>
              </w:rPr>
              <w:t>n</w:t>
            </w:r>
            <w:r w:rsidRPr="00993113">
              <w:rPr>
                <w:rFonts w:cs="Arial"/>
                <w:color w:val="auto"/>
                <w:sz w:val="20"/>
                <w:szCs w:val="20"/>
              </w:rPr>
              <w:t xml:space="preserve">ational </w:t>
            </w:r>
            <w:r>
              <w:rPr>
                <w:rFonts w:cs="Arial"/>
                <w:color w:val="auto"/>
                <w:sz w:val="20"/>
                <w:szCs w:val="20"/>
              </w:rPr>
              <w:t>d</w:t>
            </w:r>
            <w:r w:rsidRPr="00993113">
              <w:rPr>
                <w:rFonts w:cs="Arial"/>
                <w:color w:val="auto"/>
                <w:sz w:val="20"/>
                <w:szCs w:val="20"/>
              </w:rPr>
              <w:t xml:space="preserve">ata </w:t>
            </w:r>
            <w:r>
              <w:rPr>
                <w:rFonts w:cs="Arial"/>
                <w:color w:val="auto"/>
                <w:sz w:val="20"/>
                <w:szCs w:val="20"/>
              </w:rPr>
              <w:t>o</w:t>
            </w:r>
            <w:r w:rsidRPr="00993113">
              <w:rPr>
                <w:rFonts w:cs="Arial"/>
                <w:color w:val="auto"/>
                <w:sz w:val="20"/>
                <w:szCs w:val="20"/>
              </w:rPr>
              <w:t>pt-out preference status is continued regardless of GP system variants and GP business transaction)</w:t>
            </w:r>
          </w:p>
        </w:tc>
        <w:tc>
          <w:tcPr>
            <w:tcW w:w="3543" w:type="dxa"/>
          </w:tcPr>
          <w:p w14:paraId="4923A22F" w14:textId="77777777" w:rsidR="005C35C7" w:rsidRDefault="005C35C7" w:rsidP="00234C20">
            <w:pPr>
              <w:rPr>
                <w:rFonts w:cs="Arial"/>
                <w:color w:val="auto"/>
                <w:sz w:val="20"/>
                <w:szCs w:val="20"/>
              </w:rPr>
            </w:pPr>
            <w:r>
              <w:rPr>
                <w:rFonts w:cs="Arial"/>
                <w:color w:val="auto"/>
                <w:sz w:val="20"/>
                <w:szCs w:val="20"/>
              </w:rPr>
              <w:lastRenderedPageBreak/>
              <w:t>Nov to Dec 2018 – new supplementary requirements to support RAVE-NDOP-034. Following requirements elaboration with principal suppliers this requirement is to support suppliers to minimise the impact on their technical infrastructure.</w:t>
            </w:r>
          </w:p>
          <w:p w14:paraId="29D293DD" w14:textId="77777777" w:rsidR="009C1A42" w:rsidRDefault="009C1A42" w:rsidP="00234C20">
            <w:pPr>
              <w:rPr>
                <w:rFonts w:cs="Arial"/>
                <w:color w:val="auto"/>
                <w:sz w:val="20"/>
                <w:szCs w:val="20"/>
              </w:rPr>
            </w:pPr>
            <w:r w:rsidRPr="009C1A42">
              <w:rPr>
                <w:rFonts w:cs="Arial"/>
                <w:color w:val="auto"/>
                <w:sz w:val="20"/>
                <w:szCs w:val="20"/>
              </w:rPr>
              <w:t>April 2019 – acceptance criteria updated to further clarify aspects of the cached data principles.</w:t>
            </w:r>
          </w:p>
          <w:p w14:paraId="7711C4D4" w14:textId="73A2CF53" w:rsidR="009C1A42" w:rsidRPr="004874F5" w:rsidRDefault="009C1A42" w:rsidP="00234C20">
            <w:pPr>
              <w:rPr>
                <w:rFonts w:cs="Arial"/>
                <w:color w:val="auto"/>
                <w:sz w:val="20"/>
                <w:szCs w:val="20"/>
              </w:rPr>
            </w:pPr>
            <w:r w:rsidRPr="009C1A42">
              <w:rPr>
                <w:rFonts w:cs="Arial"/>
                <w:color w:val="auto"/>
                <w:sz w:val="20"/>
                <w:szCs w:val="20"/>
              </w:rPr>
              <w:t>To note: National Data Opt-out cached data is the cleansed file of NHS Numbers (national data opt-outs removed), that is returned and then stored for a time period to support the organisation in carrying out data disclosures.</w:t>
            </w:r>
          </w:p>
        </w:tc>
        <w:tc>
          <w:tcPr>
            <w:tcW w:w="1134" w:type="dxa"/>
          </w:tcPr>
          <w:p w14:paraId="7FB8FE76" w14:textId="77777777" w:rsidR="005C35C7" w:rsidRPr="0051503A" w:rsidRDefault="005C35C7" w:rsidP="00234C20">
            <w:pPr>
              <w:rPr>
                <w:rFonts w:cs="Arial"/>
                <w:sz w:val="20"/>
                <w:szCs w:val="20"/>
              </w:rPr>
            </w:pPr>
            <w:r>
              <w:rPr>
                <w:rFonts w:cs="Arial"/>
                <w:sz w:val="20"/>
                <w:szCs w:val="20"/>
              </w:rPr>
              <w:t>Could</w:t>
            </w:r>
          </w:p>
        </w:tc>
      </w:tr>
      <w:tr w:rsidR="005C35C7" w:rsidRPr="00204F5D" w14:paraId="446EEEF2" w14:textId="77777777" w:rsidTr="00F97768">
        <w:trPr>
          <w:trHeight w:val="321"/>
        </w:trPr>
        <w:tc>
          <w:tcPr>
            <w:tcW w:w="959" w:type="dxa"/>
          </w:tcPr>
          <w:p w14:paraId="514566C7" w14:textId="77777777" w:rsidR="005C35C7" w:rsidRPr="00B15646" w:rsidRDefault="005C35C7" w:rsidP="00234C20">
            <w:pPr>
              <w:rPr>
                <w:b/>
                <w:color w:val="auto"/>
                <w:sz w:val="20"/>
                <w:szCs w:val="20"/>
              </w:rPr>
            </w:pPr>
            <w:r w:rsidRPr="00B15646">
              <w:rPr>
                <w:b/>
                <w:color w:val="auto"/>
                <w:sz w:val="20"/>
                <w:szCs w:val="20"/>
              </w:rPr>
              <w:lastRenderedPageBreak/>
              <w:t>RAVE</w:t>
            </w:r>
            <w:r>
              <w:rPr>
                <w:b/>
                <w:color w:val="auto"/>
                <w:sz w:val="20"/>
                <w:szCs w:val="20"/>
              </w:rPr>
              <w:t>-</w:t>
            </w:r>
            <w:r w:rsidRPr="00B15646">
              <w:rPr>
                <w:b/>
                <w:color w:val="auto"/>
                <w:sz w:val="20"/>
                <w:szCs w:val="20"/>
              </w:rPr>
              <w:t>NDOP</w:t>
            </w:r>
            <w:r>
              <w:rPr>
                <w:b/>
                <w:color w:val="auto"/>
                <w:sz w:val="20"/>
                <w:szCs w:val="20"/>
              </w:rPr>
              <w:t>-</w:t>
            </w:r>
            <w:r w:rsidRPr="00B15646">
              <w:rPr>
                <w:b/>
                <w:color w:val="auto"/>
                <w:sz w:val="20"/>
                <w:szCs w:val="20"/>
              </w:rPr>
              <w:t>036</w:t>
            </w:r>
          </w:p>
        </w:tc>
        <w:tc>
          <w:tcPr>
            <w:tcW w:w="4961" w:type="dxa"/>
          </w:tcPr>
          <w:p w14:paraId="6E84B8DB" w14:textId="77777777" w:rsidR="005C35C7" w:rsidRPr="00204F5D" w:rsidRDefault="005C35C7" w:rsidP="00234C20">
            <w:pPr>
              <w:rPr>
                <w:rFonts w:cs="Arial"/>
                <w:color w:val="auto"/>
                <w:sz w:val="20"/>
                <w:szCs w:val="20"/>
              </w:rPr>
            </w:pPr>
            <w:r>
              <w:rPr>
                <w:rFonts w:cs="Arial"/>
                <w:color w:val="auto"/>
                <w:sz w:val="20"/>
                <w:szCs w:val="20"/>
              </w:rPr>
              <w:t>GP systems must ensure patients National Data Opt-out preference status cannot be viewed within the GP system</w:t>
            </w:r>
          </w:p>
        </w:tc>
        <w:tc>
          <w:tcPr>
            <w:tcW w:w="4820" w:type="dxa"/>
          </w:tcPr>
          <w:p w14:paraId="74B49E38" w14:textId="77777777" w:rsidR="005C35C7" w:rsidRPr="002419F4" w:rsidRDefault="005C35C7" w:rsidP="00234C20">
            <w:pPr>
              <w:rPr>
                <w:rFonts w:cs="Arial"/>
                <w:color w:val="auto"/>
                <w:sz w:val="20"/>
                <w:szCs w:val="20"/>
              </w:rPr>
            </w:pPr>
            <w:r>
              <w:rPr>
                <w:rFonts w:cs="Arial"/>
                <w:color w:val="auto"/>
                <w:sz w:val="20"/>
                <w:szCs w:val="20"/>
              </w:rPr>
              <w:t xml:space="preserve">The </w:t>
            </w:r>
            <w:r w:rsidRPr="002419F4">
              <w:rPr>
                <w:rFonts w:cs="Arial"/>
                <w:color w:val="auto"/>
                <w:sz w:val="20"/>
                <w:szCs w:val="20"/>
              </w:rPr>
              <w:t xml:space="preserve">National Data Opt-out </w:t>
            </w:r>
            <w:r>
              <w:rPr>
                <w:rFonts w:cs="Arial"/>
                <w:color w:val="auto"/>
                <w:sz w:val="20"/>
                <w:szCs w:val="20"/>
              </w:rPr>
              <w:t>p</w:t>
            </w:r>
            <w:r w:rsidRPr="002419F4">
              <w:rPr>
                <w:rFonts w:cs="Arial"/>
                <w:color w:val="auto"/>
                <w:sz w:val="20"/>
                <w:szCs w:val="20"/>
              </w:rPr>
              <w:t>reference status applies to all patients</w:t>
            </w:r>
          </w:p>
        </w:tc>
        <w:tc>
          <w:tcPr>
            <w:tcW w:w="3543" w:type="dxa"/>
          </w:tcPr>
          <w:p w14:paraId="5026C381" w14:textId="77777777" w:rsidR="005C35C7" w:rsidRPr="00204F5D" w:rsidRDefault="005C35C7" w:rsidP="00234C20">
            <w:pPr>
              <w:rPr>
                <w:rFonts w:cs="Arial"/>
                <w:color w:val="auto"/>
                <w:sz w:val="20"/>
                <w:szCs w:val="20"/>
              </w:rPr>
            </w:pPr>
            <w:r>
              <w:rPr>
                <w:rFonts w:cs="Arial"/>
                <w:color w:val="auto"/>
                <w:sz w:val="20"/>
                <w:szCs w:val="20"/>
              </w:rPr>
              <w:t>Nov to Dec 2018 – new requirement for clarification</w:t>
            </w:r>
          </w:p>
        </w:tc>
        <w:tc>
          <w:tcPr>
            <w:tcW w:w="1134" w:type="dxa"/>
          </w:tcPr>
          <w:p w14:paraId="7A26FAC2" w14:textId="77777777" w:rsidR="005C35C7" w:rsidRPr="00204F5D" w:rsidRDefault="005C35C7" w:rsidP="00234C20">
            <w:pPr>
              <w:rPr>
                <w:rFonts w:cs="Arial"/>
                <w:color w:val="auto"/>
                <w:sz w:val="20"/>
                <w:szCs w:val="20"/>
              </w:rPr>
            </w:pPr>
            <w:r>
              <w:rPr>
                <w:rFonts w:cs="Arial"/>
                <w:color w:val="auto"/>
                <w:sz w:val="20"/>
                <w:szCs w:val="20"/>
              </w:rPr>
              <w:t>Must</w:t>
            </w:r>
          </w:p>
        </w:tc>
      </w:tr>
      <w:tr w:rsidR="005C35C7" w14:paraId="3DD49CB2" w14:textId="77777777" w:rsidTr="00F97768">
        <w:trPr>
          <w:trHeight w:val="321"/>
        </w:trPr>
        <w:tc>
          <w:tcPr>
            <w:tcW w:w="959" w:type="dxa"/>
          </w:tcPr>
          <w:p w14:paraId="6ED1872A" w14:textId="77777777" w:rsidR="005C35C7" w:rsidRPr="00B15646" w:rsidRDefault="005C35C7" w:rsidP="00234C20">
            <w:pPr>
              <w:rPr>
                <w:b/>
                <w:color w:val="auto"/>
                <w:sz w:val="20"/>
                <w:szCs w:val="20"/>
              </w:rPr>
            </w:pPr>
            <w:r>
              <w:rPr>
                <w:b/>
                <w:color w:val="auto"/>
                <w:sz w:val="20"/>
                <w:szCs w:val="20"/>
              </w:rPr>
              <w:t>RAVE-NDOP-037</w:t>
            </w:r>
          </w:p>
        </w:tc>
        <w:tc>
          <w:tcPr>
            <w:tcW w:w="4961" w:type="dxa"/>
          </w:tcPr>
          <w:p w14:paraId="773B3A82" w14:textId="77777777" w:rsidR="005C35C7" w:rsidRDefault="005C35C7" w:rsidP="00234C20">
            <w:pPr>
              <w:rPr>
                <w:rFonts w:cs="Arial"/>
                <w:color w:val="auto"/>
                <w:sz w:val="20"/>
                <w:szCs w:val="20"/>
              </w:rPr>
            </w:pPr>
            <w:r w:rsidRPr="004C0790">
              <w:rPr>
                <w:rFonts w:cs="Arial"/>
                <w:color w:val="auto"/>
                <w:sz w:val="20"/>
                <w:szCs w:val="20"/>
              </w:rPr>
              <w:t>All GP System variants (</w:t>
            </w:r>
            <w:proofErr w:type="spellStart"/>
            <w:r w:rsidRPr="004C0790">
              <w:rPr>
                <w:rFonts w:cs="Arial"/>
                <w:color w:val="auto"/>
                <w:sz w:val="20"/>
                <w:szCs w:val="20"/>
              </w:rPr>
              <w:t>eg.</w:t>
            </w:r>
            <w:proofErr w:type="spellEnd"/>
            <w:r w:rsidRPr="004C0790">
              <w:rPr>
                <w:rFonts w:cs="Arial"/>
                <w:color w:val="auto"/>
                <w:sz w:val="20"/>
                <w:szCs w:val="20"/>
              </w:rPr>
              <w:t xml:space="preserve"> community modules, Health and Justice modules, MOD modules) must be compliant with </w:t>
            </w:r>
            <w:r>
              <w:rPr>
                <w:rFonts w:cs="Arial"/>
                <w:color w:val="auto"/>
                <w:sz w:val="20"/>
                <w:szCs w:val="20"/>
              </w:rPr>
              <w:t xml:space="preserve">NDOP </w:t>
            </w:r>
            <w:r w:rsidRPr="004C0790">
              <w:rPr>
                <w:rFonts w:cs="Arial"/>
                <w:color w:val="auto"/>
                <w:sz w:val="20"/>
                <w:szCs w:val="20"/>
              </w:rPr>
              <w:t>requirements</w:t>
            </w:r>
          </w:p>
        </w:tc>
        <w:tc>
          <w:tcPr>
            <w:tcW w:w="4820" w:type="dxa"/>
          </w:tcPr>
          <w:p w14:paraId="36408EEE" w14:textId="77777777" w:rsidR="005C35C7" w:rsidRDefault="005C35C7" w:rsidP="00234C20">
            <w:pPr>
              <w:rPr>
                <w:rFonts w:cs="Arial"/>
                <w:color w:val="auto"/>
                <w:sz w:val="20"/>
                <w:szCs w:val="20"/>
              </w:rPr>
            </w:pPr>
            <w:r>
              <w:rPr>
                <w:rFonts w:cs="Arial"/>
                <w:color w:val="auto"/>
                <w:sz w:val="20"/>
                <w:szCs w:val="20"/>
              </w:rPr>
              <w:t>GP system variants under the GPSoC framework must align with principal GP systems and adhere to the acceptance criteria</w:t>
            </w:r>
          </w:p>
        </w:tc>
        <w:tc>
          <w:tcPr>
            <w:tcW w:w="3543" w:type="dxa"/>
          </w:tcPr>
          <w:p w14:paraId="65B8041F" w14:textId="77777777" w:rsidR="005C35C7" w:rsidRDefault="005C35C7" w:rsidP="00234C20">
            <w:pPr>
              <w:rPr>
                <w:rFonts w:cs="Arial"/>
                <w:color w:val="auto"/>
                <w:sz w:val="20"/>
                <w:szCs w:val="20"/>
              </w:rPr>
            </w:pPr>
            <w:r>
              <w:rPr>
                <w:rFonts w:cs="Arial"/>
                <w:color w:val="auto"/>
                <w:sz w:val="20"/>
                <w:szCs w:val="20"/>
              </w:rPr>
              <w:t>Nov to Dec 2018 – new requirement for clarification</w:t>
            </w:r>
          </w:p>
        </w:tc>
        <w:tc>
          <w:tcPr>
            <w:tcW w:w="1134" w:type="dxa"/>
          </w:tcPr>
          <w:p w14:paraId="5F82F3EC" w14:textId="77777777" w:rsidR="005C35C7" w:rsidRDefault="005C35C7" w:rsidP="00234C20">
            <w:pPr>
              <w:rPr>
                <w:rFonts w:cs="Arial"/>
                <w:color w:val="auto"/>
                <w:sz w:val="20"/>
                <w:szCs w:val="20"/>
              </w:rPr>
            </w:pPr>
            <w:r>
              <w:rPr>
                <w:rFonts w:cs="Arial"/>
                <w:color w:val="auto"/>
                <w:sz w:val="20"/>
                <w:szCs w:val="20"/>
              </w:rPr>
              <w:t>Must</w:t>
            </w:r>
          </w:p>
        </w:tc>
      </w:tr>
    </w:tbl>
    <w:p w14:paraId="7B13B83A" w14:textId="77777777" w:rsidR="00F97768" w:rsidRDefault="00F97768" w:rsidP="00564C45">
      <w:pPr>
        <w:pStyle w:val="Publisheddate"/>
        <w:rPr>
          <w:b/>
        </w:rPr>
      </w:pPr>
    </w:p>
    <w:p w14:paraId="02EEFC4D" w14:textId="6BF6EDF5" w:rsidR="00EB6901" w:rsidRPr="00564C45" w:rsidRDefault="00403830" w:rsidP="00564C45">
      <w:pPr>
        <w:pStyle w:val="Publisheddate"/>
        <w:rPr>
          <w:b/>
        </w:rPr>
      </w:pPr>
      <w:r w:rsidRPr="00564C45">
        <w:rPr>
          <w:b/>
        </w:rPr>
        <w:t xml:space="preserve">Appendix A - </w:t>
      </w:r>
      <w:r w:rsidR="00EB6901" w:rsidRPr="00564C45">
        <w:rPr>
          <w:b/>
        </w:rPr>
        <w:t>Feasibility Stage Requirements Document</w:t>
      </w:r>
      <w:bookmarkEnd w:id="9"/>
      <w:bookmarkEnd w:id="10"/>
    </w:p>
    <w:bookmarkStart w:id="11" w:name="_MON_1565788892"/>
    <w:bookmarkEnd w:id="11"/>
    <w:p w14:paraId="776B977D" w14:textId="77777777" w:rsidR="00564C45" w:rsidRDefault="00AB3F5A" w:rsidP="00564C45">
      <w:r>
        <w:object w:dxaOrig="1531" w:dyaOrig="1002" w14:anchorId="02EEF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5pt" o:ole="">
            <v:imagedata r:id="rId28" o:title=""/>
          </v:shape>
          <o:OLEObject Type="Embed" ProgID="Word.Document.12" ShapeID="_x0000_i1025" DrawAspect="Icon" ObjectID="_1655110736" r:id="rId29">
            <o:FieldCodes>\s</o:FieldCodes>
          </o:OLEObject>
        </w:object>
      </w:r>
    </w:p>
    <w:p w14:paraId="21A3AA6C" w14:textId="77777777" w:rsidR="00F97768" w:rsidRDefault="00F97768" w:rsidP="00564C45">
      <w:pPr>
        <w:pStyle w:val="Publisheddate"/>
        <w:rPr>
          <w:b/>
        </w:rPr>
      </w:pPr>
    </w:p>
    <w:p w14:paraId="25AAABE0" w14:textId="3E8F7C63" w:rsidR="00633130" w:rsidRPr="00564C45" w:rsidRDefault="009A0DC9" w:rsidP="00564C45">
      <w:pPr>
        <w:pStyle w:val="Publisheddate"/>
        <w:rPr>
          <w:b/>
        </w:rPr>
      </w:pPr>
      <w:r w:rsidRPr="00564C45">
        <w:rPr>
          <w:b/>
        </w:rPr>
        <w:t>Appendix B – Requirements History/Change Log</w:t>
      </w:r>
    </w:p>
    <w:bookmarkStart w:id="12" w:name="_MON_1618055576"/>
    <w:bookmarkEnd w:id="12"/>
    <w:p w14:paraId="7D38F8B3" w14:textId="56D77B18" w:rsidR="009A0DC9" w:rsidRPr="009A0DC9" w:rsidRDefault="009C1A42" w:rsidP="009A0DC9">
      <w:r>
        <w:object w:dxaOrig="1493" w:dyaOrig="980" w14:anchorId="239A2CA6">
          <v:shape id="_x0000_i1026" type="#_x0000_t75" style="width:75pt;height:49pt" o:ole="">
            <v:imagedata r:id="rId30" o:title=""/>
          </v:shape>
          <o:OLEObject Type="Embed" ProgID="Word.Document.12" ShapeID="_x0000_i1026" DrawAspect="Icon" ObjectID="_1655110737" r:id="rId31">
            <o:FieldCodes>\s</o:FieldCodes>
          </o:OLEObject>
        </w:object>
      </w:r>
    </w:p>
    <w:sectPr w:rsidR="009A0DC9" w:rsidRPr="009A0DC9" w:rsidSect="00274FBC">
      <w:pgSz w:w="16838" w:h="11906" w:orient="landscape"/>
      <w:pgMar w:top="1021" w:right="1021" w:bottom="1021" w:left="1021" w:header="454" w:footer="5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8ED3E" w14:textId="77777777" w:rsidR="00271102" w:rsidRDefault="00271102" w:rsidP="000C24AF">
      <w:pPr>
        <w:spacing w:after="0"/>
      </w:pPr>
      <w:r>
        <w:separator/>
      </w:r>
    </w:p>
  </w:endnote>
  <w:endnote w:type="continuationSeparator" w:id="0">
    <w:p w14:paraId="176B9ED2" w14:textId="77777777" w:rsidR="00271102" w:rsidRDefault="00271102" w:rsidP="000C2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EFC61" w14:textId="77777777" w:rsidR="00E5450E" w:rsidRDefault="00E5450E" w:rsidP="00694FC4">
    <w:pPr>
      <w:tabs>
        <w:tab w:val="left" w:pos="426"/>
      </w:tabs>
    </w:pPr>
  </w:p>
  <w:p w14:paraId="02EEFC62" w14:textId="399FE019" w:rsidR="009729BF" w:rsidRDefault="00E5450E" w:rsidP="009729BF">
    <w:pPr>
      <w:pStyle w:val="Footer"/>
      <w:tabs>
        <w:tab w:val="left" w:pos="426"/>
      </w:tabs>
    </w:pPr>
    <w:r>
      <w:t>Copyright © 201</w:t>
    </w:r>
    <w:r w:rsidR="00601EF7">
      <w:t>9</w:t>
    </w:r>
    <w:r w:rsidR="009729BF">
      <w:t xml:space="preserve"> NHS Digital</w:t>
    </w:r>
  </w:p>
  <w:p w14:paraId="02EEFC63" w14:textId="7F36D0C3" w:rsidR="00E5450E" w:rsidRPr="000C24AF" w:rsidRDefault="00E5450E" w:rsidP="00694FC4">
    <w:pPr>
      <w:pStyle w:val="Footer"/>
      <w:tabs>
        <w:tab w:val="left" w:pos="426"/>
      </w:tabs>
    </w:pPr>
    <w:r>
      <w:tab/>
    </w:r>
    <w:r>
      <w:tab/>
    </w:r>
    <w:r>
      <w:tab/>
    </w:r>
    <w:r>
      <w:tab/>
    </w:r>
    <w:r>
      <w:tab/>
    </w:r>
    <w:r>
      <w:tab/>
    </w:r>
    <w:r>
      <w:tab/>
    </w:r>
    <w:r>
      <w:tab/>
    </w:r>
    <w:r w:rsidRPr="000C24AF">
      <w:fldChar w:fldCharType="begin"/>
    </w:r>
    <w:r w:rsidRPr="000C24AF">
      <w:instrText xml:space="preserve"> PAGE   \* MERGEFORMAT </w:instrText>
    </w:r>
    <w:r w:rsidRPr="000C24AF">
      <w:fldChar w:fldCharType="separate"/>
    </w:r>
    <w:r>
      <w:rPr>
        <w:noProof/>
      </w:rPr>
      <w:t>5</w:t>
    </w:r>
    <w:r w:rsidRPr="000C24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EFC65" w14:textId="4ADB3D7C" w:rsidR="009729BF" w:rsidRPr="00F5718C" w:rsidRDefault="00E5450E" w:rsidP="009729BF">
    <w:pPr>
      <w:pStyle w:val="Footer"/>
      <w:rPr>
        <w:color w:val="424D58" w:themeColor="accent6"/>
      </w:rPr>
    </w:pPr>
    <w:r>
      <w:rPr>
        <w:noProof/>
        <w:lang w:eastAsia="en-GB"/>
      </w:rPr>
      <w:drawing>
        <wp:anchor distT="0" distB="0" distL="114300" distR="114300" simplePos="0" relativeHeight="251657216" behindDoc="0" locked="0" layoutInCell="1" allowOverlap="1" wp14:anchorId="02EEFC6C" wp14:editId="02EEFC6D">
          <wp:simplePos x="0" y="0"/>
          <wp:positionH relativeFrom="page">
            <wp:posOffset>612140</wp:posOffset>
          </wp:positionH>
          <wp:positionV relativeFrom="page">
            <wp:posOffset>9072880</wp:posOffset>
          </wp:positionV>
          <wp:extent cx="3240000" cy="630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rsidRPr="00F5718C">
      <w:rPr>
        <w:color w:val="424D58" w:themeColor="accent6"/>
      </w:rPr>
      <w:t>Copyright © 201</w:t>
    </w:r>
    <w:r w:rsidR="00601EF7">
      <w:rPr>
        <w:color w:val="424D58" w:themeColor="accent6"/>
      </w:rPr>
      <w:t>9</w:t>
    </w:r>
    <w:r w:rsidRPr="00F5718C">
      <w:rPr>
        <w:color w:val="424D58" w:themeColor="accent6"/>
      </w:rPr>
      <w:t xml:space="preserve"> </w:t>
    </w:r>
    <w:r w:rsidR="009729BF">
      <w:rPr>
        <w:color w:val="424D58" w:themeColor="accent6"/>
      </w:rPr>
      <w:t>NHS Digital</w:t>
    </w:r>
  </w:p>
  <w:p w14:paraId="02EEFC66" w14:textId="48F85706" w:rsidR="00E5450E" w:rsidRPr="00F5718C" w:rsidRDefault="00E5450E" w:rsidP="00F5718C">
    <w:pPr>
      <w:pStyle w:val="Footer"/>
      <w:rPr>
        <w:color w:val="424D58" w:themeColor="accent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89BB7" w14:textId="77777777" w:rsidR="00271102" w:rsidRDefault="00271102" w:rsidP="000C24AF">
      <w:pPr>
        <w:spacing w:after="0"/>
      </w:pPr>
      <w:r>
        <w:separator/>
      </w:r>
    </w:p>
  </w:footnote>
  <w:footnote w:type="continuationSeparator" w:id="0">
    <w:p w14:paraId="255A9696" w14:textId="77777777" w:rsidR="00271102" w:rsidRDefault="00271102" w:rsidP="000C24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EFC64" w14:textId="77777777" w:rsidR="00E5450E" w:rsidRDefault="00E5450E" w:rsidP="00F5718C">
    <w:r>
      <w:rPr>
        <w:noProof/>
        <w:lang w:eastAsia="en-GB"/>
      </w:rPr>
      <w:drawing>
        <wp:anchor distT="0" distB="0" distL="114300" distR="114300" simplePos="0" relativeHeight="251658240" behindDoc="1" locked="0" layoutInCell="1" allowOverlap="1" wp14:anchorId="02EEFC68" wp14:editId="02EEFC69">
          <wp:simplePos x="0" y="0"/>
          <wp:positionH relativeFrom="page">
            <wp:posOffset>0</wp:posOffset>
          </wp:positionH>
          <wp:positionV relativeFrom="page">
            <wp:posOffset>4032250</wp:posOffset>
          </wp:positionV>
          <wp:extent cx="7560000" cy="475200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bstract-orange-2480x155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47520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noProof/>
        <w:lang w:eastAsia="en-GB"/>
      </w:rPr>
      <w:drawing>
        <wp:anchor distT="0" distB="0" distL="114300" distR="114300" simplePos="0" relativeHeight="251656192" behindDoc="1" locked="0" layoutInCell="1" allowOverlap="1" wp14:anchorId="02EEFC6A" wp14:editId="02EEFC6B">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7212"/>
    <w:multiLevelType w:val="hybridMultilevel"/>
    <w:tmpl w:val="09F67FBC"/>
    <w:lvl w:ilvl="0" w:tplc="C886489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C15B5"/>
    <w:multiLevelType w:val="hybridMultilevel"/>
    <w:tmpl w:val="38D6C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6D0B25"/>
    <w:multiLevelType w:val="hybridMultilevel"/>
    <w:tmpl w:val="536E1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E27E67"/>
    <w:multiLevelType w:val="hybridMultilevel"/>
    <w:tmpl w:val="E7F42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D06252"/>
    <w:multiLevelType w:val="hybridMultilevel"/>
    <w:tmpl w:val="4D868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E62EE3"/>
    <w:multiLevelType w:val="hybridMultilevel"/>
    <w:tmpl w:val="F4644A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FB508C"/>
    <w:multiLevelType w:val="hybridMultilevel"/>
    <w:tmpl w:val="B1FE0CA6"/>
    <w:lvl w:ilvl="0" w:tplc="24A2E4E4">
      <w:numFmt w:val="bullet"/>
      <w:lvlText w:val="-"/>
      <w:lvlJc w:val="left"/>
      <w:pPr>
        <w:ind w:left="411" w:hanging="360"/>
      </w:pPr>
      <w:rPr>
        <w:rFonts w:ascii="Arial" w:eastAsiaTheme="minorHAnsi" w:hAnsi="Arial" w:cs="Arial" w:hint="default"/>
      </w:rPr>
    </w:lvl>
    <w:lvl w:ilvl="1" w:tplc="08090003" w:tentative="1">
      <w:start w:val="1"/>
      <w:numFmt w:val="bullet"/>
      <w:lvlText w:val="o"/>
      <w:lvlJc w:val="left"/>
      <w:pPr>
        <w:ind w:left="1131" w:hanging="360"/>
      </w:pPr>
      <w:rPr>
        <w:rFonts w:ascii="Courier New" w:hAnsi="Courier New" w:cs="Courier New" w:hint="default"/>
      </w:rPr>
    </w:lvl>
    <w:lvl w:ilvl="2" w:tplc="08090005" w:tentative="1">
      <w:start w:val="1"/>
      <w:numFmt w:val="bullet"/>
      <w:lvlText w:val=""/>
      <w:lvlJc w:val="left"/>
      <w:pPr>
        <w:ind w:left="1851" w:hanging="360"/>
      </w:pPr>
      <w:rPr>
        <w:rFonts w:ascii="Wingdings" w:hAnsi="Wingdings" w:hint="default"/>
      </w:rPr>
    </w:lvl>
    <w:lvl w:ilvl="3" w:tplc="08090001" w:tentative="1">
      <w:start w:val="1"/>
      <w:numFmt w:val="bullet"/>
      <w:lvlText w:val=""/>
      <w:lvlJc w:val="left"/>
      <w:pPr>
        <w:ind w:left="2571" w:hanging="360"/>
      </w:pPr>
      <w:rPr>
        <w:rFonts w:ascii="Symbol" w:hAnsi="Symbol" w:hint="default"/>
      </w:rPr>
    </w:lvl>
    <w:lvl w:ilvl="4" w:tplc="08090003" w:tentative="1">
      <w:start w:val="1"/>
      <w:numFmt w:val="bullet"/>
      <w:lvlText w:val="o"/>
      <w:lvlJc w:val="left"/>
      <w:pPr>
        <w:ind w:left="3291" w:hanging="360"/>
      </w:pPr>
      <w:rPr>
        <w:rFonts w:ascii="Courier New" w:hAnsi="Courier New" w:cs="Courier New" w:hint="default"/>
      </w:rPr>
    </w:lvl>
    <w:lvl w:ilvl="5" w:tplc="08090005" w:tentative="1">
      <w:start w:val="1"/>
      <w:numFmt w:val="bullet"/>
      <w:lvlText w:val=""/>
      <w:lvlJc w:val="left"/>
      <w:pPr>
        <w:ind w:left="4011" w:hanging="360"/>
      </w:pPr>
      <w:rPr>
        <w:rFonts w:ascii="Wingdings" w:hAnsi="Wingdings" w:hint="default"/>
      </w:rPr>
    </w:lvl>
    <w:lvl w:ilvl="6" w:tplc="08090001" w:tentative="1">
      <w:start w:val="1"/>
      <w:numFmt w:val="bullet"/>
      <w:lvlText w:val=""/>
      <w:lvlJc w:val="left"/>
      <w:pPr>
        <w:ind w:left="4731" w:hanging="360"/>
      </w:pPr>
      <w:rPr>
        <w:rFonts w:ascii="Symbol" w:hAnsi="Symbol" w:hint="default"/>
      </w:rPr>
    </w:lvl>
    <w:lvl w:ilvl="7" w:tplc="08090003" w:tentative="1">
      <w:start w:val="1"/>
      <w:numFmt w:val="bullet"/>
      <w:lvlText w:val="o"/>
      <w:lvlJc w:val="left"/>
      <w:pPr>
        <w:ind w:left="5451" w:hanging="360"/>
      </w:pPr>
      <w:rPr>
        <w:rFonts w:ascii="Courier New" w:hAnsi="Courier New" w:cs="Courier New" w:hint="default"/>
      </w:rPr>
    </w:lvl>
    <w:lvl w:ilvl="8" w:tplc="08090005" w:tentative="1">
      <w:start w:val="1"/>
      <w:numFmt w:val="bullet"/>
      <w:lvlText w:val=""/>
      <w:lvlJc w:val="left"/>
      <w:pPr>
        <w:ind w:left="6171" w:hanging="360"/>
      </w:pPr>
      <w:rPr>
        <w:rFonts w:ascii="Wingdings" w:hAnsi="Wingdings" w:hint="default"/>
      </w:rPr>
    </w:lvl>
  </w:abstractNum>
  <w:abstractNum w:abstractNumId="8" w15:restartNumberingAfterBreak="0">
    <w:nsid w:val="115C2207"/>
    <w:multiLevelType w:val="hybridMultilevel"/>
    <w:tmpl w:val="DFBE14AC"/>
    <w:lvl w:ilvl="0" w:tplc="315295F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41D79"/>
    <w:multiLevelType w:val="hybridMultilevel"/>
    <w:tmpl w:val="B8D8EF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D15627"/>
    <w:multiLevelType w:val="hybridMultilevel"/>
    <w:tmpl w:val="B4AA7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E623B20"/>
    <w:multiLevelType w:val="hybridMultilevel"/>
    <w:tmpl w:val="DEEED7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0C05B2"/>
    <w:multiLevelType w:val="hybridMultilevel"/>
    <w:tmpl w:val="69463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83A96"/>
    <w:multiLevelType w:val="hybridMultilevel"/>
    <w:tmpl w:val="9606F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D419C4"/>
    <w:multiLevelType w:val="hybridMultilevel"/>
    <w:tmpl w:val="76A2B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14B3E"/>
    <w:multiLevelType w:val="hybridMultilevel"/>
    <w:tmpl w:val="63F4EF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AD4657"/>
    <w:multiLevelType w:val="hybridMultilevel"/>
    <w:tmpl w:val="58E4A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68B0147"/>
    <w:multiLevelType w:val="hybridMultilevel"/>
    <w:tmpl w:val="7794CB8A"/>
    <w:lvl w:ilvl="0" w:tplc="D78A69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4F3B33"/>
    <w:multiLevelType w:val="hybridMultilevel"/>
    <w:tmpl w:val="5512E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841F55"/>
    <w:multiLevelType w:val="hybridMultilevel"/>
    <w:tmpl w:val="6F824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1B70D0"/>
    <w:multiLevelType w:val="hybridMultilevel"/>
    <w:tmpl w:val="58CA9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BE248E7"/>
    <w:multiLevelType w:val="hybridMultilevel"/>
    <w:tmpl w:val="2FF42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14227F"/>
    <w:multiLevelType w:val="hybridMultilevel"/>
    <w:tmpl w:val="DE807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7C63A5"/>
    <w:multiLevelType w:val="hybridMultilevel"/>
    <w:tmpl w:val="FB929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7E27342"/>
    <w:multiLevelType w:val="hybridMultilevel"/>
    <w:tmpl w:val="77881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3B4DFF"/>
    <w:multiLevelType w:val="hybridMultilevel"/>
    <w:tmpl w:val="D6925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4"/>
  </w:num>
  <w:num w:numId="3">
    <w:abstractNumId w:val="14"/>
  </w:num>
  <w:num w:numId="4">
    <w:abstractNumId w:val="22"/>
  </w:num>
  <w:num w:numId="5">
    <w:abstractNumId w:val="9"/>
  </w:num>
  <w:num w:numId="6">
    <w:abstractNumId w:val="13"/>
  </w:num>
  <w:num w:numId="7">
    <w:abstractNumId w:val="21"/>
  </w:num>
  <w:num w:numId="8">
    <w:abstractNumId w:val="6"/>
  </w:num>
  <w:num w:numId="9">
    <w:abstractNumId w:val="16"/>
  </w:num>
  <w:num w:numId="10">
    <w:abstractNumId w:val="15"/>
  </w:num>
  <w:num w:numId="11">
    <w:abstractNumId w:val="4"/>
  </w:num>
  <w:num w:numId="12">
    <w:abstractNumId w:val="23"/>
  </w:num>
  <w:num w:numId="13">
    <w:abstractNumId w:val="19"/>
  </w:num>
  <w:num w:numId="14">
    <w:abstractNumId w:val="11"/>
  </w:num>
  <w:num w:numId="15">
    <w:abstractNumId w:val="3"/>
  </w:num>
  <w:num w:numId="16">
    <w:abstractNumId w:val="25"/>
  </w:num>
  <w:num w:numId="17">
    <w:abstractNumId w:val="5"/>
  </w:num>
  <w:num w:numId="18">
    <w:abstractNumId w:val="18"/>
  </w:num>
  <w:num w:numId="19">
    <w:abstractNumId w:val="2"/>
  </w:num>
  <w:num w:numId="20">
    <w:abstractNumId w:val="12"/>
  </w:num>
  <w:num w:numId="21">
    <w:abstractNumId w:val="17"/>
  </w:num>
  <w:num w:numId="22">
    <w:abstractNumId w:val="0"/>
  </w:num>
  <w:num w:numId="23">
    <w:abstractNumId w:val="7"/>
  </w:num>
  <w:num w:numId="24">
    <w:abstractNumId w:val="8"/>
  </w:num>
  <w:num w:numId="25">
    <w:abstractNumId w:val="20"/>
  </w:num>
  <w:num w:numId="2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C0C"/>
    <w:rsid w:val="00000197"/>
    <w:rsid w:val="00000CCC"/>
    <w:rsid w:val="00002577"/>
    <w:rsid w:val="00002DF0"/>
    <w:rsid w:val="00003F4F"/>
    <w:rsid w:val="00004078"/>
    <w:rsid w:val="000062F2"/>
    <w:rsid w:val="00007FB2"/>
    <w:rsid w:val="0001247D"/>
    <w:rsid w:val="00016DF7"/>
    <w:rsid w:val="00020B18"/>
    <w:rsid w:val="00021A45"/>
    <w:rsid w:val="00027345"/>
    <w:rsid w:val="0003059A"/>
    <w:rsid w:val="00034947"/>
    <w:rsid w:val="000350FB"/>
    <w:rsid w:val="000371CD"/>
    <w:rsid w:val="000401CF"/>
    <w:rsid w:val="00041A37"/>
    <w:rsid w:val="00043AED"/>
    <w:rsid w:val="00043F64"/>
    <w:rsid w:val="00043FDC"/>
    <w:rsid w:val="00046F51"/>
    <w:rsid w:val="00047B89"/>
    <w:rsid w:val="00053B61"/>
    <w:rsid w:val="0005478E"/>
    <w:rsid w:val="00054F51"/>
    <w:rsid w:val="0005504C"/>
    <w:rsid w:val="000575C4"/>
    <w:rsid w:val="00061ECF"/>
    <w:rsid w:val="00063074"/>
    <w:rsid w:val="000632B8"/>
    <w:rsid w:val="00071116"/>
    <w:rsid w:val="00072B09"/>
    <w:rsid w:val="00077B52"/>
    <w:rsid w:val="00080AA6"/>
    <w:rsid w:val="00081138"/>
    <w:rsid w:val="00081752"/>
    <w:rsid w:val="00083BC3"/>
    <w:rsid w:val="000918F0"/>
    <w:rsid w:val="00095621"/>
    <w:rsid w:val="00096D96"/>
    <w:rsid w:val="000A0D6F"/>
    <w:rsid w:val="000A4ED8"/>
    <w:rsid w:val="000B12D7"/>
    <w:rsid w:val="000B2D28"/>
    <w:rsid w:val="000B419A"/>
    <w:rsid w:val="000B687E"/>
    <w:rsid w:val="000C0436"/>
    <w:rsid w:val="000C24AF"/>
    <w:rsid w:val="000C3B81"/>
    <w:rsid w:val="000D1679"/>
    <w:rsid w:val="000D40B3"/>
    <w:rsid w:val="000D414A"/>
    <w:rsid w:val="000D47C4"/>
    <w:rsid w:val="000D6738"/>
    <w:rsid w:val="000D7ED0"/>
    <w:rsid w:val="000E0833"/>
    <w:rsid w:val="000E12C3"/>
    <w:rsid w:val="000E27D8"/>
    <w:rsid w:val="000E2BE2"/>
    <w:rsid w:val="000E3959"/>
    <w:rsid w:val="000E6054"/>
    <w:rsid w:val="000E747A"/>
    <w:rsid w:val="000F03C1"/>
    <w:rsid w:val="000F31B1"/>
    <w:rsid w:val="0010192E"/>
    <w:rsid w:val="00101A17"/>
    <w:rsid w:val="00103915"/>
    <w:rsid w:val="00103F2C"/>
    <w:rsid w:val="00103F4D"/>
    <w:rsid w:val="00105000"/>
    <w:rsid w:val="00114E49"/>
    <w:rsid w:val="00115896"/>
    <w:rsid w:val="00120C5E"/>
    <w:rsid w:val="0012573D"/>
    <w:rsid w:val="001263A6"/>
    <w:rsid w:val="00131C8D"/>
    <w:rsid w:val="001325C3"/>
    <w:rsid w:val="00135604"/>
    <w:rsid w:val="001369D7"/>
    <w:rsid w:val="001370B6"/>
    <w:rsid w:val="00142BA0"/>
    <w:rsid w:val="00143E48"/>
    <w:rsid w:val="00145652"/>
    <w:rsid w:val="00153129"/>
    <w:rsid w:val="00153366"/>
    <w:rsid w:val="001546AD"/>
    <w:rsid w:val="00156795"/>
    <w:rsid w:val="00156903"/>
    <w:rsid w:val="00157034"/>
    <w:rsid w:val="00171E67"/>
    <w:rsid w:val="00172A57"/>
    <w:rsid w:val="0017310F"/>
    <w:rsid w:val="0018458F"/>
    <w:rsid w:val="00184773"/>
    <w:rsid w:val="00186C47"/>
    <w:rsid w:val="001923E2"/>
    <w:rsid w:val="00197A71"/>
    <w:rsid w:val="001A1E81"/>
    <w:rsid w:val="001A2E2D"/>
    <w:rsid w:val="001A6B3C"/>
    <w:rsid w:val="001B1317"/>
    <w:rsid w:val="001B3904"/>
    <w:rsid w:val="001B5A9F"/>
    <w:rsid w:val="001C15DE"/>
    <w:rsid w:val="001C2183"/>
    <w:rsid w:val="001C3565"/>
    <w:rsid w:val="001C3F07"/>
    <w:rsid w:val="001C4B57"/>
    <w:rsid w:val="001C4CF9"/>
    <w:rsid w:val="001C6937"/>
    <w:rsid w:val="001D0983"/>
    <w:rsid w:val="001D243C"/>
    <w:rsid w:val="001E35C1"/>
    <w:rsid w:val="001E4FF5"/>
    <w:rsid w:val="001E5885"/>
    <w:rsid w:val="001F1F7B"/>
    <w:rsid w:val="001F3126"/>
    <w:rsid w:val="001F4C3B"/>
    <w:rsid w:val="001F575B"/>
    <w:rsid w:val="001F632A"/>
    <w:rsid w:val="001F7A88"/>
    <w:rsid w:val="001F7CB7"/>
    <w:rsid w:val="002013E8"/>
    <w:rsid w:val="00202E87"/>
    <w:rsid w:val="00211C5C"/>
    <w:rsid w:val="00215A23"/>
    <w:rsid w:val="00216D50"/>
    <w:rsid w:val="00217675"/>
    <w:rsid w:val="00221EF4"/>
    <w:rsid w:val="002232CD"/>
    <w:rsid w:val="0022379A"/>
    <w:rsid w:val="00227731"/>
    <w:rsid w:val="00227FA8"/>
    <w:rsid w:val="00232AC5"/>
    <w:rsid w:val="00234B62"/>
    <w:rsid w:val="002358C3"/>
    <w:rsid w:val="002376E6"/>
    <w:rsid w:val="00240C89"/>
    <w:rsid w:val="00247490"/>
    <w:rsid w:val="0024773B"/>
    <w:rsid w:val="002504FD"/>
    <w:rsid w:val="002540F4"/>
    <w:rsid w:val="0026050C"/>
    <w:rsid w:val="00260C95"/>
    <w:rsid w:val="0026161B"/>
    <w:rsid w:val="00262051"/>
    <w:rsid w:val="00266045"/>
    <w:rsid w:val="00271102"/>
    <w:rsid w:val="00271EC4"/>
    <w:rsid w:val="00274FBC"/>
    <w:rsid w:val="002840F5"/>
    <w:rsid w:val="00285880"/>
    <w:rsid w:val="00287A75"/>
    <w:rsid w:val="00293187"/>
    <w:rsid w:val="002B146D"/>
    <w:rsid w:val="002B61F3"/>
    <w:rsid w:val="002C3E05"/>
    <w:rsid w:val="002C5AC1"/>
    <w:rsid w:val="002C6A1C"/>
    <w:rsid w:val="002D035E"/>
    <w:rsid w:val="002D2427"/>
    <w:rsid w:val="002D51B2"/>
    <w:rsid w:val="002D530F"/>
    <w:rsid w:val="002D70AD"/>
    <w:rsid w:val="002E0F99"/>
    <w:rsid w:val="002E1A9C"/>
    <w:rsid w:val="002E42C7"/>
    <w:rsid w:val="002E5984"/>
    <w:rsid w:val="002E6646"/>
    <w:rsid w:val="002E6E87"/>
    <w:rsid w:val="002E6F8C"/>
    <w:rsid w:val="002F1137"/>
    <w:rsid w:val="002F2622"/>
    <w:rsid w:val="002F3297"/>
    <w:rsid w:val="002F43B6"/>
    <w:rsid w:val="002F6CB5"/>
    <w:rsid w:val="002F78A7"/>
    <w:rsid w:val="003002E7"/>
    <w:rsid w:val="00301FAA"/>
    <w:rsid w:val="003175A8"/>
    <w:rsid w:val="0032126F"/>
    <w:rsid w:val="0032135B"/>
    <w:rsid w:val="003223EC"/>
    <w:rsid w:val="0032706D"/>
    <w:rsid w:val="00327E6B"/>
    <w:rsid w:val="00331C66"/>
    <w:rsid w:val="003321AF"/>
    <w:rsid w:val="003331C0"/>
    <w:rsid w:val="00333CBA"/>
    <w:rsid w:val="0033715E"/>
    <w:rsid w:val="00337BC3"/>
    <w:rsid w:val="00343093"/>
    <w:rsid w:val="00343ECB"/>
    <w:rsid w:val="003503D1"/>
    <w:rsid w:val="0035217A"/>
    <w:rsid w:val="00354CAA"/>
    <w:rsid w:val="00355CCD"/>
    <w:rsid w:val="00356431"/>
    <w:rsid w:val="00361FAD"/>
    <w:rsid w:val="00363F4A"/>
    <w:rsid w:val="00365FD1"/>
    <w:rsid w:val="00370910"/>
    <w:rsid w:val="003711BD"/>
    <w:rsid w:val="00375388"/>
    <w:rsid w:val="003762B1"/>
    <w:rsid w:val="00380957"/>
    <w:rsid w:val="00382405"/>
    <w:rsid w:val="003831B5"/>
    <w:rsid w:val="003837DA"/>
    <w:rsid w:val="00386D1D"/>
    <w:rsid w:val="00387134"/>
    <w:rsid w:val="003871A8"/>
    <w:rsid w:val="0039164C"/>
    <w:rsid w:val="003931E5"/>
    <w:rsid w:val="003A223A"/>
    <w:rsid w:val="003A2322"/>
    <w:rsid w:val="003B34B1"/>
    <w:rsid w:val="003B3A66"/>
    <w:rsid w:val="003B6BFB"/>
    <w:rsid w:val="003B76AA"/>
    <w:rsid w:val="003C242E"/>
    <w:rsid w:val="003C2EF4"/>
    <w:rsid w:val="003C3DCA"/>
    <w:rsid w:val="003C4C64"/>
    <w:rsid w:val="003D3A42"/>
    <w:rsid w:val="003D3B0A"/>
    <w:rsid w:val="003E188E"/>
    <w:rsid w:val="003E6B61"/>
    <w:rsid w:val="003F19BF"/>
    <w:rsid w:val="00400F9A"/>
    <w:rsid w:val="0040224A"/>
    <w:rsid w:val="00402355"/>
    <w:rsid w:val="00403830"/>
    <w:rsid w:val="00405846"/>
    <w:rsid w:val="0040644B"/>
    <w:rsid w:val="0041217B"/>
    <w:rsid w:val="00413889"/>
    <w:rsid w:val="00415613"/>
    <w:rsid w:val="00417661"/>
    <w:rsid w:val="00420E7F"/>
    <w:rsid w:val="0042186B"/>
    <w:rsid w:val="004220F4"/>
    <w:rsid w:val="00424D53"/>
    <w:rsid w:val="004261CF"/>
    <w:rsid w:val="00427BD1"/>
    <w:rsid w:val="0043146D"/>
    <w:rsid w:val="004344AE"/>
    <w:rsid w:val="00437801"/>
    <w:rsid w:val="00437AD2"/>
    <w:rsid w:val="00441D1F"/>
    <w:rsid w:val="00444D0C"/>
    <w:rsid w:val="00445E8A"/>
    <w:rsid w:val="004467F2"/>
    <w:rsid w:val="00447026"/>
    <w:rsid w:val="00447351"/>
    <w:rsid w:val="0045187E"/>
    <w:rsid w:val="00452C67"/>
    <w:rsid w:val="00452F9B"/>
    <w:rsid w:val="00453D04"/>
    <w:rsid w:val="0046330A"/>
    <w:rsid w:val="00463837"/>
    <w:rsid w:val="004656E7"/>
    <w:rsid w:val="004657F2"/>
    <w:rsid w:val="00466B16"/>
    <w:rsid w:val="0047018B"/>
    <w:rsid w:val="00470CC4"/>
    <w:rsid w:val="00470FCE"/>
    <w:rsid w:val="00473B87"/>
    <w:rsid w:val="00476EA7"/>
    <w:rsid w:val="004774DF"/>
    <w:rsid w:val="00481EDA"/>
    <w:rsid w:val="004905ED"/>
    <w:rsid w:val="0049487B"/>
    <w:rsid w:val="00497C0C"/>
    <w:rsid w:val="00497DE0"/>
    <w:rsid w:val="004A26DA"/>
    <w:rsid w:val="004A4B08"/>
    <w:rsid w:val="004B2C65"/>
    <w:rsid w:val="004B4B54"/>
    <w:rsid w:val="004B6051"/>
    <w:rsid w:val="004B6ADD"/>
    <w:rsid w:val="004C5A53"/>
    <w:rsid w:val="004C5D1E"/>
    <w:rsid w:val="004C6C57"/>
    <w:rsid w:val="004D0572"/>
    <w:rsid w:val="004D30CC"/>
    <w:rsid w:val="004D359D"/>
    <w:rsid w:val="004E15AB"/>
    <w:rsid w:val="004E2335"/>
    <w:rsid w:val="004E44A2"/>
    <w:rsid w:val="004E4B6F"/>
    <w:rsid w:val="004E4DBD"/>
    <w:rsid w:val="004E6821"/>
    <w:rsid w:val="004E7928"/>
    <w:rsid w:val="004F0A67"/>
    <w:rsid w:val="004F1A78"/>
    <w:rsid w:val="00504190"/>
    <w:rsid w:val="00505C00"/>
    <w:rsid w:val="0051107C"/>
    <w:rsid w:val="005129AA"/>
    <w:rsid w:val="005176F6"/>
    <w:rsid w:val="00523E89"/>
    <w:rsid w:val="00526CE6"/>
    <w:rsid w:val="00527770"/>
    <w:rsid w:val="0053088C"/>
    <w:rsid w:val="005308B9"/>
    <w:rsid w:val="00531A96"/>
    <w:rsid w:val="00533457"/>
    <w:rsid w:val="00533621"/>
    <w:rsid w:val="00533858"/>
    <w:rsid w:val="00537661"/>
    <w:rsid w:val="00540F2D"/>
    <w:rsid w:val="005432EE"/>
    <w:rsid w:val="00544C0C"/>
    <w:rsid w:val="005464C4"/>
    <w:rsid w:val="0055088F"/>
    <w:rsid w:val="00556B2A"/>
    <w:rsid w:val="00556CE4"/>
    <w:rsid w:val="00560E8C"/>
    <w:rsid w:val="00564C45"/>
    <w:rsid w:val="00565251"/>
    <w:rsid w:val="005655A6"/>
    <w:rsid w:val="00566245"/>
    <w:rsid w:val="005724CC"/>
    <w:rsid w:val="00575B9D"/>
    <w:rsid w:val="00577885"/>
    <w:rsid w:val="005806D1"/>
    <w:rsid w:val="00582351"/>
    <w:rsid w:val="00587F19"/>
    <w:rsid w:val="00590D21"/>
    <w:rsid w:val="00597A46"/>
    <w:rsid w:val="005A00EA"/>
    <w:rsid w:val="005A0AEB"/>
    <w:rsid w:val="005A2DED"/>
    <w:rsid w:val="005B0CE5"/>
    <w:rsid w:val="005B0D42"/>
    <w:rsid w:val="005B4662"/>
    <w:rsid w:val="005B4DB6"/>
    <w:rsid w:val="005C0613"/>
    <w:rsid w:val="005C2E13"/>
    <w:rsid w:val="005C35C7"/>
    <w:rsid w:val="005D6FD7"/>
    <w:rsid w:val="005E78CD"/>
    <w:rsid w:val="005F0246"/>
    <w:rsid w:val="005F37A5"/>
    <w:rsid w:val="005F3F80"/>
    <w:rsid w:val="005F4E99"/>
    <w:rsid w:val="005F75DE"/>
    <w:rsid w:val="006004FB"/>
    <w:rsid w:val="00601697"/>
    <w:rsid w:val="00601EF7"/>
    <w:rsid w:val="0061309D"/>
    <w:rsid w:val="00615844"/>
    <w:rsid w:val="00616632"/>
    <w:rsid w:val="0062001D"/>
    <w:rsid w:val="006216FD"/>
    <w:rsid w:val="00622E6D"/>
    <w:rsid w:val="00624543"/>
    <w:rsid w:val="00624F8E"/>
    <w:rsid w:val="00625D4B"/>
    <w:rsid w:val="00625F60"/>
    <w:rsid w:val="0063245A"/>
    <w:rsid w:val="0063287F"/>
    <w:rsid w:val="00633130"/>
    <w:rsid w:val="0063790F"/>
    <w:rsid w:val="00640952"/>
    <w:rsid w:val="00644CB7"/>
    <w:rsid w:val="006465E1"/>
    <w:rsid w:val="006476FA"/>
    <w:rsid w:val="0065394B"/>
    <w:rsid w:val="006574B1"/>
    <w:rsid w:val="006574EA"/>
    <w:rsid w:val="00660174"/>
    <w:rsid w:val="0066236E"/>
    <w:rsid w:val="00663477"/>
    <w:rsid w:val="00667182"/>
    <w:rsid w:val="00671AB0"/>
    <w:rsid w:val="0067573B"/>
    <w:rsid w:val="0068104B"/>
    <w:rsid w:val="00681D85"/>
    <w:rsid w:val="0068788A"/>
    <w:rsid w:val="006948BD"/>
    <w:rsid w:val="00694FC4"/>
    <w:rsid w:val="006A1215"/>
    <w:rsid w:val="006C1A09"/>
    <w:rsid w:val="006D175F"/>
    <w:rsid w:val="006E04CA"/>
    <w:rsid w:val="006E5C5C"/>
    <w:rsid w:val="006E7BAB"/>
    <w:rsid w:val="006F0055"/>
    <w:rsid w:val="006F33A8"/>
    <w:rsid w:val="006F503B"/>
    <w:rsid w:val="0070279D"/>
    <w:rsid w:val="00702811"/>
    <w:rsid w:val="00702B4D"/>
    <w:rsid w:val="00704FAB"/>
    <w:rsid w:val="007052C3"/>
    <w:rsid w:val="00707113"/>
    <w:rsid w:val="00707C43"/>
    <w:rsid w:val="0071300C"/>
    <w:rsid w:val="0071497F"/>
    <w:rsid w:val="00715D15"/>
    <w:rsid w:val="007167AD"/>
    <w:rsid w:val="00716F08"/>
    <w:rsid w:val="00723474"/>
    <w:rsid w:val="00724459"/>
    <w:rsid w:val="00731D51"/>
    <w:rsid w:val="0073218E"/>
    <w:rsid w:val="00733850"/>
    <w:rsid w:val="00737A7D"/>
    <w:rsid w:val="00737B7D"/>
    <w:rsid w:val="0074223E"/>
    <w:rsid w:val="007430F1"/>
    <w:rsid w:val="00744280"/>
    <w:rsid w:val="00750952"/>
    <w:rsid w:val="00754284"/>
    <w:rsid w:val="00755F97"/>
    <w:rsid w:val="00761EA1"/>
    <w:rsid w:val="007622D5"/>
    <w:rsid w:val="00763FA3"/>
    <w:rsid w:val="00764AA0"/>
    <w:rsid w:val="00766692"/>
    <w:rsid w:val="007667CA"/>
    <w:rsid w:val="0077011B"/>
    <w:rsid w:val="00770898"/>
    <w:rsid w:val="007708DC"/>
    <w:rsid w:val="007739A1"/>
    <w:rsid w:val="00774FD0"/>
    <w:rsid w:val="007777E9"/>
    <w:rsid w:val="00782B3D"/>
    <w:rsid w:val="00783D59"/>
    <w:rsid w:val="00785F9C"/>
    <w:rsid w:val="00787344"/>
    <w:rsid w:val="0078764B"/>
    <w:rsid w:val="00787D0B"/>
    <w:rsid w:val="0079025F"/>
    <w:rsid w:val="007910D8"/>
    <w:rsid w:val="00791E41"/>
    <w:rsid w:val="0079260A"/>
    <w:rsid w:val="00793E56"/>
    <w:rsid w:val="007978B3"/>
    <w:rsid w:val="007A3A6A"/>
    <w:rsid w:val="007A47A3"/>
    <w:rsid w:val="007A497B"/>
    <w:rsid w:val="007A4DF7"/>
    <w:rsid w:val="007A72E5"/>
    <w:rsid w:val="007B34BC"/>
    <w:rsid w:val="007B3A48"/>
    <w:rsid w:val="007B6A58"/>
    <w:rsid w:val="007C39EC"/>
    <w:rsid w:val="007C7B96"/>
    <w:rsid w:val="007D110E"/>
    <w:rsid w:val="007D1E46"/>
    <w:rsid w:val="007D355F"/>
    <w:rsid w:val="007D4BFD"/>
    <w:rsid w:val="007D78C4"/>
    <w:rsid w:val="007E1B30"/>
    <w:rsid w:val="007E24DB"/>
    <w:rsid w:val="007E3047"/>
    <w:rsid w:val="007E4138"/>
    <w:rsid w:val="007E6CD2"/>
    <w:rsid w:val="007F115A"/>
    <w:rsid w:val="007F33F5"/>
    <w:rsid w:val="007F49FF"/>
    <w:rsid w:val="007F5954"/>
    <w:rsid w:val="00801629"/>
    <w:rsid w:val="008020BC"/>
    <w:rsid w:val="00802A0F"/>
    <w:rsid w:val="00803BC0"/>
    <w:rsid w:val="00804B3D"/>
    <w:rsid w:val="008050BD"/>
    <w:rsid w:val="008052CB"/>
    <w:rsid w:val="008065B6"/>
    <w:rsid w:val="0081011E"/>
    <w:rsid w:val="0081154E"/>
    <w:rsid w:val="0081590B"/>
    <w:rsid w:val="0081750B"/>
    <w:rsid w:val="0082424B"/>
    <w:rsid w:val="00826DDC"/>
    <w:rsid w:val="00827539"/>
    <w:rsid w:val="00833E8A"/>
    <w:rsid w:val="0084461B"/>
    <w:rsid w:val="00846826"/>
    <w:rsid w:val="00847967"/>
    <w:rsid w:val="00851BD0"/>
    <w:rsid w:val="00854C43"/>
    <w:rsid w:val="008552A0"/>
    <w:rsid w:val="00856061"/>
    <w:rsid w:val="008564DC"/>
    <w:rsid w:val="008649CD"/>
    <w:rsid w:val="0086544A"/>
    <w:rsid w:val="00866FAD"/>
    <w:rsid w:val="00870056"/>
    <w:rsid w:val="008722D2"/>
    <w:rsid w:val="008744B1"/>
    <w:rsid w:val="00875596"/>
    <w:rsid w:val="00875F5C"/>
    <w:rsid w:val="00880D4A"/>
    <w:rsid w:val="00880F05"/>
    <w:rsid w:val="0088223B"/>
    <w:rsid w:val="0088448F"/>
    <w:rsid w:val="00886C13"/>
    <w:rsid w:val="00891FB1"/>
    <w:rsid w:val="0089719E"/>
    <w:rsid w:val="008A18A4"/>
    <w:rsid w:val="008A6EC1"/>
    <w:rsid w:val="008B2A2E"/>
    <w:rsid w:val="008B2AFB"/>
    <w:rsid w:val="008B6402"/>
    <w:rsid w:val="008C0FCD"/>
    <w:rsid w:val="008C23F1"/>
    <w:rsid w:val="008C4B42"/>
    <w:rsid w:val="008C540C"/>
    <w:rsid w:val="008C5E9E"/>
    <w:rsid w:val="008D0A8B"/>
    <w:rsid w:val="008D2816"/>
    <w:rsid w:val="008D2A11"/>
    <w:rsid w:val="008D4519"/>
    <w:rsid w:val="008D5953"/>
    <w:rsid w:val="008D7A70"/>
    <w:rsid w:val="008E025C"/>
    <w:rsid w:val="008E294E"/>
    <w:rsid w:val="008E5FE4"/>
    <w:rsid w:val="008F30CC"/>
    <w:rsid w:val="00902DF6"/>
    <w:rsid w:val="0090591E"/>
    <w:rsid w:val="00907462"/>
    <w:rsid w:val="0091081D"/>
    <w:rsid w:val="009148E2"/>
    <w:rsid w:val="009168B6"/>
    <w:rsid w:val="00917C73"/>
    <w:rsid w:val="00920126"/>
    <w:rsid w:val="00922806"/>
    <w:rsid w:val="00924273"/>
    <w:rsid w:val="009247DD"/>
    <w:rsid w:val="00924C74"/>
    <w:rsid w:val="0092663D"/>
    <w:rsid w:val="009312F2"/>
    <w:rsid w:val="0093421F"/>
    <w:rsid w:val="00936536"/>
    <w:rsid w:val="0093779E"/>
    <w:rsid w:val="00937D5E"/>
    <w:rsid w:val="0094163D"/>
    <w:rsid w:val="0094220D"/>
    <w:rsid w:val="009447EE"/>
    <w:rsid w:val="0094549D"/>
    <w:rsid w:val="00945977"/>
    <w:rsid w:val="0095288F"/>
    <w:rsid w:val="00955407"/>
    <w:rsid w:val="009605B9"/>
    <w:rsid w:val="00960B2B"/>
    <w:rsid w:val="009626A2"/>
    <w:rsid w:val="00965239"/>
    <w:rsid w:val="00971B34"/>
    <w:rsid w:val="0097277C"/>
    <w:rsid w:val="009727AE"/>
    <w:rsid w:val="009729BF"/>
    <w:rsid w:val="0097325F"/>
    <w:rsid w:val="00975056"/>
    <w:rsid w:val="009761FB"/>
    <w:rsid w:val="00982F77"/>
    <w:rsid w:val="00984F3B"/>
    <w:rsid w:val="00986523"/>
    <w:rsid w:val="00986EF8"/>
    <w:rsid w:val="00991676"/>
    <w:rsid w:val="00993382"/>
    <w:rsid w:val="00994247"/>
    <w:rsid w:val="009962C5"/>
    <w:rsid w:val="009A038F"/>
    <w:rsid w:val="009A0D5B"/>
    <w:rsid w:val="009A0DC9"/>
    <w:rsid w:val="009A1B81"/>
    <w:rsid w:val="009A2450"/>
    <w:rsid w:val="009A3685"/>
    <w:rsid w:val="009A378B"/>
    <w:rsid w:val="009A50AF"/>
    <w:rsid w:val="009A7861"/>
    <w:rsid w:val="009B11B8"/>
    <w:rsid w:val="009B4920"/>
    <w:rsid w:val="009C1A42"/>
    <w:rsid w:val="009C60ED"/>
    <w:rsid w:val="009C611E"/>
    <w:rsid w:val="009D1F43"/>
    <w:rsid w:val="009D4319"/>
    <w:rsid w:val="009D5999"/>
    <w:rsid w:val="009D5DEA"/>
    <w:rsid w:val="009D5E96"/>
    <w:rsid w:val="009E046D"/>
    <w:rsid w:val="009E06D4"/>
    <w:rsid w:val="009E16F9"/>
    <w:rsid w:val="009E19FD"/>
    <w:rsid w:val="009E4F65"/>
    <w:rsid w:val="009E6943"/>
    <w:rsid w:val="009F01BC"/>
    <w:rsid w:val="009F4DC5"/>
    <w:rsid w:val="009F4E9C"/>
    <w:rsid w:val="009F7412"/>
    <w:rsid w:val="00A03469"/>
    <w:rsid w:val="00A13617"/>
    <w:rsid w:val="00A157C0"/>
    <w:rsid w:val="00A16676"/>
    <w:rsid w:val="00A17F0C"/>
    <w:rsid w:val="00A24299"/>
    <w:rsid w:val="00A24407"/>
    <w:rsid w:val="00A24A47"/>
    <w:rsid w:val="00A251F2"/>
    <w:rsid w:val="00A252CB"/>
    <w:rsid w:val="00A268E2"/>
    <w:rsid w:val="00A302D7"/>
    <w:rsid w:val="00A328ED"/>
    <w:rsid w:val="00A33108"/>
    <w:rsid w:val="00A51CB8"/>
    <w:rsid w:val="00A52879"/>
    <w:rsid w:val="00A5616E"/>
    <w:rsid w:val="00A56F9B"/>
    <w:rsid w:val="00A61F8C"/>
    <w:rsid w:val="00A665C0"/>
    <w:rsid w:val="00A746EA"/>
    <w:rsid w:val="00A75108"/>
    <w:rsid w:val="00A75A9C"/>
    <w:rsid w:val="00A75EB3"/>
    <w:rsid w:val="00A91358"/>
    <w:rsid w:val="00A95618"/>
    <w:rsid w:val="00A95D12"/>
    <w:rsid w:val="00AA1807"/>
    <w:rsid w:val="00AA65C0"/>
    <w:rsid w:val="00AA77B3"/>
    <w:rsid w:val="00AA78C4"/>
    <w:rsid w:val="00AB0793"/>
    <w:rsid w:val="00AB1048"/>
    <w:rsid w:val="00AB3789"/>
    <w:rsid w:val="00AB3F5A"/>
    <w:rsid w:val="00AB4B19"/>
    <w:rsid w:val="00AB5266"/>
    <w:rsid w:val="00AC01A6"/>
    <w:rsid w:val="00AC03AE"/>
    <w:rsid w:val="00AC11D0"/>
    <w:rsid w:val="00AC584B"/>
    <w:rsid w:val="00AC75BC"/>
    <w:rsid w:val="00AD044B"/>
    <w:rsid w:val="00AD2129"/>
    <w:rsid w:val="00AD2643"/>
    <w:rsid w:val="00AD31C8"/>
    <w:rsid w:val="00AD3E2A"/>
    <w:rsid w:val="00AD474B"/>
    <w:rsid w:val="00AE027F"/>
    <w:rsid w:val="00AE0B77"/>
    <w:rsid w:val="00AE1403"/>
    <w:rsid w:val="00AE21A0"/>
    <w:rsid w:val="00AE323E"/>
    <w:rsid w:val="00AE4DA7"/>
    <w:rsid w:val="00AE4FBA"/>
    <w:rsid w:val="00AE7A8F"/>
    <w:rsid w:val="00AF1271"/>
    <w:rsid w:val="00AF21E6"/>
    <w:rsid w:val="00AF381F"/>
    <w:rsid w:val="00AF5168"/>
    <w:rsid w:val="00AF5981"/>
    <w:rsid w:val="00AF7CA3"/>
    <w:rsid w:val="00B000C9"/>
    <w:rsid w:val="00B024E5"/>
    <w:rsid w:val="00B025A5"/>
    <w:rsid w:val="00B02AC8"/>
    <w:rsid w:val="00B051B5"/>
    <w:rsid w:val="00B07B42"/>
    <w:rsid w:val="00B07C1C"/>
    <w:rsid w:val="00B11896"/>
    <w:rsid w:val="00B12116"/>
    <w:rsid w:val="00B138B4"/>
    <w:rsid w:val="00B154B2"/>
    <w:rsid w:val="00B16F56"/>
    <w:rsid w:val="00B171BE"/>
    <w:rsid w:val="00B20E79"/>
    <w:rsid w:val="00B24C4B"/>
    <w:rsid w:val="00B25088"/>
    <w:rsid w:val="00B266EB"/>
    <w:rsid w:val="00B27336"/>
    <w:rsid w:val="00B27829"/>
    <w:rsid w:val="00B330D2"/>
    <w:rsid w:val="00B33FFA"/>
    <w:rsid w:val="00B37520"/>
    <w:rsid w:val="00B43CA6"/>
    <w:rsid w:val="00B46E2C"/>
    <w:rsid w:val="00B53737"/>
    <w:rsid w:val="00B53C43"/>
    <w:rsid w:val="00B55C99"/>
    <w:rsid w:val="00B55F8A"/>
    <w:rsid w:val="00B5702F"/>
    <w:rsid w:val="00B62EE3"/>
    <w:rsid w:val="00B65E2D"/>
    <w:rsid w:val="00B66681"/>
    <w:rsid w:val="00B67821"/>
    <w:rsid w:val="00B71580"/>
    <w:rsid w:val="00B717BF"/>
    <w:rsid w:val="00B71AD3"/>
    <w:rsid w:val="00B7237F"/>
    <w:rsid w:val="00B72718"/>
    <w:rsid w:val="00B75926"/>
    <w:rsid w:val="00B77C41"/>
    <w:rsid w:val="00B814C9"/>
    <w:rsid w:val="00B85524"/>
    <w:rsid w:val="00B90C61"/>
    <w:rsid w:val="00B945D3"/>
    <w:rsid w:val="00B94C8A"/>
    <w:rsid w:val="00B95B92"/>
    <w:rsid w:val="00B96993"/>
    <w:rsid w:val="00BA0FAC"/>
    <w:rsid w:val="00BA5723"/>
    <w:rsid w:val="00BA7B19"/>
    <w:rsid w:val="00BB3368"/>
    <w:rsid w:val="00BB3545"/>
    <w:rsid w:val="00BB4880"/>
    <w:rsid w:val="00BC0D8E"/>
    <w:rsid w:val="00BC10C2"/>
    <w:rsid w:val="00BC62E1"/>
    <w:rsid w:val="00BD55BF"/>
    <w:rsid w:val="00BD675D"/>
    <w:rsid w:val="00BD724D"/>
    <w:rsid w:val="00BE4BFC"/>
    <w:rsid w:val="00BF0D05"/>
    <w:rsid w:val="00BF34A0"/>
    <w:rsid w:val="00BF52BD"/>
    <w:rsid w:val="00C0119B"/>
    <w:rsid w:val="00C01673"/>
    <w:rsid w:val="00C021AB"/>
    <w:rsid w:val="00C102C8"/>
    <w:rsid w:val="00C1154F"/>
    <w:rsid w:val="00C15DA8"/>
    <w:rsid w:val="00C20F2E"/>
    <w:rsid w:val="00C224B7"/>
    <w:rsid w:val="00C247FE"/>
    <w:rsid w:val="00C25D12"/>
    <w:rsid w:val="00C32A6A"/>
    <w:rsid w:val="00C35777"/>
    <w:rsid w:val="00C35ED6"/>
    <w:rsid w:val="00C40EE8"/>
    <w:rsid w:val="00C40F07"/>
    <w:rsid w:val="00C4327A"/>
    <w:rsid w:val="00C52371"/>
    <w:rsid w:val="00C532C1"/>
    <w:rsid w:val="00C547D8"/>
    <w:rsid w:val="00C54CA4"/>
    <w:rsid w:val="00C55EA8"/>
    <w:rsid w:val="00C57696"/>
    <w:rsid w:val="00C57A79"/>
    <w:rsid w:val="00C62391"/>
    <w:rsid w:val="00C62771"/>
    <w:rsid w:val="00C64AC7"/>
    <w:rsid w:val="00C652C9"/>
    <w:rsid w:val="00C66000"/>
    <w:rsid w:val="00C6637F"/>
    <w:rsid w:val="00C70BC4"/>
    <w:rsid w:val="00C70DFA"/>
    <w:rsid w:val="00C71A78"/>
    <w:rsid w:val="00C73D92"/>
    <w:rsid w:val="00C7625F"/>
    <w:rsid w:val="00C8240F"/>
    <w:rsid w:val="00C846FE"/>
    <w:rsid w:val="00C86D02"/>
    <w:rsid w:val="00C870F1"/>
    <w:rsid w:val="00C872B8"/>
    <w:rsid w:val="00C90B3F"/>
    <w:rsid w:val="00C92339"/>
    <w:rsid w:val="00C92C15"/>
    <w:rsid w:val="00C9316E"/>
    <w:rsid w:val="00C9534E"/>
    <w:rsid w:val="00C95C26"/>
    <w:rsid w:val="00CA0FAC"/>
    <w:rsid w:val="00CA5897"/>
    <w:rsid w:val="00CA6656"/>
    <w:rsid w:val="00CA7020"/>
    <w:rsid w:val="00CB36FC"/>
    <w:rsid w:val="00CB40EC"/>
    <w:rsid w:val="00CB5E53"/>
    <w:rsid w:val="00CC0C3A"/>
    <w:rsid w:val="00CC2DFB"/>
    <w:rsid w:val="00CD08ED"/>
    <w:rsid w:val="00CD1750"/>
    <w:rsid w:val="00CD2FA5"/>
    <w:rsid w:val="00CD2FED"/>
    <w:rsid w:val="00CD487F"/>
    <w:rsid w:val="00CD5DFC"/>
    <w:rsid w:val="00CD641A"/>
    <w:rsid w:val="00CE14F6"/>
    <w:rsid w:val="00CE2574"/>
    <w:rsid w:val="00CE53D1"/>
    <w:rsid w:val="00CE7494"/>
    <w:rsid w:val="00CE7F04"/>
    <w:rsid w:val="00CF263A"/>
    <w:rsid w:val="00CF29CA"/>
    <w:rsid w:val="00CF3067"/>
    <w:rsid w:val="00CF3909"/>
    <w:rsid w:val="00CF4DB2"/>
    <w:rsid w:val="00D00AAD"/>
    <w:rsid w:val="00D07A67"/>
    <w:rsid w:val="00D100BD"/>
    <w:rsid w:val="00D11479"/>
    <w:rsid w:val="00D114F2"/>
    <w:rsid w:val="00D13E69"/>
    <w:rsid w:val="00D1630B"/>
    <w:rsid w:val="00D218ED"/>
    <w:rsid w:val="00D21B3B"/>
    <w:rsid w:val="00D25244"/>
    <w:rsid w:val="00D256E1"/>
    <w:rsid w:val="00D33632"/>
    <w:rsid w:val="00D37841"/>
    <w:rsid w:val="00D42A51"/>
    <w:rsid w:val="00D42A78"/>
    <w:rsid w:val="00D4726C"/>
    <w:rsid w:val="00D50FF0"/>
    <w:rsid w:val="00D51F9E"/>
    <w:rsid w:val="00D553A6"/>
    <w:rsid w:val="00D56DD1"/>
    <w:rsid w:val="00D62423"/>
    <w:rsid w:val="00D6535C"/>
    <w:rsid w:val="00D7014E"/>
    <w:rsid w:val="00D72FEF"/>
    <w:rsid w:val="00D75577"/>
    <w:rsid w:val="00D75E7D"/>
    <w:rsid w:val="00D81076"/>
    <w:rsid w:val="00D811B8"/>
    <w:rsid w:val="00D858DC"/>
    <w:rsid w:val="00D93D0D"/>
    <w:rsid w:val="00D96A1D"/>
    <w:rsid w:val="00DA27FC"/>
    <w:rsid w:val="00DA3348"/>
    <w:rsid w:val="00DA67BB"/>
    <w:rsid w:val="00DA7F0E"/>
    <w:rsid w:val="00DB79DB"/>
    <w:rsid w:val="00DC2788"/>
    <w:rsid w:val="00DC6384"/>
    <w:rsid w:val="00DD0688"/>
    <w:rsid w:val="00DD0BC2"/>
    <w:rsid w:val="00DD1729"/>
    <w:rsid w:val="00DD2083"/>
    <w:rsid w:val="00DD2D53"/>
    <w:rsid w:val="00DD583C"/>
    <w:rsid w:val="00DD77F0"/>
    <w:rsid w:val="00DD7C30"/>
    <w:rsid w:val="00DE3E43"/>
    <w:rsid w:val="00DE4C40"/>
    <w:rsid w:val="00DF1CFB"/>
    <w:rsid w:val="00DF5E10"/>
    <w:rsid w:val="00E0041F"/>
    <w:rsid w:val="00E04274"/>
    <w:rsid w:val="00E042B1"/>
    <w:rsid w:val="00E0617C"/>
    <w:rsid w:val="00E067AC"/>
    <w:rsid w:val="00E11D8E"/>
    <w:rsid w:val="00E12607"/>
    <w:rsid w:val="00E22787"/>
    <w:rsid w:val="00E25402"/>
    <w:rsid w:val="00E25A16"/>
    <w:rsid w:val="00E2778F"/>
    <w:rsid w:val="00E27A0A"/>
    <w:rsid w:val="00E34447"/>
    <w:rsid w:val="00E34CAB"/>
    <w:rsid w:val="00E351BF"/>
    <w:rsid w:val="00E35E6F"/>
    <w:rsid w:val="00E36C1F"/>
    <w:rsid w:val="00E40DE6"/>
    <w:rsid w:val="00E420C7"/>
    <w:rsid w:val="00E43B6B"/>
    <w:rsid w:val="00E448FF"/>
    <w:rsid w:val="00E45813"/>
    <w:rsid w:val="00E45853"/>
    <w:rsid w:val="00E45A0F"/>
    <w:rsid w:val="00E45C31"/>
    <w:rsid w:val="00E45DB8"/>
    <w:rsid w:val="00E46A44"/>
    <w:rsid w:val="00E46C03"/>
    <w:rsid w:val="00E4735D"/>
    <w:rsid w:val="00E4742E"/>
    <w:rsid w:val="00E522D8"/>
    <w:rsid w:val="00E5450E"/>
    <w:rsid w:val="00E56E32"/>
    <w:rsid w:val="00E5704B"/>
    <w:rsid w:val="00E57A3C"/>
    <w:rsid w:val="00E57C6F"/>
    <w:rsid w:val="00E60FCE"/>
    <w:rsid w:val="00E617AD"/>
    <w:rsid w:val="00E63059"/>
    <w:rsid w:val="00E63699"/>
    <w:rsid w:val="00E639D7"/>
    <w:rsid w:val="00E65523"/>
    <w:rsid w:val="00E730BF"/>
    <w:rsid w:val="00E7493B"/>
    <w:rsid w:val="00E75381"/>
    <w:rsid w:val="00E768D4"/>
    <w:rsid w:val="00E77058"/>
    <w:rsid w:val="00E82316"/>
    <w:rsid w:val="00E872A4"/>
    <w:rsid w:val="00E90786"/>
    <w:rsid w:val="00E914C7"/>
    <w:rsid w:val="00E955B6"/>
    <w:rsid w:val="00E95B8F"/>
    <w:rsid w:val="00E97815"/>
    <w:rsid w:val="00E97B40"/>
    <w:rsid w:val="00EA103B"/>
    <w:rsid w:val="00EA42E3"/>
    <w:rsid w:val="00EA47FF"/>
    <w:rsid w:val="00EB1195"/>
    <w:rsid w:val="00EB6018"/>
    <w:rsid w:val="00EB6372"/>
    <w:rsid w:val="00EB6901"/>
    <w:rsid w:val="00EB767C"/>
    <w:rsid w:val="00EB7C00"/>
    <w:rsid w:val="00EC08C1"/>
    <w:rsid w:val="00EC1D9C"/>
    <w:rsid w:val="00EC4652"/>
    <w:rsid w:val="00EC47B2"/>
    <w:rsid w:val="00ED3649"/>
    <w:rsid w:val="00ED4298"/>
    <w:rsid w:val="00EE073A"/>
    <w:rsid w:val="00EE0791"/>
    <w:rsid w:val="00EE0F29"/>
    <w:rsid w:val="00EE15ED"/>
    <w:rsid w:val="00EE5930"/>
    <w:rsid w:val="00EF3032"/>
    <w:rsid w:val="00EF66F6"/>
    <w:rsid w:val="00F02AFD"/>
    <w:rsid w:val="00F030DA"/>
    <w:rsid w:val="00F04C81"/>
    <w:rsid w:val="00F07DC3"/>
    <w:rsid w:val="00F10BE8"/>
    <w:rsid w:val="00F10D4B"/>
    <w:rsid w:val="00F11656"/>
    <w:rsid w:val="00F13D85"/>
    <w:rsid w:val="00F1449A"/>
    <w:rsid w:val="00F16F3C"/>
    <w:rsid w:val="00F20468"/>
    <w:rsid w:val="00F21146"/>
    <w:rsid w:val="00F21679"/>
    <w:rsid w:val="00F21E0C"/>
    <w:rsid w:val="00F24773"/>
    <w:rsid w:val="00F24F6F"/>
    <w:rsid w:val="00F25B18"/>
    <w:rsid w:val="00F25CC3"/>
    <w:rsid w:val="00F25CC7"/>
    <w:rsid w:val="00F34E3B"/>
    <w:rsid w:val="00F36682"/>
    <w:rsid w:val="00F40958"/>
    <w:rsid w:val="00F42EB9"/>
    <w:rsid w:val="00F51B89"/>
    <w:rsid w:val="00F5718C"/>
    <w:rsid w:val="00F57F06"/>
    <w:rsid w:val="00F611AC"/>
    <w:rsid w:val="00F62951"/>
    <w:rsid w:val="00F6328F"/>
    <w:rsid w:val="00F63EB6"/>
    <w:rsid w:val="00F71210"/>
    <w:rsid w:val="00F7335D"/>
    <w:rsid w:val="00F832C6"/>
    <w:rsid w:val="00F83AB6"/>
    <w:rsid w:val="00F847A5"/>
    <w:rsid w:val="00F85265"/>
    <w:rsid w:val="00F87429"/>
    <w:rsid w:val="00F93BCE"/>
    <w:rsid w:val="00F94B47"/>
    <w:rsid w:val="00F96DA5"/>
    <w:rsid w:val="00F97768"/>
    <w:rsid w:val="00FA11A0"/>
    <w:rsid w:val="00FA14A6"/>
    <w:rsid w:val="00FA1AF0"/>
    <w:rsid w:val="00FA37AF"/>
    <w:rsid w:val="00FA394A"/>
    <w:rsid w:val="00FA4212"/>
    <w:rsid w:val="00FA4589"/>
    <w:rsid w:val="00FA727F"/>
    <w:rsid w:val="00FB1826"/>
    <w:rsid w:val="00FB22F0"/>
    <w:rsid w:val="00FB2E23"/>
    <w:rsid w:val="00FB6A00"/>
    <w:rsid w:val="00FC52F2"/>
    <w:rsid w:val="00FC76AA"/>
    <w:rsid w:val="00FC773D"/>
    <w:rsid w:val="00FD318F"/>
    <w:rsid w:val="00FD3C75"/>
    <w:rsid w:val="00FE275D"/>
    <w:rsid w:val="00FE2BE7"/>
    <w:rsid w:val="00FE2D10"/>
    <w:rsid w:val="00FE3A94"/>
    <w:rsid w:val="00FE55C8"/>
    <w:rsid w:val="00FE57AB"/>
    <w:rsid w:val="00FE7865"/>
    <w:rsid w:val="00FF3B2B"/>
    <w:rsid w:val="00FF4561"/>
    <w:rsid w:val="00FF74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EFA16"/>
  <w15:docId w15:val="{DB304999-1F86-45C4-AA01-5951485D9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20C5E"/>
    <w:pPr>
      <w:spacing w:after="140"/>
      <w:textboxTightWrap w:val="lastLineOnly"/>
    </w:pPr>
    <w:rPr>
      <w:rFonts w:ascii="Arial" w:hAnsi="Arial"/>
      <w:color w:val="0F0F0F" w:themeColor="text1"/>
      <w:sz w:val="24"/>
      <w:szCs w:val="24"/>
    </w:rPr>
  </w:style>
  <w:style w:type="paragraph" w:styleId="Heading1">
    <w:name w:val="heading 1"/>
    <w:next w:val="Normal"/>
    <w:link w:val="Heading1Char"/>
    <w:qFormat/>
    <w:rsid w:val="00FA4212"/>
    <w:pPr>
      <w:keepNext/>
      <w:spacing w:after="18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C57A79"/>
    <w:pPr>
      <w:keepNext/>
      <w:outlineLvl w:val="1"/>
    </w:pPr>
    <w:rPr>
      <w:rFonts w:ascii="Arial" w:eastAsia="MS Mincho" w:hAnsi="Arial"/>
      <w:b/>
      <w:color w:val="005EB8" w:themeColor="accent1"/>
      <w:spacing w:val="-6"/>
      <w:kern w:val="28"/>
      <w:sz w:val="28"/>
      <w:szCs w:val="28"/>
      <w:u w:val="single"/>
      <w14:ligatures w14:val="standardContextual"/>
    </w:rPr>
  </w:style>
  <w:style w:type="paragraph" w:styleId="Heading3">
    <w:name w:val="heading 3"/>
    <w:basedOn w:val="Heading2"/>
    <w:next w:val="Normal"/>
    <w:link w:val="Heading3Char"/>
    <w:autoRedefine/>
    <w:qFormat/>
    <w:rsid w:val="00115896"/>
    <w:pPr>
      <w:spacing w:after="180"/>
      <w:outlineLvl w:val="2"/>
    </w:pPr>
    <w:rPr>
      <w:rFonts w:cs="Arial"/>
      <w:bCs/>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57A79"/>
    <w:rPr>
      <w:rFonts w:ascii="Arial" w:eastAsia="MS Mincho" w:hAnsi="Arial"/>
      <w:b/>
      <w:color w:val="005EB8" w:themeColor="accent1"/>
      <w:spacing w:val="-6"/>
      <w:kern w:val="28"/>
      <w:sz w:val="28"/>
      <w:szCs w:val="28"/>
      <w:u w:val="single"/>
      <w14:ligatures w14:val="standardContextual"/>
    </w:rPr>
  </w:style>
  <w:style w:type="character" w:customStyle="1" w:styleId="Heading1Char">
    <w:name w:val="Heading 1 Char"/>
    <w:basedOn w:val="DefaultParagraphFont"/>
    <w:link w:val="Heading1"/>
    <w:rsid w:val="00FA4212"/>
    <w:rPr>
      <w:rFonts w:ascii="Arial" w:hAnsi="Arial" w:cs="Arial"/>
      <w:b/>
      <w:bCs/>
      <w:color w:val="005EB8" w:themeColor="accent1"/>
      <w:spacing w:val="-14"/>
      <w:kern w:val="28"/>
      <w:sz w:val="42"/>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115896"/>
    <w:rPr>
      <w:rFonts w:ascii="Arial" w:eastAsia="MS Mincho" w:hAnsi="Arial" w:cs="Arial"/>
      <w:b/>
      <w:bCs/>
      <w:color w:val="005EB8" w:themeColor="accent1"/>
      <w:spacing w:val="-6"/>
      <w:kern w:val="28"/>
      <w:sz w:val="28"/>
      <w:szCs w:val="28"/>
      <w:u w:val="single"/>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ind w:left="510" w:hanging="510"/>
      <w:textboxTightWrap w:val="none"/>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A665C0"/>
    <w:rPr>
      <w:rFonts w:asciiTheme="minorHAnsi" w:hAnsiTheme="minorHAnsi"/>
      <w:color w:val="003087" w:themeColor="accent3"/>
      <w:u w:val="none"/>
    </w:rPr>
  </w:style>
  <w:style w:type="paragraph" w:customStyle="1" w:styleId="Standfirst">
    <w:name w:val="Standfirst"/>
    <w:basedOn w:val="Normal"/>
    <w:link w:val="StandfirstChar"/>
    <w:autoRedefine/>
    <w:qFormat/>
    <w:rsid w:val="000575C4"/>
    <w:pPr>
      <w:spacing w:after="180"/>
    </w:pPr>
    <w:rPr>
      <w:spacing w:val="4"/>
      <w:kern w:val="28"/>
      <w14:ligatures w14:val="standardContextual"/>
    </w:rPr>
  </w:style>
  <w:style w:type="character" w:customStyle="1" w:styleId="StandfirstChar">
    <w:name w:val="Standfirst Char"/>
    <w:basedOn w:val="Heading4Char"/>
    <w:link w:val="Standfirst"/>
    <w:rsid w:val="000575C4"/>
    <w:rPr>
      <w:rFonts w:ascii="Arial" w:hAnsi="Arial"/>
      <w:b w:val="0"/>
      <w:color w:val="0F0F0F" w:themeColor="text1"/>
      <w:spacing w:val="4"/>
      <w:kern w:val="28"/>
      <w:sz w:val="24"/>
      <w:szCs w:val="24"/>
      <w14:ligatures w14:val="standardContextual"/>
    </w:rPr>
  </w:style>
  <w:style w:type="paragraph" w:styleId="TOC1">
    <w:name w:val="toc 1"/>
    <w:basedOn w:val="Normal"/>
    <w:next w:val="Normal"/>
    <w:autoRedefine/>
    <w:uiPriority w:val="39"/>
    <w:unhideWhenUsed/>
    <w:qFormat/>
    <w:rsid w:val="00DD1729"/>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103F4D"/>
    <w:rPr>
      <w:b/>
      <w:color w:val="005EB8" w:themeColor="accent1"/>
      <w:sz w:val="84"/>
      <w:szCs w:val="84"/>
    </w:rPr>
  </w:style>
  <w:style w:type="character" w:customStyle="1" w:styleId="FrontpageTitleChar">
    <w:name w:val="Frontpage_Title Char"/>
    <w:basedOn w:val="DefaultParagraphFont"/>
    <w:link w:val="FrontpageTitle"/>
    <w:rsid w:val="00103F4D"/>
    <w:rPr>
      <w:rFonts w:ascii="Arial" w:hAnsi="Arial"/>
      <w:b/>
      <w:color w:val="005EB8" w:themeColor="accent1"/>
      <w:sz w:val="84"/>
      <w:szCs w:val="84"/>
    </w:rPr>
  </w:style>
  <w:style w:type="paragraph" w:customStyle="1" w:styleId="Frontpagesubhead">
    <w:name w:val="Frontpage_subhead"/>
    <w:basedOn w:val="Normal"/>
    <w:link w:val="FrontpagesubheadChar"/>
    <w:autoRedefine/>
    <w:qFormat/>
    <w:rsid w:val="00103F4D"/>
    <w:rPr>
      <w:b/>
      <w:color w:val="424D58" w:themeColor="accent6"/>
      <w:sz w:val="48"/>
      <w:szCs w:val="36"/>
    </w:rPr>
  </w:style>
  <w:style w:type="character" w:customStyle="1" w:styleId="FrontpagesubheadChar">
    <w:name w:val="Frontpage_subhead Char"/>
    <w:basedOn w:val="DefaultParagraphFont"/>
    <w:link w:val="Frontpagesubhead"/>
    <w:rsid w:val="00103F4D"/>
    <w:rPr>
      <w:rFonts w:ascii="Arial" w:hAnsi="Arial"/>
      <w:b/>
      <w:color w:val="424D58" w:themeColor="accent6"/>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8"/>
      <w:w w:val="200"/>
      <w:kern w:val="28"/>
      <w:sz w:val="16"/>
      <w:szCs w:val="16"/>
      <w:u w:val="single"/>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EB6372"/>
    <w:pPr>
      <w:spacing w:after="100"/>
      <w:ind w:left="220"/>
    </w:pPr>
    <w:rPr>
      <w:color w:val="424D58" w:themeColor="accent6"/>
    </w:rPr>
  </w:style>
  <w:style w:type="paragraph" w:styleId="TOC3">
    <w:name w:val="toc 3"/>
    <w:basedOn w:val="Normal"/>
    <w:next w:val="Normal"/>
    <w:autoRedefine/>
    <w:uiPriority w:val="39"/>
    <w:semiHidden/>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694FC4"/>
    <w:pPr>
      <w:tabs>
        <w:tab w:val="right" w:pos="9866"/>
      </w:tabs>
      <w:spacing w:after="0"/>
    </w:pPr>
    <w:rPr>
      <w:color w:val="84919C" w:themeColor="accent2"/>
      <w:sz w:val="18"/>
    </w:rPr>
  </w:style>
  <w:style w:type="character" w:customStyle="1" w:styleId="FooterChar">
    <w:name w:val="Footer Char"/>
    <w:basedOn w:val="DefaultParagraphFont"/>
    <w:link w:val="Footer"/>
    <w:uiPriority w:val="99"/>
    <w:rsid w:val="00694FC4"/>
    <w:rPr>
      <w:rFonts w:ascii="Arial" w:hAnsi="Arial"/>
      <w:color w:val="84919C" w:themeColor="accent2"/>
      <w:sz w:val="18"/>
      <w:szCs w:val="24"/>
    </w:rPr>
  </w:style>
  <w:style w:type="character" w:styleId="Strong">
    <w:name w:val="Strong"/>
    <w:aliases w:val="Bold"/>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103F4D"/>
    <w:rPr>
      <w:b w:val="0"/>
      <w:sz w:val="30"/>
    </w:rPr>
  </w:style>
  <w:style w:type="character" w:customStyle="1" w:styleId="PublisheddateChar">
    <w:name w:val="Published date Char"/>
    <w:basedOn w:val="Heading4Char"/>
    <w:link w:val="Publisheddate"/>
    <w:rsid w:val="00103F4D"/>
    <w:rPr>
      <w:rFonts w:ascii="Arial" w:hAnsi="Arial"/>
      <w:b w:val="0"/>
      <w:color w:val="005EB8" w:themeColor="accent1"/>
      <w:sz w:val="30"/>
    </w:rPr>
  </w:style>
  <w:style w:type="character" w:styleId="FollowedHyperlink">
    <w:name w:val="FollowedHyperlink"/>
    <w:basedOn w:val="DefaultParagraphFont"/>
    <w:uiPriority w:val="99"/>
    <w:semiHidden/>
    <w:unhideWhenUsed/>
    <w:rsid w:val="00CB36FC"/>
    <w:rPr>
      <w:color w:val="7C2855" w:themeColor="followedHyperlink"/>
      <w:u w:val="single"/>
    </w:rPr>
  </w:style>
  <w:style w:type="table" w:styleId="TableGrid">
    <w:name w:val="Table Grid"/>
    <w:basedOn w:val="TableNormal"/>
    <w:uiPriority w:val="59"/>
    <w:rsid w:val="00B7158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52C3"/>
    <w:pPr>
      <w:autoSpaceDE w:val="0"/>
      <w:autoSpaceDN w:val="0"/>
      <w:adjustRightInd w:val="0"/>
    </w:pPr>
    <w:rPr>
      <w:rFonts w:ascii="Arial" w:eastAsiaTheme="minorHAnsi" w:hAnsi="Arial" w:cs="Arial"/>
      <w:color w:val="000000"/>
      <w:sz w:val="24"/>
      <w:szCs w:val="24"/>
    </w:rPr>
  </w:style>
  <w:style w:type="paragraph" w:styleId="FootnoteText">
    <w:name w:val="footnote text"/>
    <w:basedOn w:val="Normal"/>
    <w:link w:val="FootnoteTextChar"/>
    <w:uiPriority w:val="99"/>
    <w:semiHidden/>
    <w:unhideWhenUsed/>
    <w:rsid w:val="007052C3"/>
    <w:pPr>
      <w:spacing w:after="0"/>
    </w:pPr>
    <w:rPr>
      <w:color w:val="auto"/>
      <w:sz w:val="20"/>
      <w:szCs w:val="20"/>
    </w:rPr>
  </w:style>
  <w:style w:type="character" w:customStyle="1" w:styleId="FootnoteTextChar">
    <w:name w:val="Footnote Text Char"/>
    <w:basedOn w:val="DefaultParagraphFont"/>
    <w:link w:val="FootnoteText"/>
    <w:uiPriority w:val="99"/>
    <w:semiHidden/>
    <w:rsid w:val="007052C3"/>
    <w:rPr>
      <w:rFonts w:ascii="Arial" w:hAnsi="Arial"/>
    </w:rPr>
  </w:style>
  <w:style w:type="character" w:styleId="CommentReference">
    <w:name w:val="annotation reference"/>
    <w:basedOn w:val="DefaultParagraphFont"/>
    <w:uiPriority w:val="99"/>
    <w:semiHidden/>
    <w:unhideWhenUsed/>
    <w:rsid w:val="00A75EB3"/>
    <w:rPr>
      <w:sz w:val="16"/>
      <w:szCs w:val="16"/>
    </w:rPr>
  </w:style>
  <w:style w:type="paragraph" w:styleId="CommentText">
    <w:name w:val="annotation text"/>
    <w:basedOn w:val="Normal"/>
    <w:link w:val="CommentTextChar"/>
    <w:uiPriority w:val="99"/>
    <w:semiHidden/>
    <w:unhideWhenUsed/>
    <w:rsid w:val="004220F4"/>
    <w:rPr>
      <w:sz w:val="20"/>
      <w:szCs w:val="20"/>
    </w:rPr>
  </w:style>
  <w:style w:type="character" w:customStyle="1" w:styleId="CommentTextChar">
    <w:name w:val="Comment Text Char"/>
    <w:basedOn w:val="DefaultParagraphFont"/>
    <w:link w:val="CommentText"/>
    <w:uiPriority w:val="99"/>
    <w:semiHidden/>
    <w:rsid w:val="004220F4"/>
    <w:rPr>
      <w:rFonts w:ascii="Arial" w:hAnsi="Arial"/>
      <w:color w:val="0F0F0F" w:themeColor="text1"/>
    </w:rPr>
  </w:style>
  <w:style w:type="paragraph" w:styleId="CommentSubject">
    <w:name w:val="annotation subject"/>
    <w:basedOn w:val="CommentText"/>
    <w:next w:val="CommentText"/>
    <w:link w:val="CommentSubjectChar"/>
    <w:uiPriority w:val="99"/>
    <w:semiHidden/>
    <w:unhideWhenUsed/>
    <w:rsid w:val="004220F4"/>
    <w:rPr>
      <w:b/>
      <w:bCs/>
    </w:rPr>
  </w:style>
  <w:style w:type="character" w:customStyle="1" w:styleId="CommentSubjectChar">
    <w:name w:val="Comment Subject Char"/>
    <w:basedOn w:val="CommentTextChar"/>
    <w:link w:val="CommentSubject"/>
    <w:uiPriority w:val="99"/>
    <w:semiHidden/>
    <w:rsid w:val="004220F4"/>
    <w:rPr>
      <w:rFonts w:ascii="Arial" w:hAnsi="Arial"/>
      <w:b/>
      <w:bCs/>
      <w:color w:val="0F0F0F" w:themeColor="text1"/>
    </w:rPr>
  </w:style>
  <w:style w:type="character" w:styleId="UnresolvedMention">
    <w:name w:val="Unresolved Mention"/>
    <w:basedOn w:val="DefaultParagraphFont"/>
    <w:uiPriority w:val="99"/>
    <w:semiHidden/>
    <w:unhideWhenUsed/>
    <w:rsid w:val="001E4F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701560">
      <w:bodyDiv w:val="1"/>
      <w:marLeft w:val="0"/>
      <w:marRight w:val="0"/>
      <w:marTop w:val="0"/>
      <w:marBottom w:val="0"/>
      <w:divBdr>
        <w:top w:val="none" w:sz="0" w:space="0" w:color="auto"/>
        <w:left w:val="none" w:sz="0" w:space="0" w:color="auto"/>
        <w:bottom w:val="none" w:sz="0" w:space="0" w:color="auto"/>
        <w:right w:val="none" w:sz="0" w:space="0" w:color="auto"/>
      </w:divBdr>
    </w:div>
    <w:div w:id="1178616553">
      <w:bodyDiv w:val="1"/>
      <w:marLeft w:val="0"/>
      <w:marRight w:val="0"/>
      <w:marTop w:val="0"/>
      <w:marBottom w:val="0"/>
      <w:divBdr>
        <w:top w:val="none" w:sz="0" w:space="0" w:color="auto"/>
        <w:left w:val="none" w:sz="0" w:space="0" w:color="auto"/>
        <w:bottom w:val="none" w:sz="0" w:space="0" w:color="auto"/>
        <w:right w:val="none" w:sz="0" w:space="0" w:color="auto"/>
      </w:divBdr>
      <w:divsChild>
        <w:div w:id="123157330">
          <w:marLeft w:val="0"/>
          <w:marRight w:val="0"/>
          <w:marTop w:val="0"/>
          <w:marBottom w:val="0"/>
          <w:divBdr>
            <w:top w:val="none" w:sz="0" w:space="0" w:color="auto"/>
            <w:left w:val="none" w:sz="0" w:space="0" w:color="auto"/>
            <w:bottom w:val="none" w:sz="0" w:space="0" w:color="auto"/>
            <w:right w:val="none" w:sz="0" w:space="0" w:color="auto"/>
          </w:divBdr>
          <w:divsChild>
            <w:div w:id="123236590">
              <w:marLeft w:val="0"/>
              <w:marRight w:val="0"/>
              <w:marTop w:val="0"/>
              <w:marBottom w:val="0"/>
              <w:divBdr>
                <w:top w:val="none" w:sz="0" w:space="0" w:color="auto"/>
                <w:left w:val="none" w:sz="0" w:space="0" w:color="auto"/>
                <w:bottom w:val="none" w:sz="0" w:space="0" w:color="auto"/>
                <w:right w:val="none" w:sz="0" w:space="0" w:color="auto"/>
              </w:divBdr>
              <w:divsChild>
                <w:div w:id="7678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01281">
      <w:bodyDiv w:val="1"/>
      <w:marLeft w:val="0"/>
      <w:marRight w:val="0"/>
      <w:marTop w:val="0"/>
      <w:marBottom w:val="0"/>
      <w:divBdr>
        <w:top w:val="none" w:sz="0" w:space="0" w:color="auto"/>
        <w:left w:val="none" w:sz="0" w:space="0" w:color="auto"/>
        <w:bottom w:val="none" w:sz="0" w:space="0" w:color="auto"/>
        <w:right w:val="none" w:sz="0" w:space="0" w:color="auto"/>
      </w:divBdr>
    </w:div>
    <w:div w:id="1680086854">
      <w:bodyDiv w:val="1"/>
      <w:marLeft w:val="0"/>
      <w:marRight w:val="0"/>
      <w:marTop w:val="0"/>
      <w:marBottom w:val="0"/>
      <w:divBdr>
        <w:top w:val="none" w:sz="0" w:space="0" w:color="auto"/>
        <w:left w:val="none" w:sz="0" w:space="0" w:color="auto"/>
        <w:bottom w:val="none" w:sz="0" w:space="0" w:color="auto"/>
        <w:right w:val="none" w:sz="0" w:space="0" w:color="auto"/>
      </w:divBdr>
    </w:div>
    <w:div w:id="1819611702">
      <w:bodyDiv w:val="1"/>
      <w:marLeft w:val="0"/>
      <w:marRight w:val="0"/>
      <w:marTop w:val="0"/>
      <w:marBottom w:val="0"/>
      <w:divBdr>
        <w:top w:val="none" w:sz="0" w:space="0" w:color="auto"/>
        <w:left w:val="none" w:sz="0" w:space="0" w:color="auto"/>
        <w:bottom w:val="none" w:sz="0" w:space="0" w:color="auto"/>
        <w:right w:val="none" w:sz="0" w:space="0" w:color="auto"/>
      </w:divBdr>
    </w:div>
    <w:div w:id="1971279718">
      <w:bodyDiv w:val="1"/>
      <w:marLeft w:val="0"/>
      <w:marRight w:val="0"/>
      <w:marTop w:val="0"/>
      <w:marBottom w:val="0"/>
      <w:divBdr>
        <w:top w:val="none" w:sz="0" w:space="0" w:color="auto"/>
        <w:left w:val="none" w:sz="0" w:space="0" w:color="auto"/>
        <w:bottom w:val="none" w:sz="0" w:space="0" w:color="auto"/>
        <w:right w:val="none" w:sz="0" w:space="0" w:color="auto"/>
      </w:divBdr>
    </w:div>
    <w:div w:id="2005547313">
      <w:bodyDiv w:val="1"/>
      <w:marLeft w:val="0"/>
      <w:marRight w:val="0"/>
      <w:marTop w:val="0"/>
      <w:marBottom w:val="0"/>
      <w:divBdr>
        <w:top w:val="none" w:sz="0" w:space="0" w:color="auto"/>
        <w:left w:val="none" w:sz="0" w:space="0" w:color="auto"/>
        <w:bottom w:val="none" w:sz="0" w:space="0" w:color="auto"/>
        <w:right w:val="none" w:sz="0" w:space="0" w:color="auto"/>
      </w:divBdr>
    </w:div>
    <w:div w:id="211243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content.digital.nhs.uk/patientconf" TargetMode="External"/><Relationship Id="rId26" Type="http://schemas.openxmlformats.org/officeDocument/2006/relationships/hyperlink" Target="https://digital.nhs.uk/services/message-exchange-for-social-care-and-health-mesh" TargetMode="External"/><Relationship Id="rId3" Type="http://schemas.openxmlformats.org/officeDocument/2006/relationships/customXml" Target="../customXml/item3.xml"/><Relationship Id="rId21" Type="http://schemas.openxmlformats.org/officeDocument/2006/relationships/hyperlink" Target="http://content.digital.nhs.uk/dataregister"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digital.nhs.uk/services/national-data-opt-out-programme/guidance-for-health-and-care-staf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digital.nhs.uk/services/data-access-request-service-dars"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digital.nhs.uk/services/national-data-opt-out-programme/guidance-for-health-and-care-staff"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digital.nhs.uk/services/message-exchange-for-social-care-and-health-mesh" TargetMode="External"/><Relationship Id="rId28" Type="http://schemas.openxmlformats.org/officeDocument/2006/relationships/image" Target="media/image5.emf"/><Relationship Id="rId10" Type="http://schemas.openxmlformats.org/officeDocument/2006/relationships/settings" Target="settings.xml"/><Relationship Id="rId19" Type="http://schemas.openxmlformats.org/officeDocument/2006/relationships/hyperlink" Target="http://content.digital.nhs.uk/yourinfo" TargetMode="External"/><Relationship Id="rId31"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yperlink" Target="https://digital.nhs.uk/services/national-data-opt-out-programme/guidance-for-health-and-care-staff" TargetMode="External"/><Relationship Id="rId27" Type="http://schemas.openxmlformats.org/officeDocument/2006/relationships/hyperlink" Target="https://digital.nhs.uk/services/national-data-opt-out-programme" TargetMode="External"/><Relationship Id="rId30" Type="http://schemas.openxmlformats.org/officeDocument/2006/relationships/image" Target="media/image6.emf"/><Relationship Id="rId8"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HSCIC_Corporate">
  <a:themeElements>
    <a:clrScheme name="01-NHS-DIGI-PALETTE-01">
      <a:dk1>
        <a:srgbClr val="0F0F0F"/>
      </a:dk1>
      <a:lt1>
        <a:srgbClr val="FFFFFF"/>
      </a:lt1>
      <a:dk2>
        <a:srgbClr val="033F85"/>
      </a:dk2>
      <a:lt2>
        <a:srgbClr val="F9F9F9"/>
      </a:lt2>
      <a:accent1>
        <a:srgbClr val="005EB8"/>
      </a:accent1>
      <a:accent2>
        <a:srgbClr val="84919C"/>
      </a:accent2>
      <a:accent3>
        <a:srgbClr val="003087"/>
      </a:accent3>
      <a:accent4>
        <a:srgbClr val="5EBCE8"/>
      </a:accent4>
      <a:accent5>
        <a:srgbClr val="CED1D5"/>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Audience xmlns="5668c8bc-6c30-45e9-80ca-5109d4270dfd">NHS Digital</InformationAudience>
    <SecurityClassification xmlns="5668c8bc-6c30-45e9-80ca-5109d4270dfd">Official</SecurityClassification>
    <InformationVersion xmlns="5668c8bc-6c30-45e9-80ca-5109d4270dfd" xsi:nil="true"/>
    <Summary xmlns="5668c8bc-6c30-45e9-80ca-5109d4270dfd" xsi:nil="true"/>
    <ApprovalDate xmlns="5668c8bc-6c30-45e9-80ca-5109d4270dfd">2018-09-17T15:30:00+00:00</ApprovalDate>
    <ApproverName xmlns="5668c8bc-6c30-45e9-80ca-5109d4270dfd">Scott Grayston</ApproverName>
    <i8502cb9d1b74c4f9e1ea45824336350 xmlns="5668c8bc-6c30-45e9-80ca-5109d4270dfd">
      <Terms xmlns="http://schemas.microsoft.com/office/infopath/2007/PartnerControls"/>
    </i8502cb9d1b74c4f9e1ea45824336350>
    <SecurityDescriptor xmlns="5668c8bc-6c30-45e9-80ca-5109d4270dfd" xsi:nil="true"/>
    <InformationSource xmlns="5668c8bc-6c30-45e9-80ca-5109d4270dfd">NHS Digital</InformationSource>
    <InformationStatus xmlns="5668c8bc-6c30-45e9-80ca-5109d4270dfd">Approved</InformationStatus>
    <AuthoredDate xmlns="5668c8bc-6c30-45e9-80ca-5109d4270dfd">2018-09-17T15:30:00+00:00</AuthoredDate>
    <TaxCatchAll xmlns="5668c8bc-6c30-45e9-80ca-5109d4270dfd">
      <Value>2</Value>
    </TaxCatchAll>
    <AuthorName xmlns="5668c8bc-6c30-45e9-80ca-5109d4270dfd">
      <UserInfo>
        <DisplayName>Thomas Knight</DisplayName>
        <AccountId>55</AccountId>
        <AccountType/>
      </UserInfo>
    </AuthorName>
    <e076e489fa624670a6d5030aa6510568 xmlns="5668c8bc-6c30-45e9-80ca-5109d4270dfd">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6113f30c-7b54-4978-b917-a373efb61b62</TermId>
        </TermInfo>
      </Terms>
    </e076e489fa624670a6d5030aa6510568>
    <_dlc_DocId xmlns="e449ee01-db56-4fb0-9197-e60b4801baf3">NHSD-2021-1536569018-6913</_dlc_DocId>
    <_dlc_ExpireDateSaved xmlns="http://schemas.microsoft.com/sharepoint/v3" xsi:nil="true"/>
    <_dlc_ExpireDate xmlns="http://schemas.microsoft.com/sharepoint/v3">2026-09-17T15:30:00+00:00</_dlc_ExpireDate>
    <_dlc_DocIdUrl xmlns="e449ee01-db56-4fb0-9197-e60b4801baf3">
      <Url>https://hscic365.sharepoint.com/sites/NDOP/_layouts/15/DocIdRedir.aspx?ID=NHSD-2021-1536569018-6913</Url>
      <Description>NHSD-2021-1536569018-6913</Description>
    </_dlc_DocIdUrl>
  </documentManagement>
</p:properties>
</file>

<file path=customXml/item2.xml><?xml version="1.0" encoding="utf-8"?>
<?mso-contentType ?>
<p:Policy xmlns:p="office.server.policy" id="" local="true">
  <p:Name>NHSD Portfolio Document (8 years)</p:Name>
  <p:Description/>
  <p:Statement>This document implements 8 years retention from Authored Date</p:Statement>
  <p:PolicyItems>
    <p:PolicyItem featureId="Microsoft.Office.RecordsManagement.PolicyFeatures.Expiration" staticId="0x010100CE61D9DC7AFC6844B595FD0A55B75DF7|-2054357789" UniqueId="c9a81329-e124-4cbc-9b7a-8099d020f266">
      <p:Name>Retention</p:Name>
      <p:Description>Automatic scheduling of content for processing, and performing a retention action on content that has reached its due date.</p:Description>
      <p:CustomData>
        <Schedules nextStageId="3">
          <Schedule type="Default">
            <stages>
              <data stageId="1">
                <formula id="Microsoft.Office.RecordsManagement.PolicyFeatures.Expiration.Formula.BuiltIn">
                  <number>8</number>
                  <property>AuthoredDate</property>
                  <propertyId>78342c6d-8801-441d-a333-a9f070617aff</propertyId>
                  <period>years</period>
                </formula>
                <action type="action" id="Microsoft.Office.RecordsManagement.PolicyFeatures.Expiration.Action.Skip"/>
              </data>
              <data stageId="2">
                <formula id="Microsoft.Office.RecordsManagement.PolicyFeatures.Expiration.Formula.BuiltIn">
                  <number>22</number>
                  <property>AuthoredDate</property>
                  <propertyId>78342c6d-8801-441d-a333-a9f070617aff</propertyId>
                  <period>years</period>
                </formula>
                <action type="action" id="Microsoft.Office.RecordsManagement.PolicyFeatures.Expiration.Action.MoveToRecycleBin"/>
              </data>
            </stages>
          </Schedule>
        </Schedules>
      </p:CustomData>
    </p:PolicyItem>
  </p:PolicyItems>
</p:Policy>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NHSD Portfolio Document (8 years)" ma:contentTypeID="0x010100CE61D9DC7AFC6844B595FD0A55B75DF7000857933C4ED0EE4F84CD1F78FEF44727" ma:contentTypeVersion="15" ma:contentTypeDescription="" ma:contentTypeScope="" ma:versionID="19b7b505f605464f097d9be12ebbebd9">
  <xsd:schema xmlns:xsd="http://www.w3.org/2001/XMLSchema" xmlns:xs="http://www.w3.org/2001/XMLSchema" xmlns:p="http://schemas.microsoft.com/office/2006/metadata/properties" xmlns:ns1="http://schemas.microsoft.com/sharepoint/v3" xmlns:ns2="5668c8bc-6c30-45e9-80ca-5109d4270dfd" xmlns:ns3="e449ee01-db56-4fb0-9197-e60b4801baf3" targetNamespace="http://schemas.microsoft.com/office/2006/metadata/properties" ma:root="true" ma:fieldsID="08bc7f2835fcbd686d07c8e3888e3565" ns1:_="" ns2:_="" ns3:_="">
    <xsd:import namespace="http://schemas.microsoft.com/sharepoint/v3"/>
    <xsd:import namespace="5668c8bc-6c30-45e9-80ca-5109d4270dfd"/>
    <xsd:import namespace="e449ee01-db56-4fb0-9197-e60b4801baf3"/>
    <xsd:element name="properties">
      <xsd:complexType>
        <xsd:sequence>
          <xsd:element name="documentManagement">
            <xsd:complexType>
              <xsd:all>
                <xsd:element ref="ns2:ApprovalDate" minOccurs="0"/>
                <xsd:element ref="ns2:ApproverName" minOccurs="0"/>
                <xsd:element ref="ns2:AuthorName" minOccurs="0"/>
                <xsd:element ref="ns2:AuthoredDate"/>
                <xsd:element ref="ns2:InformationAudience" minOccurs="0"/>
                <xsd:element ref="ns2:InformationSource" minOccurs="0"/>
                <xsd:element ref="ns2:InformationStatus"/>
                <xsd:element ref="ns2:e076e489fa624670a6d5030aa6510568" minOccurs="0"/>
                <xsd:element ref="ns2:TaxCatchAll" minOccurs="0"/>
                <xsd:element ref="ns2:TaxCatchAllLabel" minOccurs="0"/>
                <xsd:element ref="ns2:InformationVersion" minOccurs="0"/>
                <xsd:element ref="ns2:i8502cb9d1b74c4f9e1ea45824336350" minOccurs="0"/>
                <xsd:element ref="ns2:SecurityClassification"/>
                <xsd:element ref="ns2:SecurityDescriptor" minOccurs="0"/>
                <xsd:element ref="ns2:Summary" minOccurs="0"/>
                <xsd:element ref="ns1:_dlc_Exempt" minOccurs="0"/>
                <xsd:element ref="ns1:_dlc_ExpireDateSaved" minOccurs="0"/>
                <xsd:element ref="ns1:_dlc_Expire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5" nillable="true" ma:displayName="Exempt from Policy" ma:description="" ma:hidden="true" ma:internalName="_dlc_Exempt" ma:readOnly="true">
      <xsd:simpleType>
        <xsd:restriction base="dms:Unknown"/>
      </xsd:simpleType>
    </xsd:element>
    <xsd:element name="_dlc_ExpireDateSaved" ma:index="26" nillable="true" ma:displayName="Original Expiration Date" ma:description="" ma:hidden="true" ma:internalName="_dlc_ExpireDateSaved" ma:readOnly="true">
      <xsd:simpleType>
        <xsd:restriction base="dms:DateTime"/>
      </xsd:simpleType>
    </xsd:element>
    <xsd:element name="_dlc_ExpireDate" ma:index="27"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ApprovalDate" ma:index="8" nillable="true" ma:displayName="Approval Date" ma:default="[Today]" ma:internalName="ApprovalDate">
      <xsd:simpleType>
        <xsd:restriction base="dms:DateTime"/>
      </xsd:simpleType>
    </xsd:element>
    <xsd:element name="ApproverName" ma:index="9" nillable="true" ma:displayName="Approver Name" ma:internalName="ApproverName">
      <xsd:simpleType>
        <xsd:restriction base="dms:Text"/>
      </xsd:simpleType>
    </xsd:element>
    <xsd:element name="AuthorName" ma:index="10" nillable="true" ma:displayName="Author Name" ma:description="The name of the primary author or contact" ma:internalName="Autho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edDate" ma:index="11" ma:displayName="Authored Date" ma:default="[Today]" ma:internalName="AuthoredDate">
      <xsd:simpleType>
        <xsd:restriction base="dms:DateTime"/>
      </xsd:simpleType>
    </xsd:element>
    <xsd:element name="InformationAudience" ma:index="12" nillable="true" ma:displayName="Information Audience" ma:default="NHS Digital" ma:description="A category of user for whom the resource is intended" ma:internalName="InformationAudience">
      <xsd:simpleType>
        <xsd:restriction base="dms:Text"/>
      </xsd:simpleType>
    </xsd:element>
    <xsd:element name="InformationSource" ma:index="13" nillable="true" ma:displayName="Information Source" ma:description="The source from which the described resource is derived" ma:internalName="InformationSource">
      <xsd:simpleType>
        <xsd:restriction base="dms:Text"/>
      </xsd:simpleType>
    </xsd:element>
    <xsd:element name="InformationStatus" ma:index="14" ma:displayName="Information Status" ma:default="Draft" ma:description="The position of state of the resource" ma:internalName="InformationStatus">
      <xsd:simpleType>
        <xsd:restriction base="dms:Choice">
          <xsd:enumeration value="Draft"/>
          <xsd:enumeration value="In Review"/>
          <xsd:enumeration value="Approved"/>
          <xsd:enumeration value="Archived"/>
          <xsd:enumeration value="Public"/>
        </xsd:restriction>
      </xsd:simpleType>
    </xsd:element>
    <xsd:element name="e076e489fa624670a6d5030aa6510568" ma:index="15" ma:taxonomy="true" ma:internalName="e076e489fa624670a6d5030aa6510568" ma:taxonomyFieldName="InformationType" ma:displayName="Information Type" ma:default="" ma:fieldId="{e076e489-fa62-4670-a6d5-030aa6510568}" ma:taxonomyMulti="true"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TaxCatchAll" ma:index="16" nillable="true" ma:displayName="Taxonomy Catch All Column" ma:description="" ma:hidden="true" ma:list="{7f6b65b4-d898-4487-a581-567d099e52c8}" ma:internalName="TaxCatchAll" ma:showField="CatchAllData" ma:web="e449ee01-db56-4fb0-9197-e60b4801baf3">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hidden="true" ma:list="{7f6b65b4-d898-4487-a581-567d099e52c8}" ma:internalName="TaxCatchAllLabel" ma:readOnly="true" ma:showField="CatchAllDataLabel" ma:web="e449ee01-db56-4fb0-9197-e60b4801baf3">
      <xsd:complexType>
        <xsd:complexContent>
          <xsd:extension base="dms:MultiChoiceLookup">
            <xsd:sequence>
              <xsd:element name="Value" type="dms:Lookup" maxOccurs="unbounded" minOccurs="0" nillable="true"/>
            </xsd:sequence>
          </xsd:extension>
        </xsd:complexContent>
      </xsd:complexType>
    </xsd:element>
    <xsd:element name="InformationVersion" ma:index="19" nillable="true" ma:displayName="Information Version" ma:decimals="2" ma:description="Identifies version number of the resource" ma:internalName="InformationVersion">
      <xsd:simpleType>
        <xsd:restriction base="dms:Number">
          <xsd:maxInclusive value="5000"/>
          <xsd:minInclusive value="0"/>
        </xsd:restriction>
      </xsd:simpleType>
    </xsd:element>
    <xsd:element name="i8502cb9d1b74c4f9e1ea45824336350" ma:index="20" nillable="true" ma:taxonomy="true" ma:internalName="i8502cb9d1b74c4f9e1ea45824336350" ma:taxonomyFieldName="PortfolioCode" ma:displayName="Portfolio Code" ma:default="" ma:fieldId="{28502cb9-d1b7-4c4f-9e1e-a45824336350}" ma:sspId="bb72b7f4-c981-47a4-a26e-043e4b78ebf3" ma:termSetId="83dca0dc-49f4-4ab6-814d-a10e46f2d065" ma:anchorId="00000000-0000-0000-0000-000000000000" ma:open="true" ma:isKeyword="false">
      <xsd:complexType>
        <xsd:sequence>
          <xsd:element ref="pc:Terms" minOccurs="0" maxOccurs="1"/>
        </xsd:sequence>
      </xsd:complexType>
    </xsd:element>
    <xsd:element name="SecurityClassification" ma:index="22" ma:displayName="Security Classification" ma:default="Official" ma:format="Dropdown" ma:internalName="SecurityClassification">
      <xsd:simpleType>
        <xsd:restriction base="dms:Choice">
          <xsd:enumeration value="Official"/>
          <xsd:enumeration value="Official - Sensitive"/>
        </xsd:restriction>
      </xsd:simpleType>
    </xsd:element>
    <xsd:element name="SecurityDescriptor" ma:index="23" nillable="true" ma:displayName="Security Descriptor" ma:format="Dropdown" ma:internalName="SecurityDescriptor">
      <xsd:simpleType>
        <xsd:restriction base="dms:Choice">
          <xsd:enumeration value="Commercial"/>
          <xsd:enumeration value="Personal"/>
          <xsd:enumeration value="Local Sensitive (LOCSEN)"/>
        </xsd:restriction>
      </xsd:simpleType>
    </xsd:element>
    <xsd:element name="Summary" ma:index="24" nillable="true" ma:displayName="Summary" ma:description="An account of the content of the resource" ma:internalName="Summar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9ee01-db56-4fb0-9197-e60b4801baf3" elementFormDefault="qualified">
    <xsd:import namespace="http://schemas.microsoft.com/office/2006/documentManagement/types"/>
    <xsd:import namespace="http://schemas.microsoft.com/office/infopath/2007/PartnerControls"/>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bb72b7f4-c981-47a4-a26e-043e4b78ebf3" ContentTypeId="0x010100CE61D9DC7AFC6844B595FD0A55B75DF7"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B589D-1BC1-4C2C-8258-E69CD994F7AB}">
  <ds:schemaRefs>
    <ds:schemaRef ds:uri="http://schemas.microsoft.com/office/2006/metadata/properties"/>
    <ds:schemaRef ds:uri="http://schemas.microsoft.com/office/infopath/2007/PartnerControls"/>
    <ds:schemaRef ds:uri="5668c8bc-6c30-45e9-80ca-5109d4270dfd"/>
    <ds:schemaRef ds:uri="e449ee01-db56-4fb0-9197-e60b4801baf3"/>
    <ds:schemaRef ds:uri="http://schemas.microsoft.com/sharepoint/v3"/>
  </ds:schemaRefs>
</ds:datastoreItem>
</file>

<file path=customXml/itemProps2.xml><?xml version="1.0" encoding="utf-8"?>
<ds:datastoreItem xmlns:ds="http://schemas.openxmlformats.org/officeDocument/2006/customXml" ds:itemID="{17786D95-4081-4540-BF61-9B068D501682}">
  <ds:schemaRefs>
    <ds:schemaRef ds:uri="office.server.policy"/>
  </ds:schemaRefs>
</ds:datastoreItem>
</file>

<file path=customXml/itemProps3.xml><?xml version="1.0" encoding="utf-8"?>
<ds:datastoreItem xmlns:ds="http://schemas.openxmlformats.org/officeDocument/2006/customXml" ds:itemID="{A86F2951-0582-4E73-ACEA-2DADC600B12C}">
  <ds:schemaRefs>
    <ds:schemaRef ds:uri="http://schemas.microsoft.com/sharepoint/events"/>
  </ds:schemaRefs>
</ds:datastoreItem>
</file>

<file path=customXml/itemProps4.xml><?xml version="1.0" encoding="utf-8"?>
<ds:datastoreItem xmlns:ds="http://schemas.openxmlformats.org/officeDocument/2006/customXml" ds:itemID="{820B0EA3-664F-4E1B-A11C-FCDF5CC63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68c8bc-6c30-45e9-80ca-5109d4270dfd"/>
    <ds:schemaRef ds:uri="e449ee01-db56-4fb0-9197-e60b4801ba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5F1EE6-F9C0-4B33-9F0A-B2C36B8AF803}">
  <ds:schemaRefs>
    <ds:schemaRef ds:uri="Microsoft.SharePoint.Taxonomy.ContentTypeSync"/>
  </ds:schemaRefs>
</ds:datastoreItem>
</file>

<file path=customXml/itemProps6.xml><?xml version="1.0" encoding="utf-8"?>
<ds:datastoreItem xmlns:ds="http://schemas.openxmlformats.org/officeDocument/2006/customXml" ds:itemID="{DCD0DD1A-C4F7-45B8-8E96-56AD67057924}">
  <ds:schemaRefs>
    <ds:schemaRef ds:uri="http://schemas.microsoft.com/sharepoint/v3/contenttype/forms"/>
  </ds:schemaRefs>
</ds:datastoreItem>
</file>

<file path=customXml/itemProps7.xml><?xml version="1.0" encoding="utf-8"?>
<ds:datastoreItem xmlns:ds="http://schemas.openxmlformats.org/officeDocument/2006/customXml" ds:itemID="{01DCEA71-4B76-42E9-8244-27171BEDD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3129</Words>
  <Characters>17840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National Data Opt-out</vt:lpstr>
    </vt:vector>
  </TitlesOfParts>
  <Company>Health &amp; Social Care Information Centre</Company>
  <LinksUpToDate>false</LinksUpToDate>
  <CharactersWithSpaces>20928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Data Opt-out</dc:title>
  <dc:creator>thomas.knight3@nhs.net</dc:creator>
  <cp:lastModifiedBy>Leah Unsworth-Hughes</cp:lastModifiedBy>
  <cp:revision>2</cp:revision>
  <cp:lastPrinted>2018-01-02T16:16:00Z</cp:lastPrinted>
  <dcterms:created xsi:type="dcterms:W3CDTF">2020-07-01T11:13:00Z</dcterms:created>
  <dcterms:modified xsi:type="dcterms:W3CDTF">2020-07-01T11:13:00Z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0x010100CE61D9DC7AFC6844B595FD0A55B75DF7000857933C4ED0EE4F84CD1F78FEF44727</vt:lpwstr>
  </property>
  <property fmtid="{D5CDD505-2E9C-101B-9397-08002B2CF9AE}" pid="3" name="hscicOrgProfessionalGroup">
    <vt:lpwstr/>
  </property>
  <property fmtid="{D5CDD505-2E9C-101B-9397-08002B2CF9AE}" pid="4" name="hscicOrgAboutUs">
    <vt:lpwstr/>
  </property>
  <property fmtid="{D5CDD505-2E9C-101B-9397-08002B2CF9AE}" pid="5" name="hscicOrgOfficeLocation">
    <vt:lpwstr/>
  </property>
  <property fmtid="{D5CDD505-2E9C-101B-9397-08002B2CF9AE}" pid="6" name="TaxCatchAll">
    <vt:lpwstr>91;#Marketing and communications|f1d3a16b-0544-4f51-866b-b180190a235d</vt:lpwstr>
  </property>
  <property fmtid="{D5CDD505-2E9C-101B-9397-08002B2CF9AE}" pid="7" name="HeaderStyleDefinitions">
    <vt:lpwstr/>
  </property>
  <property fmtid="{D5CDD505-2E9C-101B-9397-08002B2CF9AE}" pid="8" name="hscicOrgPortfolioDomain">
    <vt:lpwstr/>
  </property>
  <property fmtid="{D5CDD505-2E9C-101B-9397-08002B2CF9AE}" pid="9" name="k5f85a19a9254bc483709d4dbf407442">
    <vt:lpwstr>Marketing and communications|f1d3a16b-0544-4f51-866b-b180190a235d</vt:lpwstr>
  </property>
  <property fmtid="{D5CDD505-2E9C-101B-9397-08002B2CF9AE}" pid="10" name="hscicOrgCorporateFunction">
    <vt:lpwstr>91;#Marketing and communications|f1d3a16b-0544-4f51-866b-b180190a235d</vt:lpwstr>
  </property>
  <property fmtid="{D5CDD505-2E9C-101B-9397-08002B2CF9AE}" pid="11" name="PublishingContact">
    <vt:lpwstr/>
  </property>
  <property fmtid="{D5CDD505-2E9C-101B-9397-08002B2CF9AE}" pid="12" name="PublishingIsFurlPage">
    <vt:lpwstr>false</vt:lpwstr>
  </property>
  <property fmtid="{D5CDD505-2E9C-101B-9397-08002B2CF9AE}" pid="13" name="PublishingContactPicture">
    <vt:lpwstr/>
  </property>
  <property fmtid="{D5CDD505-2E9C-101B-9397-08002B2CF9AE}" pid="14" name="PublishingVariationRelationshipLinkFieldID">
    <vt:lpwstr/>
  </property>
  <property fmtid="{D5CDD505-2E9C-101B-9397-08002B2CF9AE}" pid="15" name="InformationType">
    <vt:lpwstr>2;#Document|6113f30c-7b54-4978-b917-a373efb61b62</vt:lpwstr>
  </property>
  <property fmtid="{D5CDD505-2E9C-101B-9397-08002B2CF9AE}" pid="16" name="Order">
    <vt:r8>100</vt:r8>
  </property>
  <property fmtid="{D5CDD505-2E9C-101B-9397-08002B2CF9AE}" pid="17" name="URL">
    <vt:lpwstr/>
  </property>
  <property fmtid="{D5CDD505-2E9C-101B-9397-08002B2CF9AE}" pid="18" name="OriginalAssignee">
    <vt:lpwstr>Carl Tinson</vt:lpwstr>
  </property>
  <property fmtid="{D5CDD505-2E9C-101B-9397-08002B2CF9AE}" pid="19" name="OriginalLastModifiedBy">
    <vt:lpwstr>Carl Tinson</vt:lpwstr>
  </property>
  <property fmtid="{D5CDD505-2E9C-101B-9397-08002B2CF9AE}" pid="20" name="Addressee">
    <vt:lpwstr/>
  </property>
  <property fmtid="{D5CDD505-2E9C-101B-9397-08002B2CF9AE}" pid="21" name="PortfolioCode">
    <vt:lpwstr/>
  </property>
  <property fmtid="{D5CDD505-2E9C-101B-9397-08002B2CF9AE}" pid="22" name="_dlc_policyId">
    <vt:lpwstr>0x010100CE61D9DC7AFC6844B595FD0A55B75DF7|-2054357789</vt:lpwstr>
  </property>
  <property fmtid="{D5CDD505-2E9C-101B-9397-08002B2CF9AE}" pid="23" name="ItemRetentionFormula">
    <vt:lpwstr>&lt;formula id="Microsoft.Office.RecordsManagement.PolicyFeatures.Expiration.Formula.BuiltIn"&gt;&lt;number&gt;8&lt;/number&gt;&lt;property&gt;AuthoredDate&lt;/property&gt;&lt;propertyId&gt;78342c6d-8801-441d-a333-a9f070617aff&lt;/propertyId&gt;&lt;period&gt;years&lt;/period&gt;&lt;/formula&gt;</vt:lpwstr>
  </property>
  <property fmtid="{D5CDD505-2E9C-101B-9397-08002B2CF9AE}" pid="24" name="_dlc_DocIdItemGuid">
    <vt:lpwstr>03381d02-0f3a-4b30-b138-4ea9ec4aa01a</vt:lpwstr>
  </property>
</Properties>
</file>