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84C96" w14:textId="0CF1DB4C" w:rsidR="00AE2D00" w:rsidRDefault="00AE2D00" w:rsidP="001D50A4">
      <w:pPr>
        <w:ind w:left="0"/>
        <w:rPr>
          <w:lang w:val="en-GB"/>
        </w:rPr>
      </w:pPr>
    </w:p>
    <w:p w14:paraId="66DEC732" w14:textId="77777777" w:rsidR="00AE2D00" w:rsidRDefault="00AE2D00">
      <w:pPr>
        <w:pStyle w:val="Title"/>
        <w:rPr>
          <w:lang w:val="en-GB"/>
        </w:rPr>
      </w:pPr>
    </w:p>
    <w:p w14:paraId="2DB7EAA4" w14:textId="35F59508" w:rsidR="00AE2D00" w:rsidRDefault="00AE2D00">
      <w:pPr>
        <w:pStyle w:val="Title"/>
        <w:rPr>
          <w:lang w:val="en-GB"/>
        </w:rPr>
      </w:pPr>
    </w:p>
    <w:p w14:paraId="296324D5" w14:textId="77777777" w:rsidR="00C71542" w:rsidRPr="00C71542" w:rsidRDefault="00C71542" w:rsidP="00C71542">
      <w:pPr>
        <w:rPr>
          <w:lang w:val="en-GB"/>
        </w:rPr>
      </w:pPr>
    </w:p>
    <w:p w14:paraId="7DB7640E" w14:textId="77777777" w:rsidR="00AE2D00" w:rsidRDefault="00AE2D00" w:rsidP="00983D92">
      <w:pPr>
        <w:pStyle w:val="Title"/>
        <w:jc w:val="left"/>
        <w:rPr>
          <w:color w:val="auto"/>
          <w:lang w:val="en-GB"/>
        </w:rPr>
      </w:pPr>
    </w:p>
    <w:p w14:paraId="73C555FB" w14:textId="21EC55BA" w:rsidR="000B7307" w:rsidRPr="000724FF" w:rsidRDefault="00AE2D00" w:rsidP="000724FF">
      <w:pPr>
        <w:pStyle w:val="Title"/>
        <w:jc w:val="left"/>
        <w:rPr>
          <w:color w:val="0070C0"/>
          <w:sz w:val="72"/>
          <w:szCs w:val="72"/>
          <w:lang w:val="en-GB"/>
        </w:rPr>
      </w:pPr>
      <w:r w:rsidRPr="000724FF">
        <w:rPr>
          <w:color w:val="0070C0"/>
          <w:sz w:val="72"/>
          <w:szCs w:val="72"/>
          <w:lang w:val="en-GB"/>
        </w:rPr>
        <w:t>GP Summary R</w:t>
      </w:r>
      <w:r w:rsidR="003F209A" w:rsidRPr="000724FF">
        <w:rPr>
          <w:color w:val="0070C0"/>
          <w:sz w:val="72"/>
          <w:szCs w:val="72"/>
          <w:lang w:val="en-GB"/>
        </w:rPr>
        <w:t>e</w:t>
      </w:r>
      <w:r w:rsidRPr="000724FF">
        <w:rPr>
          <w:color w:val="0070C0"/>
          <w:sz w:val="72"/>
          <w:szCs w:val="72"/>
          <w:lang w:val="en-GB"/>
        </w:rPr>
        <w:t>quirements</w:t>
      </w:r>
    </w:p>
    <w:p w14:paraId="2C340D27" w14:textId="5C00D88F" w:rsidR="000B7307" w:rsidRPr="000724FF" w:rsidRDefault="000B7307" w:rsidP="00983D92">
      <w:pPr>
        <w:ind w:left="0"/>
        <w:rPr>
          <w:color w:val="0070C0"/>
          <w:sz w:val="56"/>
          <w:szCs w:val="56"/>
          <w:lang w:val="en-GB"/>
        </w:rPr>
      </w:pPr>
      <w:r w:rsidRPr="000724FF">
        <w:rPr>
          <w:color w:val="0070C0"/>
          <w:sz w:val="56"/>
          <w:szCs w:val="56"/>
          <w:lang w:val="en-GB"/>
        </w:rPr>
        <w:t>Refactored for SCR FHIR API v</w:t>
      </w:r>
      <w:r w:rsidR="00870785" w:rsidRPr="000724FF">
        <w:rPr>
          <w:color w:val="0070C0"/>
          <w:sz w:val="56"/>
          <w:szCs w:val="56"/>
          <w:lang w:val="en-GB"/>
        </w:rPr>
        <w:t>6.</w:t>
      </w:r>
      <w:r w:rsidR="00B72787" w:rsidRPr="000724FF">
        <w:rPr>
          <w:color w:val="0070C0"/>
          <w:sz w:val="56"/>
          <w:szCs w:val="56"/>
          <w:lang w:val="en-GB"/>
        </w:rPr>
        <w:t>1</w:t>
      </w:r>
      <w:r w:rsidR="00870785" w:rsidRPr="000724FF" w:rsidDel="00870785">
        <w:rPr>
          <w:color w:val="0070C0"/>
          <w:sz w:val="56"/>
          <w:szCs w:val="56"/>
          <w:lang w:val="en-GB"/>
        </w:rPr>
        <w:t xml:space="preserve"> </w:t>
      </w:r>
    </w:p>
    <w:p w14:paraId="65464898" w14:textId="5B88B972" w:rsidR="00AE2D00" w:rsidRPr="000B7307" w:rsidRDefault="00AE2D00" w:rsidP="008C7CD6">
      <w:pPr>
        <w:jc w:val="right"/>
        <w:rPr>
          <w:sz w:val="28"/>
          <w:szCs w:val="28"/>
          <w:lang w:val="en-GB"/>
        </w:rPr>
      </w:pPr>
    </w:p>
    <w:p w14:paraId="273F41DA" w14:textId="40CE1034" w:rsidR="00C71542" w:rsidRDefault="00C71542" w:rsidP="00C71542">
      <w:pPr>
        <w:rPr>
          <w:lang w:val="en-GB"/>
        </w:rPr>
      </w:pPr>
    </w:p>
    <w:p w14:paraId="3C5063B9" w14:textId="77777777" w:rsidR="00C71542" w:rsidRPr="00C71542" w:rsidRDefault="00C71542" w:rsidP="00C71542">
      <w:pPr>
        <w:rPr>
          <w:lang w:val="en-GB"/>
        </w:rPr>
      </w:pPr>
    </w:p>
    <w:p w14:paraId="732ECF15" w14:textId="77777777" w:rsidR="00AE2D00" w:rsidRDefault="00AE2D00">
      <w:pPr>
        <w:pStyle w:val="Title"/>
        <w:rPr>
          <w:b w:val="0"/>
          <w:bCs w:val="0"/>
          <w:color w:val="auto"/>
          <w:sz w:val="20"/>
          <w:szCs w:val="20"/>
        </w:rPr>
      </w:pPr>
    </w:p>
    <w:p w14:paraId="430ACCEC" w14:textId="77777777" w:rsidR="009B4258" w:rsidRDefault="009B4258" w:rsidP="009B4258"/>
    <w:p w14:paraId="73882457" w14:textId="77777777" w:rsidR="009B4258" w:rsidRDefault="009B4258" w:rsidP="009B4258"/>
    <w:p w14:paraId="62C05EC7" w14:textId="77777777" w:rsidR="009B4258" w:rsidRDefault="009B4258" w:rsidP="009B4258"/>
    <w:p w14:paraId="4F701B00" w14:textId="77777777" w:rsidR="009B4258" w:rsidRDefault="009B4258" w:rsidP="009B4258"/>
    <w:p w14:paraId="43E83554" w14:textId="77777777" w:rsidR="009B4258" w:rsidRDefault="009B4258" w:rsidP="009B4258"/>
    <w:p w14:paraId="07B5275A" w14:textId="77777777" w:rsidR="009B4258" w:rsidRDefault="009B4258" w:rsidP="009B4258"/>
    <w:p w14:paraId="3B2AB3BE" w14:textId="77777777" w:rsidR="009B4258" w:rsidRDefault="009B4258" w:rsidP="009B4258"/>
    <w:p w14:paraId="22804B2B" w14:textId="77777777" w:rsidR="009B4258" w:rsidRDefault="009B4258" w:rsidP="009B4258"/>
    <w:p w14:paraId="0C775AEE" w14:textId="77777777" w:rsidR="009B4258" w:rsidRDefault="009B4258" w:rsidP="009B4258"/>
    <w:p w14:paraId="35B58780" w14:textId="77777777" w:rsidR="009B4258" w:rsidRDefault="009B4258" w:rsidP="009B4258"/>
    <w:p w14:paraId="1E24D90B" w14:textId="77777777" w:rsidR="009B4258" w:rsidRDefault="009B4258" w:rsidP="009B4258"/>
    <w:p w14:paraId="41411445" w14:textId="06A72A6E" w:rsidR="009B4258" w:rsidRPr="009B4258" w:rsidRDefault="009B4258" w:rsidP="003A4F0B">
      <w:pPr>
        <w:ind w:left="0"/>
        <w:sectPr w:rsidR="009B4258" w:rsidRPr="009B4258" w:rsidSect="00B73B45">
          <w:headerReference w:type="default" r:id="rId11"/>
          <w:footerReference w:type="default" r:id="rId12"/>
          <w:headerReference w:type="first" r:id="rId13"/>
          <w:footerReference w:type="first" r:id="rId14"/>
          <w:pgSz w:w="12240" w:h="15840"/>
          <w:pgMar w:top="1440" w:right="1440" w:bottom="1440" w:left="993" w:header="720" w:footer="720" w:gutter="0"/>
          <w:cols w:space="720"/>
          <w:noEndnote/>
          <w:titlePg/>
        </w:sectPr>
      </w:pPr>
    </w:p>
    <w:p w14:paraId="78B36A6A" w14:textId="77777777" w:rsidR="00FC2D3D" w:rsidRPr="00792C12" w:rsidRDefault="00FC2D3D" w:rsidP="00FC2D3D">
      <w:pPr>
        <w:pStyle w:val="Docmgmtheading"/>
        <w:ind w:left="1134"/>
      </w:pPr>
      <w:r w:rsidRPr="00792C12">
        <w:lastRenderedPageBreak/>
        <w:t>Document Management</w:t>
      </w:r>
    </w:p>
    <w:p w14:paraId="16064C10" w14:textId="77777777" w:rsidR="00FC2D3D" w:rsidRPr="0032477B" w:rsidRDefault="00FC2D3D" w:rsidP="00FC2D3D">
      <w:pPr>
        <w:pStyle w:val="DocMgmtSubhead"/>
        <w:ind w:left="1134"/>
      </w:pPr>
      <w:bookmarkStart w:id="0" w:name="_Toc350847280"/>
      <w:bookmarkStart w:id="1" w:name="_Toc350847324"/>
      <w:r w:rsidRPr="0032477B">
        <w:t>Revision History</w:t>
      </w:r>
      <w:bookmarkEnd w:id="0"/>
      <w:bookmarkEnd w:id="1"/>
    </w:p>
    <w:tbl>
      <w:tblPr>
        <w:tblW w:w="4390" w:type="pct"/>
        <w:tblInd w:w="1242" w:type="dxa"/>
        <w:tblBorders>
          <w:top w:val="single" w:sz="2" w:space="0" w:color="B9B9B9"/>
          <w:bottom w:val="single" w:sz="2" w:space="0" w:color="B9B9B9"/>
          <w:insideH w:val="single" w:sz="2" w:space="0" w:color="B9B9B9"/>
        </w:tblBorders>
        <w:tblLook w:val="0000" w:firstRow="0" w:lastRow="0" w:firstColumn="0" w:lastColumn="0" w:noHBand="0" w:noVBand="0"/>
      </w:tblPr>
      <w:tblGrid>
        <w:gridCol w:w="1945"/>
        <w:gridCol w:w="1490"/>
        <w:gridCol w:w="5731"/>
      </w:tblGrid>
      <w:tr w:rsidR="00FC2D3D" w:rsidRPr="00B476EC" w14:paraId="31B5994A" w14:textId="77777777" w:rsidTr="00AA19C4">
        <w:trPr>
          <w:trHeight w:val="290"/>
        </w:trPr>
        <w:tc>
          <w:tcPr>
            <w:tcW w:w="1061" w:type="pct"/>
            <w:tcBorders>
              <w:top w:val="single" w:sz="2" w:space="0" w:color="000000"/>
              <w:bottom w:val="single" w:sz="2" w:space="0" w:color="000000"/>
              <w:right w:val="nil"/>
            </w:tcBorders>
          </w:tcPr>
          <w:p w14:paraId="0AA0B67E" w14:textId="77777777" w:rsidR="00FC2D3D" w:rsidRPr="00B476EC" w:rsidRDefault="00FC2D3D" w:rsidP="00FC2D3D">
            <w:pPr>
              <w:pStyle w:val="TableHeader"/>
              <w:jc w:val="both"/>
              <w:rPr>
                <w:lang w:val="en-GB"/>
              </w:rPr>
            </w:pPr>
            <w:r w:rsidRPr="00B476EC">
              <w:rPr>
                <w:lang w:val="en-GB"/>
              </w:rPr>
              <w:t>Version</w:t>
            </w:r>
          </w:p>
        </w:tc>
        <w:tc>
          <w:tcPr>
            <w:tcW w:w="813" w:type="pct"/>
            <w:tcBorders>
              <w:top w:val="single" w:sz="2" w:space="0" w:color="000000"/>
              <w:left w:val="nil"/>
              <w:bottom w:val="single" w:sz="2" w:space="0" w:color="000000"/>
              <w:right w:val="nil"/>
            </w:tcBorders>
            <w:shd w:val="clear" w:color="auto" w:fill="auto"/>
          </w:tcPr>
          <w:p w14:paraId="5285A77C" w14:textId="77777777" w:rsidR="00FC2D3D" w:rsidRPr="00B476EC" w:rsidRDefault="00FC2D3D" w:rsidP="00FC2D3D">
            <w:pPr>
              <w:pStyle w:val="TableHeader"/>
              <w:rPr>
                <w:lang w:val="en-GB"/>
              </w:rPr>
            </w:pPr>
            <w:r w:rsidRPr="00B476EC">
              <w:rPr>
                <w:lang w:val="en-GB"/>
              </w:rPr>
              <w:t>Date</w:t>
            </w:r>
          </w:p>
        </w:tc>
        <w:tc>
          <w:tcPr>
            <w:tcW w:w="3126" w:type="pct"/>
            <w:tcBorders>
              <w:top w:val="single" w:sz="2" w:space="0" w:color="000000"/>
              <w:left w:val="nil"/>
              <w:bottom w:val="single" w:sz="2" w:space="0" w:color="000000"/>
            </w:tcBorders>
          </w:tcPr>
          <w:p w14:paraId="6C772439" w14:textId="77777777" w:rsidR="00FC2D3D" w:rsidRPr="00B476EC" w:rsidRDefault="00FC2D3D" w:rsidP="00FC2D3D">
            <w:pPr>
              <w:pStyle w:val="TableHeader"/>
              <w:rPr>
                <w:lang w:val="en-GB"/>
              </w:rPr>
            </w:pPr>
            <w:r w:rsidRPr="00B476EC">
              <w:rPr>
                <w:lang w:val="en-GB"/>
              </w:rPr>
              <w:t>Summary of Changes</w:t>
            </w:r>
          </w:p>
        </w:tc>
      </w:tr>
      <w:tr w:rsidR="00FC2D3D" w:rsidRPr="00B476EC" w14:paraId="010BB140" w14:textId="77777777" w:rsidTr="00AA19C4">
        <w:trPr>
          <w:trHeight w:val="290"/>
        </w:trPr>
        <w:tc>
          <w:tcPr>
            <w:tcW w:w="1061" w:type="pct"/>
            <w:tcBorders>
              <w:top w:val="single" w:sz="2" w:space="0" w:color="000000"/>
              <w:right w:val="single" w:sz="2" w:space="0" w:color="B9B9B9"/>
            </w:tcBorders>
            <w:vAlign w:val="center"/>
          </w:tcPr>
          <w:p w14:paraId="1EC68C05" w14:textId="77777777" w:rsidR="00FC2D3D" w:rsidRPr="004E5B07" w:rsidRDefault="004E5B07" w:rsidP="004E5B07">
            <w:pPr>
              <w:pStyle w:val="TableText"/>
              <w:rPr>
                <w:sz w:val="22"/>
                <w:szCs w:val="22"/>
              </w:rPr>
            </w:pPr>
            <w:r w:rsidRPr="004E5B07">
              <w:rPr>
                <w:sz w:val="22"/>
                <w:szCs w:val="22"/>
              </w:rPr>
              <w:t>5.8</w:t>
            </w:r>
            <w:r w:rsidR="00AA19C4">
              <w:rPr>
                <w:sz w:val="22"/>
                <w:szCs w:val="22"/>
              </w:rPr>
              <w:t xml:space="preserve"> (Approved)</w:t>
            </w:r>
          </w:p>
        </w:tc>
        <w:tc>
          <w:tcPr>
            <w:tcW w:w="813" w:type="pct"/>
            <w:tcBorders>
              <w:top w:val="single" w:sz="2" w:space="0" w:color="000000"/>
              <w:left w:val="single" w:sz="2" w:space="0" w:color="B9B9B9"/>
              <w:right w:val="single" w:sz="2" w:space="0" w:color="B9B9B9"/>
            </w:tcBorders>
            <w:shd w:val="clear" w:color="auto" w:fill="auto"/>
            <w:vAlign w:val="center"/>
          </w:tcPr>
          <w:p w14:paraId="41F65104" w14:textId="77777777" w:rsidR="00FC2D3D" w:rsidRPr="004E5B07" w:rsidRDefault="004E5B07" w:rsidP="00FC2D3D">
            <w:pPr>
              <w:pStyle w:val="TableText"/>
              <w:rPr>
                <w:sz w:val="22"/>
                <w:szCs w:val="22"/>
              </w:rPr>
            </w:pPr>
            <w:r>
              <w:rPr>
                <w:sz w:val="22"/>
                <w:szCs w:val="22"/>
              </w:rPr>
              <w:t>14/02/2011</w:t>
            </w:r>
          </w:p>
        </w:tc>
        <w:tc>
          <w:tcPr>
            <w:tcW w:w="3126" w:type="pct"/>
            <w:tcBorders>
              <w:top w:val="single" w:sz="2" w:space="0" w:color="000000"/>
              <w:left w:val="single" w:sz="2" w:space="0" w:color="B9B9B9"/>
            </w:tcBorders>
            <w:vAlign w:val="center"/>
          </w:tcPr>
          <w:p w14:paraId="218EDEF2" w14:textId="77777777" w:rsidR="00FC2D3D" w:rsidRPr="004E5B07" w:rsidRDefault="00AF1A8B" w:rsidP="00AF1A8B">
            <w:pPr>
              <w:pStyle w:val="TableText"/>
              <w:rPr>
                <w:sz w:val="22"/>
                <w:szCs w:val="22"/>
              </w:rPr>
            </w:pPr>
            <w:r>
              <w:rPr>
                <w:sz w:val="22"/>
                <w:szCs w:val="22"/>
              </w:rPr>
              <w:t>Major release</w:t>
            </w:r>
            <w:r w:rsidR="00DE59B0">
              <w:rPr>
                <w:sz w:val="22"/>
                <w:szCs w:val="22"/>
              </w:rPr>
              <w:t xml:space="preserve"> for CCN.099.</w:t>
            </w:r>
          </w:p>
        </w:tc>
      </w:tr>
      <w:tr w:rsidR="00FC2D3D" w:rsidRPr="00B476EC" w14:paraId="43D9C656" w14:textId="77777777" w:rsidTr="00AA19C4">
        <w:trPr>
          <w:trHeight w:val="290"/>
        </w:trPr>
        <w:tc>
          <w:tcPr>
            <w:tcW w:w="1061" w:type="pct"/>
            <w:tcBorders>
              <w:right w:val="single" w:sz="2" w:space="0" w:color="B9B9B9"/>
            </w:tcBorders>
            <w:vAlign w:val="center"/>
          </w:tcPr>
          <w:p w14:paraId="389B94BB" w14:textId="77777777" w:rsidR="00FC2D3D" w:rsidRPr="004E5B07" w:rsidRDefault="004E5B07" w:rsidP="004E5B07">
            <w:pPr>
              <w:pStyle w:val="TableText"/>
              <w:rPr>
                <w:sz w:val="22"/>
                <w:szCs w:val="22"/>
              </w:rPr>
            </w:pPr>
            <w:r w:rsidRPr="004E5B07">
              <w:rPr>
                <w:sz w:val="22"/>
                <w:szCs w:val="22"/>
              </w:rPr>
              <w:t>5.8.1</w:t>
            </w:r>
            <w:r w:rsidR="00AA19C4">
              <w:rPr>
                <w:sz w:val="22"/>
                <w:szCs w:val="22"/>
              </w:rPr>
              <w:t xml:space="preserve"> (Draft)</w:t>
            </w:r>
          </w:p>
        </w:tc>
        <w:tc>
          <w:tcPr>
            <w:tcW w:w="813" w:type="pct"/>
            <w:tcBorders>
              <w:left w:val="single" w:sz="2" w:space="0" w:color="B9B9B9"/>
              <w:right w:val="single" w:sz="2" w:space="0" w:color="B9B9B9"/>
            </w:tcBorders>
            <w:shd w:val="clear" w:color="auto" w:fill="auto"/>
            <w:vAlign w:val="center"/>
          </w:tcPr>
          <w:p w14:paraId="43A5916B" w14:textId="77777777" w:rsidR="00FC2D3D" w:rsidRPr="004E5B07" w:rsidRDefault="004E5B07" w:rsidP="00FC2D3D">
            <w:pPr>
              <w:pStyle w:val="TableText"/>
              <w:rPr>
                <w:sz w:val="22"/>
                <w:szCs w:val="22"/>
              </w:rPr>
            </w:pPr>
            <w:r w:rsidRPr="004E5B07">
              <w:rPr>
                <w:rFonts w:eastAsia="SimSun"/>
                <w:color w:val="000000"/>
                <w:sz w:val="22"/>
                <w:szCs w:val="22"/>
                <w:lang w:val="en-GB"/>
              </w:rPr>
              <w:t>31/05/2012</w:t>
            </w:r>
          </w:p>
        </w:tc>
        <w:tc>
          <w:tcPr>
            <w:tcW w:w="3126" w:type="pct"/>
            <w:tcBorders>
              <w:left w:val="single" w:sz="2" w:space="0" w:color="B9B9B9"/>
            </w:tcBorders>
            <w:vAlign w:val="center"/>
          </w:tcPr>
          <w:p w14:paraId="41C87FC0" w14:textId="77777777" w:rsidR="00FC2D3D" w:rsidRPr="004E5B07" w:rsidRDefault="00AF1A8B" w:rsidP="00AF1A8B">
            <w:pPr>
              <w:pStyle w:val="TableText"/>
              <w:rPr>
                <w:sz w:val="22"/>
                <w:szCs w:val="22"/>
              </w:rPr>
            </w:pPr>
            <w:r>
              <w:rPr>
                <w:sz w:val="22"/>
                <w:szCs w:val="22"/>
              </w:rPr>
              <w:t xml:space="preserve">Updated two requirements for CCN.126. </w:t>
            </w:r>
            <w:r w:rsidR="004E5B07">
              <w:rPr>
                <w:sz w:val="22"/>
                <w:szCs w:val="22"/>
              </w:rPr>
              <w:t>See embedded Change History document below.</w:t>
            </w:r>
          </w:p>
        </w:tc>
      </w:tr>
      <w:tr w:rsidR="00FC2D3D" w:rsidRPr="00B476EC" w14:paraId="3430FD6D" w14:textId="77777777" w:rsidTr="00AA19C4">
        <w:trPr>
          <w:trHeight w:val="290"/>
        </w:trPr>
        <w:tc>
          <w:tcPr>
            <w:tcW w:w="1061" w:type="pct"/>
            <w:tcBorders>
              <w:right w:val="single" w:sz="2" w:space="0" w:color="B9B9B9"/>
            </w:tcBorders>
            <w:vAlign w:val="center"/>
          </w:tcPr>
          <w:p w14:paraId="149AA610" w14:textId="77777777" w:rsidR="00FC2D3D" w:rsidRPr="004E5B07" w:rsidRDefault="004E5B07" w:rsidP="004E5B07">
            <w:pPr>
              <w:pStyle w:val="TableText"/>
              <w:rPr>
                <w:sz w:val="22"/>
                <w:szCs w:val="22"/>
              </w:rPr>
            </w:pPr>
            <w:r w:rsidRPr="004E5B07">
              <w:rPr>
                <w:sz w:val="22"/>
                <w:szCs w:val="22"/>
              </w:rPr>
              <w:t>5.8.2</w:t>
            </w:r>
            <w:r w:rsidR="00AA19C4">
              <w:rPr>
                <w:sz w:val="22"/>
                <w:szCs w:val="22"/>
              </w:rPr>
              <w:t xml:space="preserve"> (Draft)</w:t>
            </w:r>
          </w:p>
        </w:tc>
        <w:tc>
          <w:tcPr>
            <w:tcW w:w="813" w:type="pct"/>
            <w:tcBorders>
              <w:left w:val="single" w:sz="2" w:space="0" w:color="B9B9B9"/>
              <w:right w:val="single" w:sz="2" w:space="0" w:color="B9B9B9"/>
            </w:tcBorders>
            <w:shd w:val="clear" w:color="auto" w:fill="auto"/>
            <w:vAlign w:val="center"/>
          </w:tcPr>
          <w:p w14:paraId="0BE17EF8" w14:textId="77777777" w:rsidR="00FC2D3D" w:rsidRPr="004E5B07" w:rsidRDefault="004E5B07" w:rsidP="00FC2D3D">
            <w:pPr>
              <w:pStyle w:val="TableText"/>
              <w:rPr>
                <w:sz w:val="22"/>
                <w:szCs w:val="22"/>
              </w:rPr>
            </w:pPr>
            <w:r w:rsidRPr="004E5B07">
              <w:rPr>
                <w:sz w:val="22"/>
                <w:szCs w:val="22"/>
              </w:rPr>
              <w:t>03/04/2013</w:t>
            </w:r>
          </w:p>
        </w:tc>
        <w:tc>
          <w:tcPr>
            <w:tcW w:w="3126" w:type="pct"/>
            <w:tcBorders>
              <w:left w:val="single" w:sz="2" w:space="0" w:color="B9B9B9"/>
            </w:tcBorders>
            <w:vAlign w:val="center"/>
          </w:tcPr>
          <w:p w14:paraId="64D0AAB0" w14:textId="77777777" w:rsidR="00FC2D3D" w:rsidRPr="004E5B07" w:rsidRDefault="00AF1A8B" w:rsidP="00FC2D3D">
            <w:pPr>
              <w:pStyle w:val="TableText"/>
              <w:rPr>
                <w:sz w:val="22"/>
                <w:szCs w:val="22"/>
              </w:rPr>
            </w:pPr>
            <w:r>
              <w:rPr>
                <w:sz w:val="22"/>
                <w:szCs w:val="22"/>
              </w:rPr>
              <w:t xml:space="preserve">Updated for GPSoC-R entry requirements. </w:t>
            </w:r>
            <w:r w:rsidR="004E5B07">
              <w:rPr>
                <w:sz w:val="22"/>
                <w:szCs w:val="22"/>
              </w:rPr>
              <w:t>See embedded Change History document below.</w:t>
            </w:r>
          </w:p>
        </w:tc>
      </w:tr>
      <w:tr w:rsidR="00F90E82" w:rsidRPr="00B476EC" w14:paraId="07D16F49" w14:textId="77777777" w:rsidTr="00AA19C4">
        <w:trPr>
          <w:trHeight w:val="290"/>
        </w:trPr>
        <w:tc>
          <w:tcPr>
            <w:tcW w:w="1061" w:type="pct"/>
            <w:tcBorders>
              <w:right w:val="single" w:sz="2" w:space="0" w:color="B9B9B9"/>
            </w:tcBorders>
            <w:vAlign w:val="center"/>
          </w:tcPr>
          <w:p w14:paraId="5677101E" w14:textId="77777777" w:rsidR="00F90E82" w:rsidRPr="004E5B07" w:rsidRDefault="00F90E82" w:rsidP="004E5B07">
            <w:pPr>
              <w:pStyle w:val="TableText"/>
              <w:rPr>
                <w:sz w:val="22"/>
                <w:szCs w:val="22"/>
              </w:rPr>
            </w:pPr>
            <w:r>
              <w:rPr>
                <w:sz w:val="22"/>
                <w:szCs w:val="22"/>
              </w:rPr>
              <w:t>5.8.2</w:t>
            </w:r>
            <w:r w:rsidR="00AA19C4">
              <w:rPr>
                <w:sz w:val="22"/>
                <w:szCs w:val="22"/>
              </w:rPr>
              <w:t xml:space="preserve"> (Approved)</w:t>
            </w:r>
          </w:p>
        </w:tc>
        <w:tc>
          <w:tcPr>
            <w:tcW w:w="813" w:type="pct"/>
            <w:tcBorders>
              <w:left w:val="single" w:sz="2" w:space="0" w:color="B9B9B9"/>
              <w:right w:val="single" w:sz="2" w:space="0" w:color="B9B9B9"/>
            </w:tcBorders>
            <w:shd w:val="clear" w:color="auto" w:fill="auto"/>
            <w:vAlign w:val="center"/>
          </w:tcPr>
          <w:p w14:paraId="30B240B7" w14:textId="77777777" w:rsidR="00F90E82" w:rsidRPr="004E5B07" w:rsidRDefault="00F90E82" w:rsidP="00FC2D3D">
            <w:pPr>
              <w:pStyle w:val="TableText"/>
              <w:rPr>
                <w:sz w:val="22"/>
                <w:szCs w:val="22"/>
              </w:rPr>
            </w:pPr>
            <w:r>
              <w:rPr>
                <w:sz w:val="22"/>
                <w:szCs w:val="22"/>
              </w:rPr>
              <w:t>24/04/2013</w:t>
            </w:r>
          </w:p>
        </w:tc>
        <w:tc>
          <w:tcPr>
            <w:tcW w:w="3126" w:type="pct"/>
            <w:tcBorders>
              <w:left w:val="single" w:sz="2" w:space="0" w:color="B9B9B9"/>
            </w:tcBorders>
            <w:vAlign w:val="center"/>
          </w:tcPr>
          <w:p w14:paraId="416982F3" w14:textId="77777777" w:rsidR="00F90E82" w:rsidRDefault="001D1753" w:rsidP="00AA19C4">
            <w:pPr>
              <w:pStyle w:val="TableText"/>
              <w:rPr>
                <w:sz w:val="22"/>
                <w:szCs w:val="22"/>
              </w:rPr>
            </w:pPr>
            <w:r>
              <w:rPr>
                <w:sz w:val="22"/>
                <w:szCs w:val="22"/>
              </w:rPr>
              <w:t>See embedded Change History document below.</w:t>
            </w:r>
            <w:r w:rsidR="00AA19C4">
              <w:rPr>
                <w:sz w:val="22"/>
                <w:szCs w:val="22"/>
              </w:rPr>
              <w:t xml:space="preserve"> </w:t>
            </w:r>
            <w:r w:rsidR="00F90E82">
              <w:rPr>
                <w:sz w:val="22"/>
                <w:szCs w:val="22"/>
              </w:rPr>
              <w:t>Approved for release</w:t>
            </w:r>
          </w:p>
        </w:tc>
      </w:tr>
      <w:tr w:rsidR="004B7EAB" w:rsidRPr="00B476EC" w14:paraId="4E73C421" w14:textId="77777777" w:rsidTr="00AA19C4">
        <w:trPr>
          <w:trHeight w:val="290"/>
        </w:trPr>
        <w:tc>
          <w:tcPr>
            <w:tcW w:w="1061" w:type="pct"/>
            <w:tcBorders>
              <w:right w:val="single" w:sz="2" w:space="0" w:color="B9B9B9"/>
            </w:tcBorders>
            <w:vAlign w:val="center"/>
          </w:tcPr>
          <w:p w14:paraId="08A6F02E" w14:textId="77777777" w:rsidR="004B7EAB" w:rsidRDefault="004B7EAB" w:rsidP="004E5B07">
            <w:pPr>
              <w:pStyle w:val="TableText"/>
              <w:rPr>
                <w:sz w:val="22"/>
                <w:szCs w:val="22"/>
              </w:rPr>
            </w:pPr>
            <w:r>
              <w:rPr>
                <w:sz w:val="22"/>
                <w:szCs w:val="22"/>
              </w:rPr>
              <w:t>5.8.3 (Approved)</w:t>
            </w:r>
          </w:p>
        </w:tc>
        <w:tc>
          <w:tcPr>
            <w:tcW w:w="813" w:type="pct"/>
            <w:tcBorders>
              <w:left w:val="single" w:sz="2" w:space="0" w:color="B9B9B9"/>
              <w:right w:val="single" w:sz="2" w:space="0" w:color="B9B9B9"/>
            </w:tcBorders>
            <w:shd w:val="clear" w:color="auto" w:fill="auto"/>
            <w:vAlign w:val="center"/>
          </w:tcPr>
          <w:p w14:paraId="0758D215" w14:textId="77777777" w:rsidR="004B7EAB" w:rsidRDefault="004B7EAB" w:rsidP="00FC2D3D">
            <w:pPr>
              <w:pStyle w:val="TableText"/>
              <w:rPr>
                <w:sz w:val="22"/>
                <w:szCs w:val="22"/>
              </w:rPr>
            </w:pPr>
            <w:r>
              <w:rPr>
                <w:sz w:val="22"/>
                <w:szCs w:val="22"/>
              </w:rPr>
              <w:t>11/10/2018</w:t>
            </w:r>
          </w:p>
        </w:tc>
        <w:tc>
          <w:tcPr>
            <w:tcW w:w="3126" w:type="pct"/>
            <w:tcBorders>
              <w:left w:val="single" w:sz="2" w:space="0" w:color="B9B9B9"/>
            </w:tcBorders>
            <w:vAlign w:val="center"/>
          </w:tcPr>
          <w:p w14:paraId="75801A09" w14:textId="77777777" w:rsidR="004B7EAB" w:rsidRDefault="004B7EAB" w:rsidP="00AA19C4">
            <w:pPr>
              <w:pStyle w:val="TableText"/>
              <w:rPr>
                <w:sz w:val="22"/>
                <w:szCs w:val="22"/>
              </w:rPr>
            </w:pPr>
            <w:r>
              <w:rPr>
                <w:sz w:val="22"/>
                <w:szCs w:val="22"/>
              </w:rPr>
              <w:t>Minor tweak to the eRD requirement</w:t>
            </w:r>
            <w:r w:rsidR="00174CCB">
              <w:rPr>
                <w:sz w:val="22"/>
                <w:szCs w:val="22"/>
              </w:rPr>
              <w:t xml:space="preserve"> - </w:t>
            </w:r>
            <w:r w:rsidR="00174CCB" w:rsidRPr="00174CCB">
              <w:rPr>
                <w:sz w:val="22"/>
                <w:szCs w:val="22"/>
              </w:rPr>
              <w:t>GPS.194 Repeat Dispenses and Future Dates</w:t>
            </w:r>
          </w:p>
        </w:tc>
      </w:tr>
      <w:tr w:rsidR="000B7307" w:rsidRPr="00B476EC" w14:paraId="23E58810" w14:textId="77777777" w:rsidTr="00AA19C4">
        <w:trPr>
          <w:trHeight w:val="290"/>
        </w:trPr>
        <w:tc>
          <w:tcPr>
            <w:tcW w:w="1061" w:type="pct"/>
            <w:tcBorders>
              <w:right w:val="single" w:sz="2" w:space="0" w:color="B9B9B9"/>
            </w:tcBorders>
            <w:vAlign w:val="center"/>
          </w:tcPr>
          <w:p w14:paraId="2F08DD68" w14:textId="4393E7BC" w:rsidR="000B7307" w:rsidRDefault="00072A7B" w:rsidP="004E5B07">
            <w:pPr>
              <w:pStyle w:val="TableText"/>
              <w:rPr>
                <w:sz w:val="22"/>
                <w:szCs w:val="22"/>
              </w:rPr>
            </w:pPr>
            <w:r>
              <w:rPr>
                <w:sz w:val="22"/>
                <w:szCs w:val="22"/>
              </w:rPr>
              <w:t>6.0</w:t>
            </w:r>
            <w:r w:rsidR="00197F6C">
              <w:rPr>
                <w:sz w:val="22"/>
                <w:szCs w:val="22"/>
              </w:rPr>
              <w:t xml:space="preserve"> (</w:t>
            </w:r>
            <w:r w:rsidR="00EE1AE3">
              <w:rPr>
                <w:sz w:val="22"/>
                <w:szCs w:val="22"/>
              </w:rPr>
              <w:t>Approved</w:t>
            </w:r>
            <w:r w:rsidR="00197F6C">
              <w:rPr>
                <w:sz w:val="22"/>
                <w:szCs w:val="22"/>
              </w:rPr>
              <w:t>)</w:t>
            </w:r>
          </w:p>
        </w:tc>
        <w:tc>
          <w:tcPr>
            <w:tcW w:w="813" w:type="pct"/>
            <w:tcBorders>
              <w:left w:val="single" w:sz="2" w:space="0" w:color="B9B9B9"/>
              <w:right w:val="single" w:sz="2" w:space="0" w:color="B9B9B9"/>
            </w:tcBorders>
            <w:shd w:val="clear" w:color="auto" w:fill="auto"/>
            <w:vAlign w:val="center"/>
          </w:tcPr>
          <w:p w14:paraId="0222BAA6" w14:textId="37CA652C" w:rsidR="000B7307" w:rsidRDefault="009E0328" w:rsidP="00FC2D3D">
            <w:pPr>
              <w:pStyle w:val="TableText"/>
              <w:rPr>
                <w:sz w:val="22"/>
                <w:szCs w:val="22"/>
              </w:rPr>
            </w:pPr>
            <w:r>
              <w:rPr>
                <w:sz w:val="22"/>
                <w:szCs w:val="22"/>
              </w:rPr>
              <w:t>09</w:t>
            </w:r>
            <w:r w:rsidR="000B7307">
              <w:rPr>
                <w:sz w:val="22"/>
                <w:szCs w:val="22"/>
              </w:rPr>
              <w:t>/</w:t>
            </w:r>
            <w:r w:rsidR="0028363F">
              <w:rPr>
                <w:sz w:val="22"/>
                <w:szCs w:val="22"/>
              </w:rPr>
              <w:t>0</w:t>
            </w:r>
            <w:r>
              <w:rPr>
                <w:sz w:val="22"/>
                <w:szCs w:val="22"/>
              </w:rPr>
              <w:t>5</w:t>
            </w:r>
            <w:r w:rsidR="000B7307">
              <w:rPr>
                <w:sz w:val="22"/>
                <w:szCs w:val="22"/>
              </w:rPr>
              <w:t>/202</w:t>
            </w:r>
            <w:r w:rsidR="0007407C">
              <w:rPr>
                <w:sz w:val="22"/>
                <w:szCs w:val="22"/>
              </w:rPr>
              <w:t>2</w:t>
            </w:r>
          </w:p>
        </w:tc>
        <w:tc>
          <w:tcPr>
            <w:tcW w:w="3126" w:type="pct"/>
            <w:tcBorders>
              <w:left w:val="single" w:sz="2" w:space="0" w:color="B9B9B9"/>
            </w:tcBorders>
            <w:vAlign w:val="center"/>
          </w:tcPr>
          <w:p w14:paraId="095F30F3" w14:textId="640C1CDC" w:rsidR="00B2190B" w:rsidRDefault="000B7307" w:rsidP="00AA19C4">
            <w:pPr>
              <w:pStyle w:val="TableText"/>
              <w:rPr>
                <w:sz w:val="22"/>
                <w:szCs w:val="22"/>
              </w:rPr>
            </w:pPr>
            <w:r w:rsidRPr="000B7307">
              <w:rPr>
                <w:sz w:val="22"/>
                <w:szCs w:val="22"/>
              </w:rPr>
              <w:t>Refactored for N</w:t>
            </w:r>
            <w:r w:rsidR="00191A11">
              <w:rPr>
                <w:sz w:val="22"/>
                <w:szCs w:val="22"/>
              </w:rPr>
              <w:t xml:space="preserve">ew </w:t>
            </w:r>
            <w:r w:rsidRPr="000B7307">
              <w:rPr>
                <w:sz w:val="22"/>
                <w:szCs w:val="22"/>
              </w:rPr>
              <w:t>M</w:t>
            </w:r>
            <w:r w:rsidR="00FA428D">
              <w:rPr>
                <w:sz w:val="22"/>
                <w:szCs w:val="22"/>
              </w:rPr>
              <w:t xml:space="preserve">arket </w:t>
            </w:r>
            <w:r w:rsidRPr="000B7307">
              <w:rPr>
                <w:sz w:val="22"/>
                <w:szCs w:val="22"/>
              </w:rPr>
              <w:t>E</w:t>
            </w:r>
            <w:r w:rsidR="00FA428D">
              <w:rPr>
                <w:sz w:val="22"/>
                <w:szCs w:val="22"/>
              </w:rPr>
              <w:t>ntrants</w:t>
            </w:r>
            <w:r w:rsidRPr="000B7307">
              <w:rPr>
                <w:sz w:val="22"/>
                <w:szCs w:val="22"/>
              </w:rPr>
              <w:t xml:space="preserve"> using SCR FHIR API</w:t>
            </w:r>
            <w:r w:rsidR="0007407C">
              <w:rPr>
                <w:sz w:val="22"/>
                <w:szCs w:val="22"/>
              </w:rPr>
              <w:t>. See embedded Change History</w:t>
            </w:r>
            <w:r w:rsidR="00E83457">
              <w:rPr>
                <w:sz w:val="22"/>
                <w:szCs w:val="22"/>
              </w:rPr>
              <w:t xml:space="preserve"> and Overview</w:t>
            </w:r>
            <w:r w:rsidR="0007407C">
              <w:rPr>
                <w:sz w:val="22"/>
                <w:szCs w:val="22"/>
              </w:rPr>
              <w:t xml:space="preserve"> document below.</w:t>
            </w:r>
          </w:p>
        </w:tc>
      </w:tr>
      <w:tr w:rsidR="002856AE" w:rsidRPr="00B476EC" w14:paraId="1B3BACB4" w14:textId="77777777" w:rsidTr="00AA19C4">
        <w:trPr>
          <w:trHeight w:val="290"/>
        </w:trPr>
        <w:tc>
          <w:tcPr>
            <w:tcW w:w="1061" w:type="pct"/>
            <w:tcBorders>
              <w:right w:val="single" w:sz="2" w:space="0" w:color="B9B9B9"/>
            </w:tcBorders>
            <w:vAlign w:val="center"/>
          </w:tcPr>
          <w:p w14:paraId="15CC15FA" w14:textId="787B45B3" w:rsidR="002856AE" w:rsidRDefault="002856AE" w:rsidP="004E5B07">
            <w:pPr>
              <w:pStyle w:val="TableText"/>
              <w:rPr>
                <w:sz w:val="22"/>
                <w:szCs w:val="22"/>
              </w:rPr>
            </w:pPr>
            <w:r>
              <w:rPr>
                <w:sz w:val="22"/>
                <w:szCs w:val="22"/>
              </w:rPr>
              <w:t>6.1 (</w:t>
            </w:r>
            <w:r w:rsidR="00D53F05">
              <w:rPr>
                <w:sz w:val="22"/>
                <w:szCs w:val="22"/>
              </w:rPr>
              <w:t>A</w:t>
            </w:r>
            <w:r>
              <w:rPr>
                <w:sz w:val="22"/>
                <w:szCs w:val="22"/>
              </w:rPr>
              <w:t>pprov</w:t>
            </w:r>
            <w:r w:rsidR="00D53F05">
              <w:rPr>
                <w:sz w:val="22"/>
                <w:szCs w:val="22"/>
              </w:rPr>
              <w:t>ed</w:t>
            </w:r>
            <w:r>
              <w:rPr>
                <w:sz w:val="22"/>
                <w:szCs w:val="22"/>
              </w:rPr>
              <w:t>)</w:t>
            </w:r>
          </w:p>
        </w:tc>
        <w:tc>
          <w:tcPr>
            <w:tcW w:w="813" w:type="pct"/>
            <w:tcBorders>
              <w:left w:val="single" w:sz="2" w:space="0" w:color="B9B9B9"/>
              <w:right w:val="single" w:sz="2" w:space="0" w:color="B9B9B9"/>
            </w:tcBorders>
            <w:shd w:val="clear" w:color="auto" w:fill="auto"/>
            <w:vAlign w:val="center"/>
          </w:tcPr>
          <w:p w14:paraId="5173E48C" w14:textId="1D810183" w:rsidR="002856AE" w:rsidRDefault="00D53F05" w:rsidP="00FC2D3D">
            <w:pPr>
              <w:pStyle w:val="TableText"/>
              <w:rPr>
                <w:sz w:val="22"/>
                <w:szCs w:val="22"/>
              </w:rPr>
            </w:pPr>
            <w:r>
              <w:rPr>
                <w:sz w:val="22"/>
                <w:szCs w:val="22"/>
              </w:rPr>
              <w:t>20</w:t>
            </w:r>
            <w:r w:rsidR="00C145AF">
              <w:rPr>
                <w:sz w:val="22"/>
                <w:szCs w:val="22"/>
              </w:rPr>
              <w:t>/0</w:t>
            </w:r>
            <w:r>
              <w:rPr>
                <w:sz w:val="22"/>
                <w:szCs w:val="22"/>
              </w:rPr>
              <w:t>9</w:t>
            </w:r>
            <w:r w:rsidR="00C145AF">
              <w:rPr>
                <w:sz w:val="22"/>
                <w:szCs w:val="22"/>
              </w:rPr>
              <w:t>/2022</w:t>
            </w:r>
          </w:p>
        </w:tc>
        <w:tc>
          <w:tcPr>
            <w:tcW w:w="3126" w:type="pct"/>
            <w:tcBorders>
              <w:left w:val="single" w:sz="2" w:space="0" w:color="B9B9B9"/>
            </w:tcBorders>
            <w:vAlign w:val="center"/>
          </w:tcPr>
          <w:p w14:paraId="6613A8B2" w14:textId="2DE55EBF" w:rsidR="002856AE" w:rsidRPr="000B7307" w:rsidRDefault="00274BE1" w:rsidP="00AA19C4">
            <w:pPr>
              <w:pStyle w:val="TableText"/>
              <w:rPr>
                <w:sz w:val="22"/>
                <w:szCs w:val="22"/>
              </w:rPr>
            </w:pPr>
            <w:r>
              <w:rPr>
                <w:sz w:val="22"/>
                <w:szCs w:val="22"/>
              </w:rPr>
              <w:t>Minor updates made</w:t>
            </w:r>
            <w:r w:rsidR="00D606B6">
              <w:rPr>
                <w:sz w:val="22"/>
                <w:szCs w:val="22"/>
              </w:rPr>
              <w:t xml:space="preserve"> to </w:t>
            </w:r>
            <w:r w:rsidR="00C32BE2">
              <w:rPr>
                <w:sz w:val="22"/>
                <w:szCs w:val="22"/>
              </w:rPr>
              <w:t>4</w:t>
            </w:r>
            <w:r w:rsidR="00D606B6">
              <w:rPr>
                <w:sz w:val="22"/>
                <w:szCs w:val="22"/>
              </w:rPr>
              <w:t xml:space="preserve"> requirements</w:t>
            </w:r>
            <w:r>
              <w:rPr>
                <w:sz w:val="22"/>
                <w:szCs w:val="22"/>
              </w:rPr>
              <w:t xml:space="preserve"> as a result of </w:t>
            </w:r>
            <w:r w:rsidR="00085D91">
              <w:rPr>
                <w:sz w:val="22"/>
                <w:szCs w:val="22"/>
              </w:rPr>
              <w:t xml:space="preserve">the </w:t>
            </w:r>
            <w:r w:rsidR="001E768C">
              <w:rPr>
                <w:sz w:val="22"/>
                <w:szCs w:val="22"/>
              </w:rPr>
              <w:t>E2E Risk Log review sessions</w:t>
            </w:r>
            <w:r w:rsidR="00D54B35">
              <w:rPr>
                <w:sz w:val="22"/>
                <w:szCs w:val="22"/>
              </w:rPr>
              <w:t>, NME Haz</w:t>
            </w:r>
            <w:r w:rsidR="00103A28">
              <w:rPr>
                <w:sz w:val="22"/>
                <w:szCs w:val="22"/>
              </w:rPr>
              <w:t>ard Log</w:t>
            </w:r>
            <w:r w:rsidR="001E768C">
              <w:rPr>
                <w:sz w:val="22"/>
                <w:szCs w:val="22"/>
              </w:rPr>
              <w:t xml:space="preserve"> and </w:t>
            </w:r>
            <w:r w:rsidR="00FA2947">
              <w:rPr>
                <w:sz w:val="22"/>
                <w:szCs w:val="22"/>
              </w:rPr>
              <w:t>feedback</w:t>
            </w:r>
            <w:r w:rsidR="00D606B6">
              <w:rPr>
                <w:sz w:val="22"/>
                <w:szCs w:val="22"/>
              </w:rPr>
              <w:t xml:space="preserve"> from NME.</w:t>
            </w:r>
          </w:p>
        </w:tc>
      </w:tr>
    </w:tbl>
    <w:p w14:paraId="4A37FF61" w14:textId="77777777" w:rsidR="00FC2D3D" w:rsidRDefault="00FC2D3D" w:rsidP="00FC2D3D">
      <w:pPr>
        <w:ind w:left="1134"/>
      </w:pPr>
    </w:p>
    <w:p w14:paraId="614CFA76" w14:textId="6601C5B2" w:rsidR="001D1753" w:rsidRDefault="001D1753" w:rsidP="00FC2D3D">
      <w:pPr>
        <w:ind w:left="1134"/>
      </w:pPr>
    </w:p>
    <w:p w14:paraId="3F8E13A2" w14:textId="74418578" w:rsidR="00B45619" w:rsidRDefault="006E5EE7" w:rsidP="00FC2D3D">
      <w:pPr>
        <w:ind w:left="1134"/>
      </w:pPr>
      <w:r>
        <w:tab/>
      </w:r>
      <w:bookmarkStart w:id="2" w:name="_MON_1752934235"/>
      <w:bookmarkEnd w:id="2"/>
      <w:r w:rsidR="00E3420C">
        <w:object w:dxaOrig="1538" w:dyaOrig="995" w14:anchorId="10AA38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7.25pt;height:49.5pt" o:ole="">
            <v:imagedata r:id="rId15" o:title=""/>
          </v:shape>
          <o:OLEObject Type="Embed" ProgID="Word.Document.12" ShapeID="_x0000_i1030" DrawAspect="Icon" ObjectID="_1752934268" r:id="rId16">
            <o:FieldCodes>\s</o:FieldCodes>
          </o:OLEObject>
        </w:object>
      </w:r>
      <w:r>
        <w:tab/>
      </w:r>
      <w:bookmarkStart w:id="3" w:name="_MON_1752933766"/>
      <w:bookmarkEnd w:id="3"/>
      <w:r w:rsidR="00013658">
        <w:object w:dxaOrig="1538" w:dyaOrig="995" w14:anchorId="5671AC6D">
          <v:shape id="_x0000_i1026" type="#_x0000_t75" style="width:77.25pt;height:49.5pt" o:ole="">
            <v:imagedata r:id="rId17" o:title=""/>
          </v:shape>
          <o:OLEObject Type="Embed" ProgID="Word.Document.12" ShapeID="_x0000_i1026" DrawAspect="Icon" ObjectID="_1752934269" r:id="rId18">
            <o:FieldCodes>\s</o:FieldCodes>
          </o:OLEObject>
        </w:object>
      </w:r>
    </w:p>
    <w:p w14:paraId="65515456" w14:textId="46CBD085" w:rsidR="003164BC" w:rsidRPr="00B476EC" w:rsidRDefault="003164BC" w:rsidP="00735C02"/>
    <w:p w14:paraId="7C1D5EC0" w14:textId="77777777" w:rsidR="00FC2D3D" w:rsidRPr="0032477B" w:rsidRDefault="00FC2D3D" w:rsidP="00FC2D3D">
      <w:pPr>
        <w:pStyle w:val="DocMgmtSubhead"/>
        <w:ind w:left="1134"/>
      </w:pPr>
      <w:bookmarkStart w:id="4" w:name="_Toc350847281"/>
      <w:bookmarkStart w:id="5" w:name="_Toc350847325"/>
      <w:r w:rsidRPr="0032477B">
        <w:t>Reviewers</w:t>
      </w:r>
      <w:bookmarkEnd w:id="4"/>
      <w:bookmarkEnd w:id="5"/>
    </w:p>
    <w:p w14:paraId="0DC8E117" w14:textId="77777777" w:rsidR="00FC2D3D" w:rsidRPr="007A4435" w:rsidRDefault="00FC2D3D" w:rsidP="007A4435">
      <w:pPr>
        <w:spacing w:after="120"/>
        <w:ind w:left="1134"/>
        <w:rPr>
          <w:sz w:val="24"/>
          <w:szCs w:val="24"/>
          <w:lang w:eastAsia="en-US"/>
        </w:rPr>
      </w:pPr>
      <w:r w:rsidRPr="007A4435">
        <w:rPr>
          <w:sz w:val="24"/>
          <w:szCs w:val="24"/>
          <w:lang w:eastAsia="en-US"/>
        </w:rPr>
        <w:t>This document must be reviewed by the following people:</w:t>
      </w:r>
    </w:p>
    <w:tbl>
      <w:tblPr>
        <w:tblW w:w="4390" w:type="pct"/>
        <w:tblInd w:w="1242" w:type="dxa"/>
        <w:tblBorders>
          <w:top w:val="single" w:sz="2" w:space="0" w:color="B9B9B9"/>
          <w:bottom w:val="single" w:sz="2" w:space="0" w:color="B9B9B9"/>
          <w:insideH w:val="single" w:sz="2" w:space="0" w:color="B9B9B9"/>
        </w:tblBorders>
        <w:tblLayout w:type="fixed"/>
        <w:tblLook w:val="01E0" w:firstRow="1" w:lastRow="1" w:firstColumn="1" w:lastColumn="1" w:noHBand="0" w:noVBand="0"/>
      </w:tblPr>
      <w:tblGrid>
        <w:gridCol w:w="2501"/>
        <w:gridCol w:w="3333"/>
        <w:gridCol w:w="1666"/>
        <w:gridCol w:w="1666"/>
      </w:tblGrid>
      <w:tr w:rsidR="00DE59B0" w:rsidRPr="00B476EC" w14:paraId="69603321" w14:textId="77777777" w:rsidTr="00DE59B0">
        <w:tc>
          <w:tcPr>
            <w:tcW w:w="1364" w:type="pct"/>
            <w:tcBorders>
              <w:top w:val="single" w:sz="2" w:space="0" w:color="000000"/>
              <w:bottom w:val="single" w:sz="2" w:space="0" w:color="000000"/>
              <w:right w:val="nil"/>
            </w:tcBorders>
          </w:tcPr>
          <w:p w14:paraId="6E6FF436" w14:textId="77777777" w:rsidR="00FC2D3D" w:rsidRPr="00B476EC" w:rsidRDefault="00FC2D3D" w:rsidP="00FC2D3D">
            <w:pPr>
              <w:pStyle w:val="TableHeader"/>
              <w:rPr>
                <w:lang w:val="en-GB"/>
              </w:rPr>
            </w:pPr>
            <w:r w:rsidRPr="00B476EC">
              <w:rPr>
                <w:lang w:val="en-GB"/>
              </w:rPr>
              <w:t>Reviewer name</w:t>
            </w:r>
          </w:p>
        </w:tc>
        <w:tc>
          <w:tcPr>
            <w:tcW w:w="1818" w:type="pct"/>
            <w:tcBorders>
              <w:top w:val="single" w:sz="2" w:space="0" w:color="000000"/>
              <w:left w:val="nil"/>
              <w:bottom w:val="single" w:sz="2" w:space="0" w:color="000000"/>
              <w:right w:val="nil"/>
            </w:tcBorders>
            <w:shd w:val="clear" w:color="auto" w:fill="auto"/>
          </w:tcPr>
          <w:p w14:paraId="57F8B90C" w14:textId="77777777" w:rsidR="00FC2D3D" w:rsidRPr="00B476EC" w:rsidRDefault="00FC2D3D" w:rsidP="00FC2D3D">
            <w:pPr>
              <w:pStyle w:val="TableHeader"/>
              <w:rPr>
                <w:lang w:val="en-GB"/>
              </w:rPr>
            </w:pPr>
            <w:r w:rsidRPr="00B476EC">
              <w:rPr>
                <w:lang w:val="en-GB"/>
              </w:rPr>
              <w:t>Title / Responsibility</w:t>
            </w:r>
          </w:p>
        </w:tc>
        <w:tc>
          <w:tcPr>
            <w:tcW w:w="909" w:type="pct"/>
            <w:tcBorders>
              <w:top w:val="single" w:sz="2" w:space="0" w:color="000000"/>
              <w:left w:val="nil"/>
              <w:bottom w:val="single" w:sz="2" w:space="0" w:color="000000"/>
              <w:right w:val="nil"/>
            </w:tcBorders>
          </w:tcPr>
          <w:p w14:paraId="7BDFDDE4" w14:textId="77777777" w:rsidR="00FC2D3D" w:rsidRPr="00B476EC" w:rsidRDefault="00FC2D3D" w:rsidP="00FC2D3D">
            <w:pPr>
              <w:pStyle w:val="TableHeader"/>
              <w:rPr>
                <w:lang w:val="en-GB"/>
              </w:rPr>
            </w:pPr>
            <w:r w:rsidRPr="00B476EC">
              <w:rPr>
                <w:lang w:val="en-GB"/>
              </w:rPr>
              <w:t>Date</w:t>
            </w:r>
          </w:p>
        </w:tc>
        <w:tc>
          <w:tcPr>
            <w:tcW w:w="909" w:type="pct"/>
            <w:tcBorders>
              <w:top w:val="single" w:sz="2" w:space="0" w:color="000000"/>
              <w:left w:val="nil"/>
              <w:bottom w:val="single" w:sz="2" w:space="0" w:color="000000"/>
            </w:tcBorders>
            <w:shd w:val="clear" w:color="auto" w:fill="auto"/>
          </w:tcPr>
          <w:p w14:paraId="5650808B" w14:textId="77777777" w:rsidR="00FC2D3D" w:rsidRPr="00B476EC" w:rsidRDefault="00FC2D3D" w:rsidP="00FC2D3D">
            <w:pPr>
              <w:pStyle w:val="TableHeader"/>
              <w:rPr>
                <w:lang w:val="en-GB"/>
              </w:rPr>
            </w:pPr>
            <w:r w:rsidRPr="00B476EC">
              <w:rPr>
                <w:lang w:val="en-GB"/>
              </w:rPr>
              <w:t>Version</w:t>
            </w:r>
          </w:p>
        </w:tc>
      </w:tr>
      <w:tr w:rsidR="006B7F1F" w:rsidRPr="00B476EC" w14:paraId="7F9B44EF" w14:textId="77777777" w:rsidTr="00064C85">
        <w:tc>
          <w:tcPr>
            <w:tcW w:w="1364" w:type="pct"/>
            <w:tcBorders>
              <w:right w:val="single" w:sz="2" w:space="0" w:color="B9B9B9"/>
            </w:tcBorders>
            <w:vAlign w:val="center"/>
          </w:tcPr>
          <w:p w14:paraId="180A03A9" w14:textId="77777777" w:rsidR="006B7F1F" w:rsidRPr="00CB1C49" w:rsidRDefault="006B7F1F" w:rsidP="006B7F1F">
            <w:pPr>
              <w:pStyle w:val="DocumentTableText"/>
              <w:rPr>
                <w:sz w:val="20"/>
                <w:szCs w:val="20"/>
              </w:rPr>
            </w:pPr>
            <w:r>
              <w:rPr>
                <w:sz w:val="20"/>
                <w:szCs w:val="20"/>
              </w:rPr>
              <w:t>Robert Jordan</w:t>
            </w:r>
          </w:p>
        </w:tc>
        <w:tc>
          <w:tcPr>
            <w:tcW w:w="1818" w:type="pct"/>
            <w:tcBorders>
              <w:left w:val="single" w:sz="2" w:space="0" w:color="B9B9B9"/>
              <w:right w:val="single" w:sz="2" w:space="0" w:color="B9B9B9"/>
            </w:tcBorders>
            <w:shd w:val="clear" w:color="auto" w:fill="auto"/>
            <w:vAlign w:val="center"/>
          </w:tcPr>
          <w:p w14:paraId="533B2836" w14:textId="77777777" w:rsidR="006B7F1F" w:rsidRPr="00CB1C49" w:rsidRDefault="006B7F1F" w:rsidP="006B7F1F">
            <w:pPr>
              <w:pStyle w:val="DocumentTableText"/>
              <w:rPr>
                <w:sz w:val="20"/>
                <w:szCs w:val="20"/>
              </w:rPr>
            </w:pPr>
            <w:r>
              <w:rPr>
                <w:sz w:val="20"/>
                <w:szCs w:val="20"/>
              </w:rPr>
              <w:t xml:space="preserve">SCR </w:t>
            </w:r>
            <w:r w:rsidR="00F874A5">
              <w:rPr>
                <w:sz w:val="20"/>
                <w:szCs w:val="20"/>
              </w:rPr>
              <w:t>Product Manager</w:t>
            </w:r>
          </w:p>
        </w:tc>
        <w:tc>
          <w:tcPr>
            <w:tcW w:w="909" w:type="pct"/>
            <w:tcBorders>
              <w:left w:val="single" w:sz="2" w:space="0" w:color="B9B9B9"/>
              <w:right w:val="single" w:sz="2" w:space="0" w:color="B9B9B9"/>
            </w:tcBorders>
            <w:vAlign w:val="center"/>
          </w:tcPr>
          <w:p w14:paraId="1F8273D7" w14:textId="5C85E0F6" w:rsidR="006B7F1F" w:rsidRPr="00B476EC" w:rsidRDefault="00FC6ADB" w:rsidP="006B7F1F">
            <w:pPr>
              <w:pStyle w:val="TableText"/>
            </w:pPr>
            <w:r>
              <w:t>12</w:t>
            </w:r>
            <w:r w:rsidR="00F662AC">
              <w:t>/0</w:t>
            </w:r>
            <w:r w:rsidR="0025552C">
              <w:t>8</w:t>
            </w:r>
            <w:r w:rsidR="00F662AC">
              <w:t>/2022</w:t>
            </w:r>
          </w:p>
        </w:tc>
        <w:tc>
          <w:tcPr>
            <w:tcW w:w="909" w:type="pct"/>
            <w:tcBorders>
              <w:left w:val="single" w:sz="2" w:space="0" w:color="B9B9B9"/>
            </w:tcBorders>
            <w:shd w:val="clear" w:color="auto" w:fill="auto"/>
          </w:tcPr>
          <w:p w14:paraId="6AA2B8DF" w14:textId="5DE12F4D" w:rsidR="006B7F1F" w:rsidRDefault="00BF2FAA" w:rsidP="006B7F1F">
            <w:pPr>
              <w:ind w:left="0"/>
            </w:pPr>
            <w:r>
              <w:t>6.</w:t>
            </w:r>
            <w:r w:rsidR="0025552C">
              <w:t>1</w:t>
            </w:r>
          </w:p>
        </w:tc>
      </w:tr>
      <w:tr w:rsidR="006B7F1F" w:rsidRPr="00B476EC" w14:paraId="33C65E46" w14:textId="77777777" w:rsidTr="00064C85">
        <w:tc>
          <w:tcPr>
            <w:tcW w:w="1364" w:type="pct"/>
            <w:tcBorders>
              <w:right w:val="single" w:sz="2" w:space="0" w:color="B9B9B9"/>
            </w:tcBorders>
            <w:vAlign w:val="center"/>
          </w:tcPr>
          <w:p w14:paraId="02B083AF" w14:textId="0CDE7915" w:rsidR="006B7F1F" w:rsidRPr="00CB1C49" w:rsidRDefault="00761F36" w:rsidP="006B7F1F">
            <w:pPr>
              <w:pStyle w:val="DocumentTableText"/>
              <w:rPr>
                <w:sz w:val="20"/>
                <w:szCs w:val="20"/>
              </w:rPr>
            </w:pPr>
            <w:r>
              <w:rPr>
                <w:sz w:val="20"/>
                <w:szCs w:val="20"/>
              </w:rPr>
              <w:t>Dr Robert Jeeves</w:t>
            </w:r>
          </w:p>
        </w:tc>
        <w:tc>
          <w:tcPr>
            <w:tcW w:w="1818" w:type="pct"/>
            <w:tcBorders>
              <w:left w:val="single" w:sz="2" w:space="0" w:color="B9B9B9"/>
              <w:right w:val="single" w:sz="2" w:space="0" w:color="B9B9B9"/>
            </w:tcBorders>
            <w:shd w:val="clear" w:color="auto" w:fill="auto"/>
            <w:vAlign w:val="center"/>
          </w:tcPr>
          <w:p w14:paraId="48B8719E" w14:textId="5D6A6FA0" w:rsidR="006B7F1F" w:rsidRPr="00CB1C49" w:rsidRDefault="00761F36" w:rsidP="006B7F1F">
            <w:pPr>
              <w:pStyle w:val="DocumentTableText"/>
              <w:rPr>
                <w:sz w:val="20"/>
                <w:szCs w:val="20"/>
              </w:rPr>
            </w:pPr>
            <w:r>
              <w:rPr>
                <w:sz w:val="20"/>
                <w:szCs w:val="20"/>
              </w:rPr>
              <w:t xml:space="preserve">SCR </w:t>
            </w:r>
            <w:r w:rsidRPr="00FE715C">
              <w:rPr>
                <w:sz w:val="20"/>
                <w:szCs w:val="20"/>
              </w:rPr>
              <w:t xml:space="preserve">Clinical </w:t>
            </w:r>
            <w:r>
              <w:rPr>
                <w:sz w:val="20"/>
                <w:szCs w:val="20"/>
              </w:rPr>
              <w:t>Lead</w:t>
            </w:r>
            <w:r w:rsidR="00FC52DA">
              <w:rPr>
                <w:sz w:val="20"/>
                <w:szCs w:val="20"/>
              </w:rPr>
              <w:t xml:space="preserve"> and Clinical Safety Officer</w:t>
            </w:r>
          </w:p>
        </w:tc>
        <w:tc>
          <w:tcPr>
            <w:tcW w:w="909" w:type="pct"/>
            <w:tcBorders>
              <w:left w:val="single" w:sz="2" w:space="0" w:color="B9B9B9"/>
              <w:right w:val="single" w:sz="2" w:space="0" w:color="B9B9B9"/>
            </w:tcBorders>
            <w:vAlign w:val="center"/>
          </w:tcPr>
          <w:p w14:paraId="66EB9835" w14:textId="79E1D3DC" w:rsidR="006B7F1F" w:rsidRPr="00B476EC" w:rsidRDefault="0025552C" w:rsidP="006B7F1F">
            <w:pPr>
              <w:pStyle w:val="TableText"/>
            </w:pPr>
            <w:r>
              <w:t>12/08/2022</w:t>
            </w:r>
          </w:p>
        </w:tc>
        <w:tc>
          <w:tcPr>
            <w:tcW w:w="909" w:type="pct"/>
            <w:tcBorders>
              <w:left w:val="single" w:sz="2" w:space="0" w:color="B9B9B9"/>
            </w:tcBorders>
            <w:shd w:val="clear" w:color="auto" w:fill="auto"/>
          </w:tcPr>
          <w:p w14:paraId="773B29FA" w14:textId="19F86731" w:rsidR="006B7F1F" w:rsidRDefault="00BF2FAA" w:rsidP="006B7F1F">
            <w:pPr>
              <w:ind w:left="0"/>
            </w:pPr>
            <w:r>
              <w:t>6.</w:t>
            </w:r>
            <w:r w:rsidR="0025552C">
              <w:t>1</w:t>
            </w:r>
          </w:p>
        </w:tc>
      </w:tr>
      <w:tr w:rsidR="006B7F1F" w:rsidRPr="00B476EC" w14:paraId="0C443D20" w14:textId="77777777" w:rsidTr="00064C85">
        <w:tc>
          <w:tcPr>
            <w:tcW w:w="1364" w:type="pct"/>
            <w:tcBorders>
              <w:right w:val="single" w:sz="2" w:space="0" w:color="B9B9B9"/>
            </w:tcBorders>
            <w:vAlign w:val="center"/>
          </w:tcPr>
          <w:p w14:paraId="5C1B600C" w14:textId="092837A3" w:rsidR="006B7F1F" w:rsidRPr="00CB1C49" w:rsidRDefault="00086A06" w:rsidP="006B7F1F">
            <w:pPr>
              <w:pStyle w:val="DocumentTableText"/>
              <w:rPr>
                <w:sz w:val="20"/>
                <w:szCs w:val="20"/>
              </w:rPr>
            </w:pPr>
            <w:r>
              <w:rPr>
                <w:sz w:val="20"/>
                <w:szCs w:val="20"/>
              </w:rPr>
              <w:t>Eric Lambley</w:t>
            </w:r>
          </w:p>
        </w:tc>
        <w:tc>
          <w:tcPr>
            <w:tcW w:w="1818" w:type="pct"/>
            <w:tcBorders>
              <w:left w:val="single" w:sz="2" w:space="0" w:color="B9B9B9"/>
              <w:right w:val="single" w:sz="2" w:space="0" w:color="B9B9B9"/>
            </w:tcBorders>
            <w:shd w:val="clear" w:color="auto" w:fill="auto"/>
            <w:vAlign w:val="center"/>
          </w:tcPr>
          <w:p w14:paraId="2140842D" w14:textId="26934D82" w:rsidR="006B7F1F" w:rsidRDefault="00ED6562" w:rsidP="006B7F1F">
            <w:pPr>
              <w:pStyle w:val="DocumentTableText"/>
              <w:rPr>
                <w:sz w:val="20"/>
                <w:szCs w:val="20"/>
              </w:rPr>
            </w:pPr>
            <w:r>
              <w:rPr>
                <w:sz w:val="20"/>
                <w:szCs w:val="20"/>
              </w:rPr>
              <w:t>Demographics Higher Business Analyst</w:t>
            </w:r>
          </w:p>
        </w:tc>
        <w:tc>
          <w:tcPr>
            <w:tcW w:w="909" w:type="pct"/>
            <w:tcBorders>
              <w:left w:val="single" w:sz="2" w:space="0" w:color="B9B9B9"/>
              <w:right w:val="single" w:sz="2" w:space="0" w:color="B9B9B9"/>
            </w:tcBorders>
            <w:vAlign w:val="center"/>
          </w:tcPr>
          <w:p w14:paraId="431B87B1" w14:textId="3E8BF9A9" w:rsidR="006B7F1F" w:rsidRPr="00B476EC" w:rsidRDefault="0025552C" w:rsidP="006B7F1F">
            <w:pPr>
              <w:pStyle w:val="TableText"/>
            </w:pPr>
            <w:r>
              <w:t>12/08/2022</w:t>
            </w:r>
          </w:p>
        </w:tc>
        <w:tc>
          <w:tcPr>
            <w:tcW w:w="909" w:type="pct"/>
            <w:tcBorders>
              <w:left w:val="single" w:sz="2" w:space="0" w:color="B9B9B9"/>
            </w:tcBorders>
            <w:shd w:val="clear" w:color="auto" w:fill="auto"/>
          </w:tcPr>
          <w:p w14:paraId="123166DF" w14:textId="0E069D18" w:rsidR="00F874A5" w:rsidRDefault="00BF2FAA" w:rsidP="006B7F1F">
            <w:pPr>
              <w:ind w:left="0"/>
            </w:pPr>
            <w:r>
              <w:t>6.</w:t>
            </w:r>
            <w:r w:rsidR="0025552C">
              <w:t>1</w:t>
            </w:r>
          </w:p>
        </w:tc>
      </w:tr>
      <w:tr w:rsidR="006B7F1F" w:rsidRPr="00B476EC" w14:paraId="0BC8F5F6" w14:textId="77777777" w:rsidTr="00064C85">
        <w:tc>
          <w:tcPr>
            <w:tcW w:w="1364" w:type="pct"/>
            <w:tcBorders>
              <w:right w:val="single" w:sz="2" w:space="0" w:color="B9B9B9"/>
            </w:tcBorders>
            <w:vAlign w:val="center"/>
          </w:tcPr>
          <w:p w14:paraId="30E9AC5F" w14:textId="70932136" w:rsidR="006B7F1F" w:rsidRPr="00CB1C49" w:rsidRDefault="002E3247" w:rsidP="006B7F1F">
            <w:pPr>
              <w:pStyle w:val="DocumentTableText"/>
              <w:rPr>
                <w:sz w:val="20"/>
                <w:szCs w:val="20"/>
              </w:rPr>
            </w:pPr>
            <w:r>
              <w:rPr>
                <w:sz w:val="20"/>
                <w:szCs w:val="20"/>
              </w:rPr>
              <w:t>Brian Diggle</w:t>
            </w:r>
          </w:p>
        </w:tc>
        <w:tc>
          <w:tcPr>
            <w:tcW w:w="1818" w:type="pct"/>
            <w:tcBorders>
              <w:left w:val="single" w:sz="2" w:space="0" w:color="B9B9B9"/>
              <w:right w:val="single" w:sz="2" w:space="0" w:color="B9B9B9"/>
            </w:tcBorders>
            <w:shd w:val="clear" w:color="auto" w:fill="auto"/>
            <w:vAlign w:val="center"/>
          </w:tcPr>
          <w:p w14:paraId="0F8697C0" w14:textId="67D20C4F" w:rsidR="006B7F1F" w:rsidRPr="003B052F" w:rsidRDefault="00292667" w:rsidP="006B7F1F">
            <w:pPr>
              <w:pStyle w:val="DocumentTableText"/>
              <w:rPr>
                <w:sz w:val="20"/>
                <w:szCs w:val="20"/>
              </w:rPr>
            </w:pPr>
            <w:r>
              <w:rPr>
                <w:sz w:val="20"/>
                <w:szCs w:val="20"/>
              </w:rPr>
              <w:t>Technical Architect API Management</w:t>
            </w:r>
          </w:p>
        </w:tc>
        <w:tc>
          <w:tcPr>
            <w:tcW w:w="909" w:type="pct"/>
            <w:tcBorders>
              <w:left w:val="single" w:sz="2" w:space="0" w:color="B9B9B9"/>
              <w:right w:val="single" w:sz="2" w:space="0" w:color="B9B9B9"/>
            </w:tcBorders>
            <w:vAlign w:val="center"/>
          </w:tcPr>
          <w:p w14:paraId="39784F0E" w14:textId="5C88C787" w:rsidR="006B7F1F" w:rsidRPr="00B476EC" w:rsidRDefault="0025552C" w:rsidP="006B7F1F">
            <w:pPr>
              <w:pStyle w:val="TableText"/>
            </w:pPr>
            <w:r>
              <w:t>12/08/2022</w:t>
            </w:r>
          </w:p>
        </w:tc>
        <w:tc>
          <w:tcPr>
            <w:tcW w:w="909" w:type="pct"/>
            <w:tcBorders>
              <w:left w:val="single" w:sz="2" w:space="0" w:color="B9B9B9"/>
            </w:tcBorders>
            <w:shd w:val="clear" w:color="auto" w:fill="auto"/>
          </w:tcPr>
          <w:p w14:paraId="577DAFAA" w14:textId="65B53610" w:rsidR="006B7F1F" w:rsidRDefault="00BF2FAA" w:rsidP="006B7F1F">
            <w:pPr>
              <w:ind w:left="0"/>
            </w:pPr>
            <w:r>
              <w:t>6.</w:t>
            </w:r>
            <w:r w:rsidR="0025552C">
              <w:t>1</w:t>
            </w:r>
          </w:p>
        </w:tc>
      </w:tr>
      <w:tr w:rsidR="006B7F1F" w:rsidRPr="00B476EC" w14:paraId="5E936078" w14:textId="77777777" w:rsidTr="00064C85">
        <w:tc>
          <w:tcPr>
            <w:tcW w:w="1364" w:type="pct"/>
            <w:tcBorders>
              <w:right w:val="single" w:sz="2" w:space="0" w:color="B9B9B9"/>
            </w:tcBorders>
            <w:vAlign w:val="center"/>
          </w:tcPr>
          <w:p w14:paraId="379092BE" w14:textId="62B6A643" w:rsidR="006B7F1F" w:rsidRDefault="0056185D" w:rsidP="006B7F1F">
            <w:pPr>
              <w:pStyle w:val="DocumentTableText"/>
              <w:rPr>
                <w:sz w:val="20"/>
                <w:szCs w:val="20"/>
              </w:rPr>
            </w:pPr>
            <w:r>
              <w:rPr>
                <w:sz w:val="20"/>
                <w:szCs w:val="20"/>
              </w:rPr>
              <w:t>Simon Lee</w:t>
            </w:r>
          </w:p>
        </w:tc>
        <w:tc>
          <w:tcPr>
            <w:tcW w:w="1818" w:type="pct"/>
            <w:tcBorders>
              <w:left w:val="single" w:sz="2" w:space="0" w:color="B9B9B9"/>
              <w:right w:val="single" w:sz="2" w:space="0" w:color="B9B9B9"/>
            </w:tcBorders>
            <w:shd w:val="clear" w:color="auto" w:fill="auto"/>
            <w:vAlign w:val="center"/>
          </w:tcPr>
          <w:p w14:paraId="405A5B97" w14:textId="1E121C18" w:rsidR="006B7F1F" w:rsidRPr="003B052F" w:rsidRDefault="00CB3C5E" w:rsidP="006B7F1F">
            <w:pPr>
              <w:pStyle w:val="DocumentTableText"/>
              <w:rPr>
                <w:sz w:val="20"/>
                <w:szCs w:val="20"/>
              </w:rPr>
            </w:pPr>
            <w:r>
              <w:rPr>
                <w:sz w:val="20"/>
                <w:szCs w:val="20"/>
              </w:rPr>
              <w:t>Assurance Lead – Solution Assurance</w:t>
            </w:r>
          </w:p>
        </w:tc>
        <w:tc>
          <w:tcPr>
            <w:tcW w:w="909" w:type="pct"/>
            <w:tcBorders>
              <w:left w:val="single" w:sz="2" w:space="0" w:color="B9B9B9"/>
              <w:right w:val="single" w:sz="2" w:space="0" w:color="B9B9B9"/>
            </w:tcBorders>
            <w:vAlign w:val="center"/>
          </w:tcPr>
          <w:p w14:paraId="65787E27" w14:textId="7CA4F9CF" w:rsidR="006B7F1F" w:rsidRPr="00B476EC" w:rsidRDefault="0025552C" w:rsidP="006B7F1F">
            <w:pPr>
              <w:pStyle w:val="TableText"/>
            </w:pPr>
            <w:r>
              <w:t>12/08/2022</w:t>
            </w:r>
          </w:p>
        </w:tc>
        <w:tc>
          <w:tcPr>
            <w:tcW w:w="909" w:type="pct"/>
            <w:tcBorders>
              <w:left w:val="single" w:sz="2" w:space="0" w:color="B9B9B9"/>
            </w:tcBorders>
            <w:shd w:val="clear" w:color="auto" w:fill="auto"/>
          </w:tcPr>
          <w:p w14:paraId="5A8C9740" w14:textId="2581CF8D" w:rsidR="006B7F1F" w:rsidRDefault="00BF2FAA" w:rsidP="006B7F1F">
            <w:pPr>
              <w:ind w:left="0"/>
            </w:pPr>
            <w:r>
              <w:t>6.</w:t>
            </w:r>
            <w:r w:rsidR="0025552C">
              <w:t>1</w:t>
            </w:r>
          </w:p>
        </w:tc>
      </w:tr>
      <w:tr w:rsidR="006B7F1F" w:rsidRPr="00B476EC" w14:paraId="12E360DA" w14:textId="77777777" w:rsidTr="00064C85">
        <w:tc>
          <w:tcPr>
            <w:tcW w:w="1364" w:type="pct"/>
            <w:tcBorders>
              <w:right w:val="single" w:sz="2" w:space="0" w:color="B9B9B9"/>
            </w:tcBorders>
            <w:vAlign w:val="center"/>
          </w:tcPr>
          <w:p w14:paraId="56E8BCD9" w14:textId="12556BC0" w:rsidR="006B7F1F" w:rsidRPr="00CB1C49" w:rsidRDefault="00380353" w:rsidP="006B7F1F">
            <w:pPr>
              <w:pStyle w:val="DocumentTableText"/>
              <w:rPr>
                <w:sz w:val="20"/>
                <w:szCs w:val="20"/>
              </w:rPr>
            </w:pPr>
            <w:r>
              <w:rPr>
                <w:sz w:val="20"/>
                <w:szCs w:val="20"/>
              </w:rPr>
              <w:t>Simon Immanuel</w:t>
            </w:r>
          </w:p>
        </w:tc>
        <w:tc>
          <w:tcPr>
            <w:tcW w:w="1818" w:type="pct"/>
            <w:tcBorders>
              <w:left w:val="single" w:sz="2" w:space="0" w:color="B9B9B9"/>
              <w:right w:val="single" w:sz="2" w:space="0" w:color="B9B9B9"/>
            </w:tcBorders>
            <w:shd w:val="clear" w:color="auto" w:fill="auto"/>
            <w:vAlign w:val="center"/>
          </w:tcPr>
          <w:p w14:paraId="39A1C832" w14:textId="030C3E7A" w:rsidR="006B7F1F" w:rsidRPr="003B052F" w:rsidRDefault="00782FB6" w:rsidP="006B7F1F">
            <w:pPr>
              <w:pStyle w:val="DocumentTableText"/>
              <w:rPr>
                <w:sz w:val="20"/>
                <w:szCs w:val="20"/>
              </w:rPr>
            </w:pPr>
            <w:r>
              <w:rPr>
                <w:sz w:val="20"/>
                <w:szCs w:val="20"/>
              </w:rPr>
              <w:t xml:space="preserve">Primary Care </w:t>
            </w:r>
            <w:r w:rsidR="00043EAE">
              <w:rPr>
                <w:sz w:val="20"/>
                <w:szCs w:val="20"/>
              </w:rPr>
              <w:t>Technical Architect</w:t>
            </w:r>
          </w:p>
        </w:tc>
        <w:tc>
          <w:tcPr>
            <w:tcW w:w="909" w:type="pct"/>
            <w:tcBorders>
              <w:left w:val="single" w:sz="2" w:space="0" w:color="B9B9B9"/>
              <w:right w:val="single" w:sz="2" w:space="0" w:color="B9B9B9"/>
            </w:tcBorders>
            <w:vAlign w:val="center"/>
          </w:tcPr>
          <w:p w14:paraId="0E89E735" w14:textId="74AD224C" w:rsidR="006B7F1F" w:rsidRPr="00B476EC" w:rsidRDefault="0025552C" w:rsidP="006B7F1F">
            <w:pPr>
              <w:pStyle w:val="TableText"/>
            </w:pPr>
            <w:r>
              <w:t>12/08/2022</w:t>
            </w:r>
          </w:p>
        </w:tc>
        <w:tc>
          <w:tcPr>
            <w:tcW w:w="909" w:type="pct"/>
            <w:tcBorders>
              <w:left w:val="single" w:sz="2" w:space="0" w:color="B9B9B9"/>
            </w:tcBorders>
            <w:shd w:val="clear" w:color="auto" w:fill="auto"/>
          </w:tcPr>
          <w:p w14:paraId="5B7782D7" w14:textId="394B85CC" w:rsidR="006B7F1F" w:rsidRDefault="00BF2FAA" w:rsidP="006B7F1F">
            <w:pPr>
              <w:ind w:left="0"/>
            </w:pPr>
            <w:r>
              <w:t>6.</w:t>
            </w:r>
            <w:r w:rsidR="0025552C">
              <w:t>1</w:t>
            </w:r>
          </w:p>
        </w:tc>
      </w:tr>
      <w:tr w:rsidR="00D32FF1" w:rsidRPr="00B476EC" w14:paraId="0993967D" w14:textId="77777777" w:rsidTr="00064C85">
        <w:tc>
          <w:tcPr>
            <w:tcW w:w="1364" w:type="pct"/>
            <w:tcBorders>
              <w:right w:val="single" w:sz="2" w:space="0" w:color="B9B9B9"/>
            </w:tcBorders>
            <w:vAlign w:val="center"/>
          </w:tcPr>
          <w:p w14:paraId="6EBC0812" w14:textId="66B0932B" w:rsidR="00D32FF1" w:rsidRDefault="00B61A05" w:rsidP="006B7F1F">
            <w:pPr>
              <w:pStyle w:val="DocumentTableText"/>
              <w:rPr>
                <w:sz w:val="20"/>
                <w:szCs w:val="20"/>
              </w:rPr>
            </w:pPr>
            <w:r>
              <w:rPr>
                <w:sz w:val="20"/>
                <w:szCs w:val="20"/>
              </w:rPr>
              <w:t>Peter Salisbury</w:t>
            </w:r>
          </w:p>
        </w:tc>
        <w:tc>
          <w:tcPr>
            <w:tcW w:w="1818" w:type="pct"/>
            <w:tcBorders>
              <w:left w:val="single" w:sz="2" w:space="0" w:color="B9B9B9"/>
              <w:right w:val="single" w:sz="2" w:space="0" w:color="B9B9B9"/>
            </w:tcBorders>
            <w:shd w:val="clear" w:color="auto" w:fill="auto"/>
            <w:vAlign w:val="center"/>
          </w:tcPr>
          <w:p w14:paraId="3E8E98F2" w14:textId="47E28E4B" w:rsidR="00D32FF1" w:rsidRDefault="007543BF" w:rsidP="006B7F1F">
            <w:pPr>
              <w:pStyle w:val="DocumentTableText"/>
              <w:rPr>
                <w:rStyle w:val="CommentReference"/>
                <w:rFonts w:eastAsiaTheme="minorEastAsia"/>
                <w:lang w:val="en-US" w:eastAsia="en-GB"/>
              </w:rPr>
            </w:pPr>
            <w:r w:rsidRPr="007543BF">
              <w:rPr>
                <w:sz w:val="20"/>
                <w:szCs w:val="20"/>
              </w:rPr>
              <w:t>Senior Technical Modeller GP Connect</w:t>
            </w:r>
          </w:p>
        </w:tc>
        <w:tc>
          <w:tcPr>
            <w:tcW w:w="909" w:type="pct"/>
            <w:tcBorders>
              <w:left w:val="single" w:sz="2" w:space="0" w:color="B9B9B9"/>
              <w:right w:val="single" w:sz="2" w:space="0" w:color="B9B9B9"/>
            </w:tcBorders>
            <w:vAlign w:val="center"/>
          </w:tcPr>
          <w:p w14:paraId="7F8E3FDF" w14:textId="599EF61B" w:rsidR="00D32FF1" w:rsidRPr="00B476EC" w:rsidRDefault="0025552C" w:rsidP="006B7F1F">
            <w:pPr>
              <w:pStyle w:val="TableText"/>
            </w:pPr>
            <w:r>
              <w:t>12/08/2022</w:t>
            </w:r>
          </w:p>
        </w:tc>
        <w:tc>
          <w:tcPr>
            <w:tcW w:w="909" w:type="pct"/>
            <w:tcBorders>
              <w:left w:val="single" w:sz="2" w:space="0" w:color="B9B9B9"/>
            </w:tcBorders>
            <w:shd w:val="clear" w:color="auto" w:fill="auto"/>
          </w:tcPr>
          <w:p w14:paraId="0F35448D" w14:textId="6563C9A7" w:rsidR="00D32FF1" w:rsidRDefault="00543E23" w:rsidP="006B7F1F">
            <w:pPr>
              <w:ind w:left="0"/>
            </w:pPr>
            <w:r>
              <w:t>6.</w:t>
            </w:r>
            <w:r w:rsidR="0025552C">
              <w:t>1</w:t>
            </w:r>
          </w:p>
        </w:tc>
      </w:tr>
      <w:tr w:rsidR="00D32FF1" w:rsidRPr="00B476EC" w14:paraId="5E7209DC" w14:textId="77777777" w:rsidTr="00064C85">
        <w:tc>
          <w:tcPr>
            <w:tcW w:w="1364" w:type="pct"/>
            <w:tcBorders>
              <w:right w:val="single" w:sz="2" w:space="0" w:color="B9B9B9"/>
            </w:tcBorders>
            <w:vAlign w:val="center"/>
          </w:tcPr>
          <w:p w14:paraId="3DA0B67F" w14:textId="6C3B598C" w:rsidR="00D32FF1" w:rsidRDefault="00B61A05" w:rsidP="006B7F1F">
            <w:pPr>
              <w:pStyle w:val="DocumentTableText"/>
              <w:rPr>
                <w:sz w:val="20"/>
                <w:szCs w:val="20"/>
              </w:rPr>
            </w:pPr>
            <w:r>
              <w:rPr>
                <w:sz w:val="20"/>
                <w:szCs w:val="20"/>
              </w:rPr>
              <w:t>David Barnet</w:t>
            </w:r>
          </w:p>
        </w:tc>
        <w:tc>
          <w:tcPr>
            <w:tcW w:w="1818" w:type="pct"/>
            <w:tcBorders>
              <w:left w:val="single" w:sz="2" w:space="0" w:color="B9B9B9"/>
              <w:right w:val="single" w:sz="2" w:space="0" w:color="B9B9B9"/>
            </w:tcBorders>
            <w:shd w:val="clear" w:color="auto" w:fill="auto"/>
            <w:vAlign w:val="center"/>
          </w:tcPr>
          <w:p w14:paraId="0CC83407" w14:textId="77777777" w:rsidR="00543E23" w:rsidRPr="00543E23" w:rsidRDefault="00543E23" w:rsidP="00543E23">
            <w:pPr>
              <w:pStyle w:val="DocumentTableText"/>
              <w:rPr>
                <w:sz w:val="20"/>
                <w:szCs w:val="20"/>
              </w:rPr>
            </w:pPr>
            <w:r w:rsidRPr="00543E23">
              <w:rPr>
                <w:sz w:val="20"/>
                <w:szCs w:val="20"/>
              </w:rPr>
              <w:t>Interoperability Lead</w:t>
            </w:r>
          </w:p>
          <w:p w14:paraId="5985FF60" w14:textId="77777777" w:rsidR="00D32FF1" w:rsidRDefault="00D32FF1" w:rsidP="006B7F1F">
            <w:pPr>
              <w:pStyle w:val="DocumentTableText"/>
              <w:rPr>
                <w:rStyle w:val="CommentReference"/>
                <w:rFonts w:eastAsiaTheme="minorEastAsia"/>
                <w:lang w:val="en-US" w:eastAsia="en-GB"/>
              </w:rPr>
            </w:pPr>
          </w:p>
        </w:tc>
        <w:tc>
          <w:tcPr>
            <w:tcW w:w="909" w:type="pct"/>
            <w:tcBorders>
              <w:left w:val="single" w:sz="2" w:space="0" w:color="B9B9B9"/>
              <w:right w:val="single" w:sz="2" w:space="0" w:color="B9B9B9"/>
            </w:tcBorders>
            <w:vAlign w:val="center"/>
          </w:tcPr>
          <w:p w14:paraId="04A2EC88" w14:textId="35A5A9A0" w:rsidR="00D32FF1" w:rsidRPr="00B476EC" w:rsidRDefault="0025552C" w:rsidP="006B7F1F">
            <w:pPr>
              <w:pStyle w:val="TableText"/>
            </w:pPr>
            <w:r>
              <w:t>12/08/2022</w:t>
            </w:r>
          </w:p>
        </w:tc>
        <w:tc>
          <w:tcPr>
            <w:tcW w:w="909" w:type="pct"/>
            <w:tcBorders>
              <w:left w:val="single" w:sz="2" w:space="0" w:color="B9B9B9"/>
            </w:tcBorders>
            <w:shd w:val="clear" w:color="auto" w:fill="auto"/>
          </w:tcPr>
          <w:p w14:paraId="7958CB09" w14:textId="57B7BD2E" w:rsidR="00D32FF1" w:rsidRDefault="00543E23" w:rsidP="006B7F1F">
            <w:pPr>
              <w:ind w:left="0"/>
            </w:pPr>
            <w:r>
              <w:t>6.</w:t>
            </w:r>
            <w:r w:rsidR="0025552C">
              <w:t>1</w:t>
            </w:r>
          </w:p>
        </w:tc>
      </w:tr>
      <w:tr w:rsidR="009D32D3" w:rsidRPr="00B476EC" w14:paraId="5F20CB5D" w14:textId="77777777" w:rsidTr="00064C85">
        <w:tc>
          <w:tcPr>
            <w:tcW w:w="1364" w:type="pct"/>
            <w:tcBorders>
              <w:right w:val="single" w:sz="2" w:space="0" w:color="B9B9B9"/>
            </w:tcBorders>
            <w:vAlign w:val="center"/>
          </w:tcPr>
          <w:p w14:paraId="2DCB47A1" w14:textId="03D784E1" w:rsidR="009D32D3" w:rsidRDefault="009D32D3" w:rsidP="006B7F1F">
            <w:pPr>
              <w:pStyle w:val="DocumentTableText"/>
              <w:rPr>
                <w:sz w:val="20"/>
                <w:szCs w:val="20"/>
              </w:rPr>
            </w:pPr>
            <w:r w:rsidRPr="009D32D3">
              <w:rPr>
                <w:sz w:val="20"/>
                <w:szCs w:val="20"/>
                <w:lang w:val="en-US"/>
              </w:rPr>
              <w:lastRenderedPageBreak/>
              <w:t>Shelley Johnston</w:t>
            </w:r>
          </w:p>
        </w:tc>
        <w:tc>
          <w:tcPr>
            <w:tcW w:w="1818" w:type="pct"/>
            <w:tcBorders>
              <w:left w:val="single" w:sz="2" w:space="0" w:color="B9B9B9"/>
              <w:right w:val="single" w:sz="2" w:space="0" w:color="B9B9B9"/>
            </w:tcBorders>
            <w:shd w:val="clear" w:color="auto" w:fill="auto"/>
            <w:vAlign w:val="center"/>
          </w:tcPr>
          <w:p w14:paraId="6A87C147" w14:textId="70C1EF54" w:rsidR="009D32D3" w:rsidRDefault="00E72FA2" w:rsidP="00543E23">
            <w:pPr>
              <w:pStyle w:val="DocumentTableText"/>
              <w:rPr>
                <w:sz w:val="20"/>
                <w:szCs w:val="20"/>
              </w:rPr>
            </w:pPr>
            <w:r>
              <w:rPr>
                <w:sz w:val="20"/>
                <w:szCs w:val="20"/>
              </w:rPr>
              <w:t>SCR Service Manager</w:t>
            </w:r>
          </w:p>
        </w:tc>
        <w:tc>
          <w:tcPr>
            <w:tcW w:w="909" w:type="pct"/>
            <w:tcBorders>
              <w:left w:val="single" w:sz="2" w:space="0" w:color="B9B9B9"/>
              <w:right w:val="single" w:sz="2" w:space="0" w:color="B9B9B9"/>
            </w:tcBorders>
            <w:vAlign w:val="center"/>
          </w:tcPr>
          <w:p w14:paraId="750EC02B" w14:textId="7000ACD3" w:rsidR="009D32D3" w:rsidRPr="00B476EC" w:rsidRDefault="0025552C" w:rsidP="006B7F1F">
            <w:pPr>
              <w:pStyle w:val="TableText"/>
            </w:pPr>
            <w:r>
              <w:t>12/08/2022</w:t>
            </w:r>
          </w:p>
        </w:tc>
        <w:tc>
          <w:tcPr>
            <w:tcW w:w="909" w:type="pct"/>
            <w:tcBorders>
              <w:left w:val="single" w:sz="2" w:space="0" w:color="B9B9B9"/>
            </w:tcBorders>
            <w:shd w:val="clear" w:color="auto" w:fill="auto"/>
          </w:tcPr>
          <w:p w14:paraId="51EF29BB" w14:textId="67378A70" w:rsidR="009D32D3" w:rsidRDefault="00E72FA2" w:rsidP="006B7F1F">
            <w:pPr>
              <w:ind w:left="0"/>
            </w:pPr>
            <w:r>
              <w:t>6.</w:t>
            </w:r>
            <w:r w:rsidR="0025552C">
              <w:t>1</w:t>
            </w:r>
          </w:p>
        </w:tc>
      </w:tr>
    </w:tbl>
    <w:p w14:paraId="38075081" w14:textId="77777777" w:rsidR="00FC2D3D" w:rsidRDefault="00FC2D3D" w:rsidP="00FC2D3D">
      <w:pPr>
        <w:ind w:left="1134"/>
      </w:pPr>
    </w:p>
    <w:p w14:paraId="28B5E76F" w14:textId="77777777" w:rsidR="00C964A1" w:rsidRDefault="00C964A1" w:rsidP="00FC2D3D">
      <w:pPr>
        <w:ind w:left="1134"/>
      </w:pPr>
    </w:p>
    <w:p w14:paraId="6D9B89AF" w14:textId="77777777" w:rsidR="00C964A1" w:rsidRDefault="00C964A1" w:rsidP="00FC2D3D">
      <w:pPr>
        <w:ind w:left="1134"/>
      </w:pPr>
    </w:p>
    <w:p w14:paraId="0BA83F61" w14:textId="77777777" w:rsidR="00FC2D3D" w:rsidRPr="0032477B" w:rsidRDefault="00FC2D3D" w:rsidP="00FC2D3D">
      <w:pPr>
        <w:pStyle w:val="DocMgmtSubhead"/>
        <w:ind w:left="1134"/>
      </w:pPr>
      <w:bookmarkStart w:id="6" w:name="_Toc350847282"/>
      <w:bookmarkStart w:id="7" w:name="_Toc350847326"/>
      <w:r w:rsidRPr="0032477B">
        <w:t>Approved by</w:t>
      </w:r>
      <w:bookmarkEnd w:id="6"/>
      <w:bookmarkEnd w:id="7"/>
    </w:p>
    <w:p w14:paraId="50942FE6" w14:textId="77777777" w:rsidR="00FC2D3D" w:rsidRPr="007A4435" w:rsidRDefault="00FC2D3D" w:rsidP="007A4435">
      <w:pPr>
        <w:spacing w:after="120"/>
        <w:ind w:left="1134"/>
        <w:rPr>
          <w:sz w:val="24"/>
          <w:szCs w:val="24"/>
          <w:lang w:eastAsia="en-US"/>
        </w:rPr>
      </w:pPr>
      <w:r w:rsidRPr="007A4435">
        <w:rPr>
          <w:sz w:val="24"/>
          <w:szCs w:val="24"/>
          <w:lang w:eastAsia="en-US"/>
        </w:rPr>
        <w:t>This document must be approved by the following people:</w:t>
      </w:r>
    </w:p>
    <w:tbl>
      <w:tblPr>
        <w:tblW w:w="4390" w:type="pct"/>
        <w:tblInd w:w="1242" w:type="dxa"/>
        <w:tblBorders>
          <w:top w:val="single" w:sz="2" w:space="0" w:color="B9B9B9"/>
          <w:bottom w:val="single" w:sz="2" w:space="0" w:color="B9B9B9"/>
          <w:insideH w:val="single" w:sz="2" w:space="0" w:color="B9B9B9"/>
        </w:tblBorders>
        <w:tblLayout w:type="fixed"/>
        <w:tblLook w:val="0000" w:firstRow="0" w:lastRow="0" w:firstColumn="0" w:lastColumn="0" w:noHBand="0" w:noVBand="0"/>
      </w:tblPr>
      <w:tblGrid>
        <w:gridCol w:w="1945"/>
        <w:gridCol w:w="1806"/>
        <w:gridCol w:w="2222"/>
        <w:gridCol w:w="1668"/>
        <w:gridCol w:w="1525"/>
      </w:tblGrid>
      <w:tr w:rsidR="007A4435" w:rsidRPr="00B476EC" w14:paraId="0BA3F27C" w14:textId="77777777" w:rsidTr="00DE59B0">
        <w:trPr>
          <w:trHeight w:val="290"/>
        </w:trPr>
        <w:tc>
          <w:tcPr>
            <w:tcW w:w="1061" w:type="pct"/>
            <w:tcBorders>
              <w:top w:val="single" w:sz="2" w:space="0" w:color="000000"/>
              <w:bottom w:val="single" w:sz="2" w:space="0" w:color="000000"/>
            </w:tcBorders>
          </w:tcPr>
          <w:p w14:paraId="5FFE6537" w14:textId="77777777" w:rsidR="00FC2D3D" w:rsidRPr="00B476EC" w:rsidRDefault="00FC2D3D" w:rsidP="007A4435">
            <w:pPr>
              <w:pStyle w:val="TableHeader"/>
              <w:ind w:left="34"/>
              <w:rPr>
                <w:lang w:val="en-GB"/>
              </w:rPr>
            </w:pPr>
            <w:r w:rsidRPr="00B476EC">
              <w:rPr>
                <w:lang w:val="en-GB"/>
              </w:rPr>
              <w:t>Name</w:t>
            </w:r>
          </w:p>
        </w:tc>
        <w:tc>
          <w:tcPr>
            <w:tcW w:w="985" w:type="pct"/>
            <w:tcBorders>
              <w:top w:val="single" w:sz="2" w:space="0" w:color="000000"/>
              <w:bottom w:val="single" w:sz="2" w:space="0" w:color="000000"/>
            </w:tcBorders>
          </w:tcPr>
          <w:p w14:paraId="3D7DE6F1" w14:textId="77777777" w:rsidR="00FC2D3D" w:rsidRPr="00B476EC" w:rsidRDefault="00FC2D3D" w:rsidP="007A4435">
            <w:pPr>
              <w:pStyle w:val="TableHeader"/>
              <w:rPr>
                <w:lang w:val="en-GB"/>
              </w:rPr>
            </w:pPr>
            <w:r w:rsidRPr="00B476EC">
              <w:rPr>
                <w:lang w:val="en-GB"/>
              </w:rPr>
              <w:t>Signature</w:t>
            </w:r>
          </w:p>
        </w:tc>
        <w:tc>
          <w:tcPr>
            <w:tcW w:w="1212" w:type="pct"/>
            <w:tcBorders>
              <w:top w:val="single" w:sz="2" w:space="0" w:color="000000"/>
              <w:bottom w:val="single" w:sz="2" w:space="0" w:color="000000"/>
            </w:tcBorders>
          </w:tcPr>
          <w:p w14:paraId="22117DF9" w14:textId="77777777" w:rsidR="00FC2D3D" w:rsidRPr="00B476EC" w:rsidRDefault="00FC2D3D" w:rsidP="007A4435">
            <w:pPr>
              <w:pStyle w:val="TableHeader"/>
              <w:rPr>
                <w:lang w:val="en-GB"/>
              </w:rPr>
            </w:pPr>
            <w:r w:rsidRPr="00B476EC">
              <w:rPr>
                <w:lang w:val="en-GB"/>
              </w:rPr>
              <w:t>Title</w:t>
            </w:r>
          </w:p>
        </w:tc>
        <w:tc>
          <w:tcPr>
            <w:tcW w:w="910" w:type="pct"/>
            <w:tcBorders>
              <w:top w:val="single" w:sz="2" w:space="0" w:color="000000"/>
              <w:bottom w:val="single" w:sz="2" w:space="0" w:color="000000"/>
            </w:tcBorders>
          </w:tcPr>
          <w:p w14:paraId="141A8BCE" w14:textId="77777777" w:rsidR="00FC2D3D" w:rsidRPr="00B476EC" w:rsidRDefault="00FC2D3D" w:rsidP="007A4435">
            <w:pPr>
              <w:pStyle w:val="TableHeader"/>
              <w:rPr>
                <w:lang w:val="en-GB"/>
              </w:rPr>
            </w:pPr>
            <w:r w:rsidRPr="00B476EC">
              <w:rPr>
                <w:lang w:val="en-GB"/>
              </w:rPr>
              <w:t xml:space="preserve">Date </w:t>
            </w:r>
          </w:p>
        </w:tc>
        <w:tc>
          <w:tcPr>
            <w:tcW w:w="832" w:type="pct"/>
            <w:tcBorders>
              <w:top w:val="single" w:sz="2" w:space="0" w:color="000000"/>
              <w:bottom w:val="single" w:sz="2" w:space="0" w:color="000000"/>
            </w:tcBorders>
          </w:tcPr>
          <w:p w14:paraId="59722936" w14:textId="77777777" w:rsidR="00FC2D3D" w:rsidRPr="00B476EC" w:rsidRDefault="00FC2D3D" w:rsidP="007A4435">
            <w:pPr>
              <w:pStyle w:val="TableHeader"/>
              <w:rPr>
                <w:lang w:val="en-GB"/>
              </w:rPr>
            </w:pPr>
            <w:r w:rsidRPr="00B476EC">
              <w:rPr>
                <w:lang w:val="en-GB"/>
              </w:rPr>
              <w:t>Version</w:t>
            </w:r>
          </w:p>
        </w:tc>
      </w:tr>
      <w:tr w:rsidR="005F3E3A" w:rsidRPr="00B476EC" w14:paraId="60B7C83B" w14:textId="77777777" w:rsidTr="00DE59B0">
        <w:trPr>
          <w:trHeight w:val="290"/>
        </w:trPr>
        <w:tc>
          <w:tcPr>
            <w:tcW w:w="1061" w:type="pct"/>
            <w:tcBorders>
              <w:right w:val="single" w:sz="2" w:space="0" w:color="B9B9B9"/>
            </w:tcBorders>
            <w:vAlign w:val="center"/>
          </w:tcPr>
          <w:p w14:paraId="6F6E0D66" w14:textId="7F4114EA" w:rsidR="005F3E3A" w:rsidRDefault="00E30B2A" w:rsidP="00064C85">
            <w:pPr>
              <w:pStyle w:val="DocumentTableText"/>
              <w:rPr>
                <w:sz w:val="20"/>
                <w:szCs w:val="20"/>
              </w:rPr>
            </w:pPr>
            <w:r>
              <w:rPr>
                <w:sz w:val="20"/>
                <w:szCs w:val="20"/>
              </w:rPr>
              <w:t>Robert Marsh</w:t>
            </w:r>
          </w:p>
        </w:tc>
        <w:tc>
          <w:tcPr>
            <w:tcW w:w="985" w:type="pct"/>
            <w:tcBorders>
              <w:left w:val="single" w:sz="2" w:space="0" w:color="B9B9B9"/>
              <w:right w:val="single" w:sz="2" w:space="0" w:color="B9B9B9"/>
            </w:tcBorders>
            <w:vAlign w:val="center"/>
          </w:tcPr>
          <w:p w14:paraId="6C04F0F2" w14:textId="77777777" w:rsidR="005F3E3A" w:rsidRDefault="005F3E3A" w:rsidP="007A4435">
            <w:pPr>
              <w:pStyle w:val="TableText"/>
              <w:rPr>
                <w:rFonts w:eastAsia="SimSun"/>
                <w:sz w:val="20"/>
                <w:szCs w:val="20"/>
                <w:lang w:val="en-GB" w:eastAsia="en-US"/>
              </w:rPr>
            </w:pPr>
          </w:p>
        </w:tc>
        <w:tc>
          <w:tcPr>
            <w:tcW w:w="1212" w:type="pct"/>
            <w:tcBorders>
              <w:left w:val="single" w:sz="2" w:space="0" w:color="B9B9B9"/>
              <w:right w:val="single" w:sz="2" w:space="0" w:color="B9B9B9"/>
            </w:tcBorders>
            <w:vAlign w:val="center"/>
          </w:tcPr>
          <w:p w14:paraId="149C6D87" w14:textId="5AF49764" w:rsidR="005F3E3A" w:rsidRDefault="00E30B2A" w:rsidP="00064C85">
            <w:pPr>
              <w:pStyle w:val="DocumentTableText"/>
              <w:rPr>
                <w:sz w:val="20"/>
                <w:szCs w:val="20"/>
              </w:rPr>
            </w:pPr>
            <w:r>
              <w:rPr>
                <w:sz w:val="20"/>
                <w:szCs w:val="20"/>
              </w:rPr>
              <w:t>Head of Live Services</w:t>
            </w:r>
          </w:p>
        </w:tc>
        <w:tc>
          <w:tcPr>
            <w:tcW w:w="910" w:type="pct"/>
            <w:tcBorders>
              <w:left w:val="single" w:sz="2" w:space="0" w:color="B9B9B9"/>
              <w:right w:val="single" w:sz="2" w:space="0" w:color="B9B9B9"/>
            </w:tcBorders>
            <w:vAlign w:val="center"/>
          </w:tcPr>
          <w:p w14:paraId="50228006" w14:textId="2B941760" w:rsidR="005F3E3A" w:rsidRDefault="00C53963" w:rsidP="007A4435">
            <w:pPr>
              <w:pStyle w:val="TableText"/>
            </w:pPr>
            <w:r>
              <w:t>20/09/2022</w:t>
            </w:r>
          </w:p>
        </w:tc>
        <w:tc>
          <w:tcPr>
            <w:tcW w:w="832" w:type="pct"/>
            <w:tcBorders>
              <w:left w:val="single" w:sz="2" w:space="0" w:color="B9B9B9"/>
            </w:tcBorders>
            <w:vAlign w:val="center"/>
          </w:tcPr>
          <w:p w14:paraId="569657EB" w14:textId="57885B78" w:rsidR="005F3E3A" w:rsidRPr="0079483E" w:rsidRDefault="00495B14" w:rsidP="007A4435">
            <w:pPr>
              <w:pStyle w:val="TableText"/>
            </w:pPr>
            <w:r>
              <w:t>6.</w:t>
            </w:r>
            <w:r w:rsidR="0025552C">
              <w:t>1</w:t>
            </w:r>
          </w:p>
        </w:tc>
      </w:tr>
    </w:tbl>
    <w:p w14:paraId="7DF5813E" w14:textId="77777777" w:rsidR="00FC2D3D" w:rsidRDefault="00FC2D3D" w:rsidP="00FC2D3D">
      <w:pPr>
        <w:ind w:left="1134"/>
      </w:pPr>
    </w:p>
    <w:p w14:paraId="5E7B2DD4" w14:textId="77777777" w:rsidR="00C071BF" w:rsidRPr="00B476EC" w:rsidRDefault="00C071BF" w:rsidP="00FC2D3D">
      <w:pPr>
        <w:ind w:left="1134"/>
      </w:pPr>
    </w:p>
    <w:p w14:paraId="74FEB33C" w14:textId="77777777" w:rsidR="00A023D5" w:rsidRDefault="00A023D5" w:rsidP="00A023D5">
      <w:pPr>
        <w:pStyle w:val="DocMgmtSubhead"/>
        <w:ind w:left="1134"/>
      </w:pPr>
      <w:bookmarkStart w:id="8" w:name="_Toc350847283"/>
      <w:bookmarkStart w:id="9" w:name="_Toc350847327"/>
      <w:r w:rsidRPr="00A023D5">
        <w:t>Reference Documents</w:t>
      </w:r>
    </w:p>
    <w:tbl>
      <w:tblPr>
        <w:tblW w:w="4405" w:type="pct"/>
        <w:tblInd w:w="1242" w:type="dxa"/>
        <w:tblBorders>
          <w:top w:val="single" w:sz="2" w:space="0" w:color="B9B9B9"/>
          <w:bottom w:val="single" w:sz="2" w:space="0" w:color="B9B9B9"/>
          <w:insideH w:val="single" w:sz="2" w:space="0" w:color="B9B9B9"/>
        </w:tblBorders>
        <w:tblLayout w:type="fixed"/>
        <w:tblLook w:val="0000" w:firstRow="0" w:lastRow="0" w:firstColumn="0" w:lastColumn="0" w:noHBand="0" w:noVBand="0"/>
      </w:tblPr>
      <w:tblGrid>
        <w:gridCol w:w="3861"/>
        <w:gridCol w:w="4647"/>
        <w:gridCol w:w="690"/>
      </w:tblGrid>
      <w:tr w:rsidR="00A46CC1" w:rsidRPr="00B476EC" w14:paraId="64A375AF" w14:textId="2FF42B1E" w:rsidTr="66926378">
        <w:tc>
          <w:tcPr>
            <w:tcW w:w="2099" w:type="pct"/>
            <w:tcBorders>
              <w:top w:val="single" w:sz="2" w:space="0" w:color="000000" w:themeColor="text1"/>
              <w:bottom w:val="single" w:sz="2" w:space="0" w:color="000000" w:themeColor="text1"/>
            </w:tcBorders>
          </w:tcPr>
          <w:p w14:paraId="53FE8AD2" w14:textId="0458ECA0" w:rsidR="00A46CC1" w:rsidRPr="00B476EC" w:rsidRDefault="00AD7A42" w:rsidP="00F304CA">
            <w:pPr>
              <w:pStyle w:val="TableHeader"/>
              <w:ind w:left="34"/>
              <w:rPr>
                <w:lang w:val="en-GB"/>
              </w:rPr>
            </w:pPr>
            <w:r>
              <w:rPr>
                <w:lang w:val="en-GB"/>
              </w:rPr>
              <w:t>Document Location</w:t>
            </w:r>
          </w:p>
        </w:tc>
        <w:tc>
          <w:tcPr>
            <w:tcW w:w="2526" w:type="pct"/>
            <w:tcBorders>
              <w:top w:val="single" w:sz="2" w:space="0" w:color="000000" w:themeColor="text1"/>
              <w:bottom w:val="single" w:sz="2" w:space="0" w:color="000000" w:themeColor="text1"/>
            </w:tcBorders>
          </w:tcPr>
          <w:p w14:paraId="67207E8B" w14:textId="7989653D" w:rsidR="00A46CC1" w:rsidRPr="00B476EC" w:rsidRDefault="00467816" w:rsidP="00F304CA">
            <w:pPr>
              <w:pStyle w:val="TableHeader"/>
              <w:rPr>
                <w:lang w:val="en-GB"/>
              </w:rPr>
            </w:pPr>
            <w:r>
              <w:rPr>
                <w:lang w:val="en-GB"/>
              </w:rPr>
              <w:t>Title</w:t>
            </w:r>
          </w:p>
        </w:tc>
        <w:tc>
          <w:tcPr>
            <w:tcW w:w="375" w:type="pct"/>
            <w:tcBorders>
              <w:top w:val="single" w:sz="2" w:space="0" w:color="000000" w:themeColor="text1"/>
              <w:bottom w:val="single" w:sz="2" w:space="0" w:color="000000" w:themeColor="text1"/>
            </w:tcBorders>
          </w:tcPr>
          <w:p w14:paraId="4526F411" w14:textId="2F5A9972" w:rsidR="00A46CC1" w:rsidRPr="00B476EC" w:rsidRDefault="00467816" w:rsidP="00F304CA">
            <w:pPr>
              <w:pStyle w:val="TableHeader"/>
              <w:rPr>
                <w:lang w:val="en-GB"/>
              </w:rPr>
            </w:pPr>
            <w:r>
              <w:rPr>
                <w:lang w:val="en-GB"/>
              </w:rPr>
              <w:t>Version</w:t>
            </w:r>
          </w:p>
        </w:tc>
      </w:tr>
      <w:tr w:rsidR="00A46CC1" w:rsidRPr="00B476EC" w14:paraId="26815502" w14:textId="66F765B0" w:rsidTr="66926378">
        <w:tc>
          <w:tcPr>
            <w:tcW w:w="2099" w:type="pct"/>
            <w:tcBorders>
              <w:top w:val="single" w:sz="2" w:space="0" w:color="000000" w:themeColor="text1"/>
            </w:tcBorders>
            <w:vAlign w:val="center"/>
          </w:tcPr>
          <w:p w14:paraId="6DE69695" w14:textId="359A09DA" w:rsidR="00A46CC1" w:rsidRPr="001738C0" w:rsidRDefault="00444FAE" w:rsidP="00F4204A">
            <w:pPr>
              <w:pStyle w:val="TableText"/>
            </w:pPr>
            <w:r w:rsidRPr="00444FAE">
              <w:t>https://gpitbjss.atlassian.net/wiki/spaces/DCSDCS/pages/1391133699/Summary+Care+Record+SCR</w:t>
            </w:r>
          </w:p>
        </w:tc>
        <w:tc>
          <w:tcPr>
            <w:tcW w:w="2526" w:type="pct"/>
            <w:tcBorders>
              <w:top w:val="single" w:sz="2" w:space="0" w:color="000000" w:themeColor="text1"/>
            </w:tcBorders>
            <w:vAlign w:val="center"/>
          </w:tcPr>
          <w:p w14:paraId="422BD46E" w14:textId="04DD655B" w:rsidR="00A46CC1" w:rsidRPr="003164BC" w:rsidRDefault="00C47F01" w:rsidP="00F304CA">
            <w:pPr>
              <w:pStyle w:val="TableText"/>
            </w:pPr>
            <w:r>
              <w:t>G</w:t>
            </w:r>
            <w:r w:rsidRPr="00723141">
              <w:t>P Summary Presentation Text Specification</w:t>
            </w:r>
            <w:r>
              <w:t xml:space="preserve"> Refactored for SCR FHIR API</w:t>
            </w:r>
          </w:p>
        </w:tc>
        <w:tc>
          <w:tcPr>
            <w:tcW w:w="375" w:type="pct"/>
            <w:tcBorders>
              <w:top w:val="single" w:sz="2" w:space="0" w:color="000000" w:themeColor="text1"/>
            </w:tcBorders>
          </w:tcPr>
          <w:p w14:paraId="3C0507ED" w14:textId="041ACB5D" w:rsidR="00A46CC1" w:rsidRDefault="00E755E4" w:rsidP="00F304CA">
            <w:pPr>
              <w:pStyle w:val="TableText"/>
            </w:pPr>
            <w:r>
              <w:t>4.0</w:t>
            </w:r>
          </w:p>
        </w:tc>
      </w:tr>
      <w:tr w:rsidR="00AE04FB" w:rsidRPr="00B476EC" w14:paraId="297AF875" w14:textId="77777777" w:rsidTr="66926378">
        <w:tc>
          <w:tcPr>
            <w:tcW w:w="2099" w:type="pct"/>
            <w:tcBorders>
              <w:top w:val="single" w:sz="2" w:space="0" w:color="000000" w:themeColor="text1"/>
            </w:tcBorders>
            <w:vAlign w:val="center"/>
          </w:tcPr>
          <w:p w14:paraId="45E28088" w14:textId="0919D0C4" w:rsidR="00AE04FB" w:rsidRDefault="00444FAE" w:rsidP="00F4204A">
            <w:pPr>
              <w:pStyle w:val="TableText"/>
            </w:pPr>
            <w:r w:rsidRPr="00444FAE">
              <w:t>https://gpitbjss.atlassian.net/wiki/spaces/DCSDCS/pages/1391133699/Summary+Care+Record+SCR</w:t>
            </w:r>
          </w:p>
        </w:tc>
        <w:tc>
          <w:tcPr>
            <w:tcW w:w="2526" w:type="pct"/>
            <w:tcBorders>
              <w:top w:val="single" w:sz="2" w:space="0" w:color="000000" w:themeColor="text1"/>
            </w:tcBorders>
            <w:vAlign w:val="center"/>
          </w:tcPr>
          <w:p w14:paraId="1D69AD76" w14:textId="6C2CF6A3" w:rsidR="00AE04FB" w:rsidRDefault="00500F09" w:rsidP="00F304CA">
            <w:pPr>
              <w:pStyle w:val="TableText"/>
            </w:pPr>
            <w:r>
              <w:t xml:space="preserve">SCR FHIR API Technical </w:t>
            </w:r>
            <w:r w:rsidR="0AAB6F61">
              <w:t>Specification</w:t>
            </w:r>
            <w:r>
              <w:t xml:space="preserve"> </w:t>
            </w:r>
            <w:r w:rsidR="00365C59">
              <w:t>for the GP Summary XHTML</w:t>
            </w:r>
          </w:p>
        </w:tc>
        <w:tc>
          <w:tcPr>
            <w:tcW w:w="375" w:type="pct"/>
            <w:tcBorders>
              <w:top w:val="single" w:sz="2" w:space="0" w:color="000000" w:themeColor="text1"/>
            </w:tcBorders>
          </w:tcPr>
          <w:p w14:paraId="7A30495A" w14:textId="6A31F45D" w:rsidR="00AE04FB" w:rsidRDefault="00735F70" w:rsidP="00F304CA">
            <w:pPr>
              <w:pStyle w:val="TableText"/>
            </w:pPr>
            <w:r>
              <w:t>1.0</w:t>
            </w:r>
          </w:p>
        </w:tc>
      </w:tr>
      <w:tr w:rsidR="00A46CC1" w:rsidRPr="00B476EC" w14:paraId="71BF17A0" w14:textId="32AC285D" w:rsidTr="66926378">
        <w:tc>
          <w:tcPr>
            <w:tcW w:w="2099" w:type="pct"/>
            <w:vAlign w:val="center"/>
          </w:tcPr>
          <w:p w14:paraId="4AA6E76C" w14:textId="08BA9A97" w:rsidR="00A46CC1" w:rsidRPr="00B476EC" w:rsidRDefault="00444FAE" w:rsidP="00F304CA">
            <w:pPr>
              <w:pStyle w:val="TableText"/>
              <w:ind w:left="34"/>
            </w:pPr>
            <w:r w:rsidRPr="00444FAE">
              <w:t>https://gpitbjss.atlassian.net/wiki/spaces/DCSDCS/pages/1391133699/Summary+Care+Record+SCR</w:t>
            </w:r>
          </w:p>
        </w:tc>
        <w:tc>
          <w:tcPr>
            <w:tcW w:w="2526" w:type="pct"/>
            <w:vAlign w:val="center"/>
          </w:tcPr>
          <w:p w14:paraId="0008EED5" w14:textId="5CB62BD3" w:rsidR="00A46CC1" w:rsidRPr="00B476EC" w:rsidRDefault="008C0733" w:rsidP="00F304CA">
            <w:pPr>
              <w:pStyle w:val="TableText"/>
            </w:pPr>
            <w:r>
              <w:t>SCR Viewing Requirements Refactored for SCR FHIR API</w:t>
            </w:r>
          </w:p>
        </w:tc>
        <w:tc>
          <w:tcPr>
            <w:tcW w:w="375" w:type="pct"/>
          </w:tcPr>
          <w:p w14:paraId="11954EB5" w14:textId="7D7E28C9" w:rsidR="00A46CC1" w:rsidRDefault="00C3219B" w:rsidP="00F304CA">
            <w:pPr>
              <w:pStyle w:val="TableText"/>
            </w:pPr>
            <w:r>
              <w:t>5.0</w:t>
            </w:r>
          </w:p>
        </w:tc>
      </w:tr>
      <w:tr w:rsidR="00A46CC1" w:rsidRPr="00B476EC" w14:paraId="47CA5BB7" w14:textId="1C1C9BD2" w:rsidTr="66926378">
        <w:tc>
          <w:tcPr>
            <w:tcW w:w="2099" w:type="pct"/>
            <w:vAlign w:val="center"/>
          </w:tcPr>
          <w:p w14:paraId="4AFA4272" w14:textId="651AC590" w:rsidR="00A46CC1" w:rsidRDefault="00FC079D" w:rsidP="00F304CA">
            <w:pPr>
              <w:pStyle w:val="TableText"/>
              <w:ind w:left="34"/>
            </w:pPr>
            <w:r w:rsidRPr="00FC079D">
              <w:t>https://digital.nhs.uk/developer/api-catalogue/summary-care-record-fhir</w:t>
            </w:r>
          </w:p>
        </w:tc>
        <w:tc>
          <w:tcPr>
            <w:tcW w:w="2526" w:type="pct"/>
            <w:vAlign w:val="center"/>
          </w:tcPr>
          <w:p w14:paraId="7DD3F77C" w14:textId="70D2B4AF" w:rsidR="00A46CC1" w:rsidRDefault="00D81FD1" w:rsidP="00F304CA">
            <w:pPr>
              <w:pStyle w:val="TableText"/>
            </w:pPr>
            <w:r>
              <w:rPr>
                <w:lang w:val="en-GB"/>
              </w:rPr>
              <w:t>SCR FHIR</w:t>
            </w:r>
            <w:r w:rsidR="00007224">
              <w:rPr>
                <w:lang w:val="en-GB"/>
              </w:rPr>
              <w:t xml:space="preserve"> API Specification</w:t>
            </w:r>
          </w:p>
        </w:tc>
        <w:tc>
          <w:tcPr>
            <w:tcW w:w="375" w:type="pct"/>
          </w:tcPr>
          <w:p w14:paraId="109282EF" w14:textId="77777777" w:rsidR="00A46CC1" w:rsidRDefault="00A46CC1" w:rsidP="00F304CA">
            <w:pPr>
              <w:pStyle w:val="TableText"/>
              <w:rPr>
                <w:lang w:val="en-GB"/>
              </w:rPr>
            </w:pPr>
          </w:p>
        </w:tc>
      </w:tr>
      <w:tr w:rsidR="00A46CC1" w:rsidRPr="00B476EC" w14:paraId="692EBBDF" w14:textId="5FFCE787" w:rsidTr="66926378">
        <w:tc>
          <w:tcPr>
            <w:tcW w:w="2099" w:type="pct"/>
            <w:vAlign w:val="center"/>
          </w:tcPr>
          <w:p w14:paraId="392D4523" w14:textId="4603A990" w:rsidR="00A46CC1" w:rsidRDefault="00444FAE" w:rsidP="00F304CA">
            <w:pPr>
              <w:pStyle w:val="TableText"/>
              <w:ind w:left="34"/>
            </w:pPr>
            <w:r w:rsidRPr="00444FAE">
              <w:t>https://gpitbjss.atlassian.net/wiki/spaces/DCSDCS/pages/1391133699/Summary+Care+Record+SCR</w:t>
            </w:r>
          </w:p>
        </w:tc>
        <w:tc>
          <w:tcPr>
            <w:tcW w:w="2526" w:type="pct"/>
            <w:vAlign w:val="center"/>
          </w:tcPr>
          <w:p w14:paraId="18C21866" w14:textId="7208C697" w:rsidR="00A46CC1" w:rsidRPr="003164BC" w:rsidRDefault="00007224" w:rsidP="00F304CA">
            <w:pPr>
              <w:pStyle w:val="TableText"/>
            </w:pPr>
            <w:r>
              <w:rPr>
                <w:lang w:val="en-GB"/>
              </w:rPr>
              <w:t>SCR API Error Responses document</w:t>
            </w:r>
            <w:r w:rsidR="00A46CC1">
              <w:rPr>
                <w:lang w:val="en-GB"/>
              </w:rPr>
              <w:t xml:space="preserve"> </w:t>
            </w:r>
          </w:p>
        </w:tc>
        <w:tc>
          <w:tcPr>
            <w:tcW w:w="375" w:type="pct"/>
          </w:tcPr>
          <w:p w14:paraId="044B17F0" w14:textId="77777777" w:rsidR="00A46CC1" w:rsidRDefault="00A46CC1" w:rsidP="00F304CA">
            <w:pPr>
              <w:pStyle w:val="TableText"/>
              <w:rPr>
                <w:lang w:val="en-GB"/>
              </w:rPr>
            </w:pPr>
          </w:p>
        </w:tc>
      </w:tr>
      <w:tr w:rsidR="007161A1" w:rsidRPr="00B476EC" w14:paraId="09C95E03" w14:textId="77777777" w:rsidTr="66926378">
        <w:tc>
          <w:tcPr>
            <w:tcW w:w="2099" w:type="pct"/>
            <w:vAlign w:val="center"/>
          </w:tcPr>
          <w:p w14:paraId="13B74AC6" w14:textId="687FF70C" w:rsidR="007161A1" w:rsidRDefault="00444FAE" w:rsidP="00F304CA">
            <w:pPr>
              <w:pStyle w:val="TableText"/>
              <w:ind w:left="34"/>
            </w:pPr>
            <w:r w:rsidRPr="00444FAE">
              <w:t>https://gpitbjss.atlassian.net/wiki/spaces/DCSDCS/pages/1391133699/Summary+Care+Record+SCR</w:t>
            </w:r>
          </w:p>
        </w:tc>
        <w:tc>
          <w:tcPr>
            <w:tcW w:w="2526" w:type="pct"/>
            <w:vAlign w:val="center"/>
          </w:tcPr>
          <w:p w14:paraId="79BC55A2" w14:textId="5BC2043E" w:rsidR="007161A1" w:rsidRDefault="007161A1" w:rsidP="00F304CA">
            <w:pPr>
              <w:pStyle w:val="TableText"/>
              <w:rPr>
                <w:lang w:val="en-GB"/>
              </w:rPr>
            </w:pPr>
            <w:r w:rsidRPr="007161A1">
              <w:rPr>
                <w:lang w:val="en-GB"/>
              </w:rPr>
              <w:t>Guidance and special considerations</w:t>
            </w:r>
          </w:p>
        </w:tc>
        <w:tc>
          <w:tcPr>
            <w:tcW w:w="375" w:type="pct"/>
          </w:tcPr>
          <w:p w14:paraId="492E2189" w14:textId="6A18B493" w:rsidR="007161A1" w:rsidRDefault="00F163BD" w:rsidP="00F304CA">
            <w:pPr>
              <w:pStyle w:val="TableText"/>
              <w:rPr>
                <w:lang w:val="en-GB"/>
              </w:rPr>
            </w:pPr>
            <w:r>
              <w:rPr>
                <w:lang w:val="en-GB"/>
              </w:rPr>
              <w:t>1.1</w:t>
            </w:r>
          </w:p>
        </w:tc>
      </w:tr>
    </w:tbl>
    <w:p w14:paraId="4E6C1465" w14:textId="3699FB14" w:rsidR="003164BC" w:rsidRDefault="00C675CB" w:rsidP="00C071BF">
      <w:pPr>
        <w:pStyle w:val="DocMgmtSubhead"/>
        <w:rPr>
          <w:b w:val="0"/>
        </w:rPr>
      </w:pPr>
      <w:r>
        <w:rPr>
          <w:b w:val="0"/>
        </w:rPr>
        <w:tab/>
      </w:r>
    </w:p>
    <w:p w14:paraId="23573DAF" w14:textId="77777777" w:rsidR="00FC2D3D" w:rsidRPr="0032477B" w:rsidRDefault="00FC2D3D" w:rsidP="00FC2D3D">
      <w:pPr>
        <w:pStyle w:val="DocMgmtSubhead"/>
        <w:ind w:left="1134"/>
      </w:pPr>
      <w:r w:rsidRPr="0032477B">
        <w:t>Glossary of Terms</w:t>
      </w:r>
      <w:bookmarkEnd w:id="8"/>
      <w:bookmarkEnd w:id="9"/>
    </w:p>
    <w:tbl>
      <w:tblPr>
        <w:tblW w:w="4390" w:type="pct"/>
        <w:tblInd w:w="1242" w:type="dxa"/>
        <w:tblBorders>
          <w:top w:val="single" w:sz="2" w:space="0" w:color="B9B9B9"/>
          <w:bottom w:val="single" w:sz="2" w:space="0" w:color="B9B9B9"/>
          <w:insideH w:val="single" w:sz="2" w:space="0" w:color="B9B9B9"/>
        </w:tblBorders>
        <w:tblLook w:val="0000" w:firstRow="0" w:lastRow="0" w:firstColumn="0" w:lastColumn="0" w:noHBand="0" w:noVBand="0"/>
      </w:tblPr>
      <w:tblGrid>
        <w:gridCol w:w="2867"/>
        <w:gridCol w:w="6299"/>
      </w:tblGrid>
      <w:tr w:rsidR="00FC2D3D" w:rsidRPr="00B476EC" w14:paraId="440FD68D" w14:textId="77777777" w:rsidTr="66926378">
        <w:tc>
          <w:tcPr>
            <w:tcW w:w="1564" w:type="pct"/>
            <w:tcBorders>
              <w:top w:val="single" w:sz="2" w:space="0" w:color="000000" w:themeColor="text1"/>
              <w:bottom w:val="single" w:sz="2" w:space="0" w:color="000000" w:themeColor="text1"/>
            </w:tcBorders>
          </w:tcPr>
          <w:p w14:paraId="64E637FE" w14:textId="77777777" w:rsidR="00FC2D3D" w:rsidRPr="00B476EC" w:rsidRDefault="00FC2D3D" w:rsidP="007A4435">
            <w:pPr>
              <w:pStyle w:val="TableHeader"/>
              <w:ind w:left="34"/>
              <w:rPr>
                <w:lang w:val="en-GB"/>
              </w:rPr>
            </w:pPr>
            <w:r w:rsidRPr="00B476EC">
              <w:rPr>
                <w:lang w:val="en-GB"/>
              </w:rPr>
              <w:t>Term / Abbreviation</w:t>
            </w:r>
          </w:p>
        </w:tc>
        <w:tc>
          <w:tcPr>
            <w:tcW w:w="3436" w:type="pct"/>
            <w:tcBorders>
              <w:top w:val="single" w:sz="2" w:space="0" w:color="000000" w:themeColor="text1"/>
              <w:bottom w:val="single" w:sz="2" w:space="0" w:color="000000" w:themeColor="text1"/>
            </w:tcBorders>
          </w:tcPr>
          <w:p w14:paraId="6EFEE7CF" w14:textId="77777777" w:rsidR="00FC2D3D" w:rsidRPr="00B476EC" w:rsidRDefault="00FC2D3D" w:rsidP="007A4435">
            <w:pPr>
              <w:pStyle w:val="TableHeader"/>
              <w:rPr>
                <w:lang w:val="en-GB"/>
              </w:rPr>
            </w:pPr>
            <w:r w:rsidRPr="00B476EC">
              <w:rPr>
                <w:lang w:val="en-GB"/>
              </w:rPr>
              <w:t>What it stands for</w:t>
            </w:r>
          </w:p>
        </w:tc>
      </w:tr>
      <w:tr w:rsidR="005A61D2" w:rsidRPr="00B476EC" w14:paraId="24196B16" w14:textId="77777777" w:rsidTr="66926378">
        <w:tc>
          <w:tcPr>
            <w:tcW w:w="1564" w:type="pct"/>
            <w:tcBorders>
              <w:top w:val="single" w:sz="2" w:space="0" w:color="000000" w:themeColor="text1"/>
            </w:tcBorders>
            <w:vAlign w:val="center"/>
          </w:tcPr>
          <w:p w14:paraId="3EB7C755" w14:textId="4CAD2473" w:rsidR="005A61D2" w:rsidRDefault="00B06EC2" w:rsidP="007A4435">
            <w:pPr>
              <w:pStyle w:val="TableText"/>
              <w:ind w:left="34"/>
            </w:pPr>
            <w:r>
              <w:t>Additional Information</w:t>
            </w:r>
          </w:p>
        </w:tc>
        <w:tc>
          <w:tcPr>
            <w:tcW w:w="3436" w:type="pct"/>
            <w:tcBorders>
              <w:top w:val="single" w:sz="2" w:space="0" w:color="000000" w:themeColor="text1"/>
            </w:tcBorders>
            <w:vAlign w:val="center"/>
          </w:tcPr>
          <w:p w14:paraId="2B66DC2D" w14:textId="04DB9793" w:rsidR="005A61D2" w:rsidRPr="003164BC" w:rsidRDefault="007D25E8" w:rsidP="007A4435">
            <w:pPr>
              <w:pStyle w:val="TableText"/>
            </w:pPr>
            <w:r>
              <w:t xml:space="preserve">The </w:t>
            </w:r>
            <w:r w:rsidR="000233BF">
              <w:t>non-</w:t>
            </w:r>
            <w:r w:rsidR="00245954">
              <w:t xml:space="preserve">core data items held </w:t>
            </w:r>
            <w:r w:rsidR="00B41A58">
              <w:t>in the Summary Care Record</w:t>
            </w:r>
            <w:r w:rsidR="00C445FD">
              <w:t>.</w:t>
            </w:r>
            <w:r w:rsidR="00B41A58">
              <w:t xml:space="preserve"> </w:t>
            </w:r>
            <w:r w:rsidR="00C445FD">
              <w:t>T</w:t>
            </w:r>
            <w:r w:rsidR="009863DE" w:rsidRPr="66926378">
              <w:rPr>
                <w:lang w:val="en-GB"/>
              </w:rPr>
              <w:t xml:space="preserve">his includes </w:t>
            </w:r>
            <w:r w:rsidR="005D2F38" w:rsidRPr="66926378">
              <w:rPr>
                <w:lang w:val="en-GB"/>
              </w:rPr>
              <w:t>significant medical history</w:t>
            </w:r>
            <w:r w:rsidR="004B6F45" w:rsidRPr="66926378">
              <w:rPr>
                <w:lang w:val="en-GB"/>
              </w:rPr>
              <w:t xml:space="preserve"> (past and present), </w:t>
            </w:r>
            <w:r w:rsidR="00992BCD" w:rsidRPr="66926378">
              <w:rPr>
                <w:lang w:val="en-GB"/>
              </w:rPr>
              <w:t>reason for medication, anticipatory care information</w:t>
            </w:r>
            <w:r w:rsidR="00C12140" w:rsidRPr="66926378">
              <w:rPr>
                <w:lang w:val="en-GB"/>
              </w:rPr>
              <w:t xml:space="preserve"> (such as information about the management of </w:t>
            </w:r>
            <w:r w:rsidR="0F29B9DF" w:rsidRPr="66926378">
              <w:rPr>
                <w:lang w:val="en-GB"/>
              </w:rPr>
              <w:t>long-term</w:t>
            </w:r>
            <w:r w:rsidR="00C12140" w:rsidRPr="66926378">
              <w:rPr>
                <w:lang w:val="en-GB"/>
              </w:rPr>
              <w:t xml:space="preserve"> conditions)</w:t>
            </w:r>
            <w:r w:rsidR="00742228" w:rsidRPr="66926378">
              <w:rPr>
                <w:lang w:val="en-GB"/>
              </w:rPr>
              <w:t>, end of</w:t>
            </w:r>
            <w:r w:rsidR="00C0445D" w:rsidRPr="66926378">
              <w:rPr>
                <w:lang w:val="en-GB"/>
              </w:rPr>
              <w:t xml:space="preserve"> life</w:t>
            </w:r>
            <w:r w:rsidR="00AA57D2" w:rsidRPr="66926378">
              <w:rPr>
                <w:lang w:val="en-GB"/>
              </w:rPr>
              <w:t xml:space="preserve"> care information</w:t>
            </w:r>
            <w:r w:rsidR="005A53B6" w:rsidRPr="66926378">
              <w:rPr>
                <w:lang w:val="en-GB"/>
              </w:rPr>
              <w:t xml:space="preserve"> (from the SCCI</w:t>
            </w:r>
            <w:r w:rsidR="00105277" w:rsidRPr="66926378">
              <w:rPr>
                <w:lang w:val="en-GB"/>
              </w:rPr>
              <w:t>1580 natio</w:t>
            </w:r>
            <w:r w:rsidR="009B5758" w:rsidRPr="66926378">
              <w:rPr>
                <w:lang w:val="en-GB"/>
              </w:rPr>
              <w:t>nal</w:t>
            </w:r>
            <w:r w:rsidR="00105277" w:rsidRPr="66926378">
              <w:rPr>
                <w:lang w:val="en-GB"/>
              </w:rPr>
              <w:t xml:space="preserve"> dataset)</w:t>
            </w:r>
            <w:r w:rsidR="009B5758" w:rsidRPr="66926378">
              <w:rPr>
                <w:lang w:val="en-GB"/>
              </w:rPr>
              <w:t xml:space="preserve"> and immunisations</w:t>
            </w:r>
            <w:r w:rsidR="00C70422" w:rsidRPr="66926378">
              <w:rPr>
                <w:lang w:val="en-GB"/>
              </w:rPr>
              <w:t>.</w:t>
            </w:r>
            <w:r w:rsidR="00C0445D" w:rsidRPr="66926378">
              <w:rPr>
                <w:lang w:val="en-GB"/>
              </w:rPr>
              <w:t xml:space="preserve"> </w:t>
            </w:r>
          </w:p>
        </w:tc>
      </w:tr>
      <w:tr w:rsidR="00FC2D3D" w:rsidRPr="00B476EC" w14:paraId="700DD9D4" w14:textId="77777777" w:rsidTr="66926378">
        <w:tc>
          <w:tcPr>
            <w:tcW w:w="1564" w:type="pct"/>
            <w:vAlign w:val="center"/>
          </w:tcPr>
          <w:p w14:paraId="1B4765E4" w14:textId="45E038D1" w:rsidR="00FC2D3D" w:rsidRPr="00B476EC" w:rsidRDefault="0000606E" w:rsidP="007A4435">
            <w:pPr>
              <w:pStyle w:val="TableText"/>
              <w:ind w:left="34"/>
            </w:pPr>
            <w:r>
              <w:t>Co</w:t>
            </w:r>
            <w:r w:rsidR="00254725">
              <w:t>nsent Preferences</w:t>
            </w:r>
          </w:p>
        </w:tc>
        <w:tc>
          <w:tcPr>
            <w:tcW w:w="3436" w:type="pct"/>
            <w:vAlign w:val="center"/>
          </w:tcPr>
          <w:p w14:paraId="1D1CAC61" w14:textId="63B90498" w:rsidR="00FC2D3D" w:rsidRPr="00B476EC" w:rsidRDefault="00722AA5" w:rsidP="007A4435">
            <w:pPr>
              <w:pStyle w:val="TableText"/>
            </w:pPr>
            <w:r>
              <w:t xml:space="preserve">The </w:t>
            </w:r>
            <w:r w:rsidR="00BF5EEE">
              <w:t xml:space="preserve">patient’s expressed preferences </w:t>
            </w:r>
            <w:r w:rsidR="008F0C16">
              <w:t>as held on the Summary Care Record</w:t>
            </w:r>
            <w:r w:rsidR="00BF5EEE">
              <w:t xml:space="preserve"> </w:t>
            </w:r>
          </w:p>
        </w:tc>
      </w:tr>
      <w:tr w:rsidR="00D80F6D" w:rsidRPr="00B476EC" w14:paraId="3BD88113" w14:textId="77777777" w:rsidTr="66926378">
        <w:tc>
          <w:tcPr>
            <w:tcW w:w="1564" w:type="pct"/>
            <w:vAlign w:val="center"/>
          </w:tcPr>
          <w:p w14:paraId="0EB8AF99" w14:textId="5CA51653" w:rsidR="00D80F6D" w:rsidRDefault="00D80F6D" w:rsidP="007A4435">
            <w:pPr>
              <w:pStyle w:val="TableText"/>
              <w:ind w:left="34"/>
            </w:pPr>
            <w:r>
              <w:t>SCR Consent Migration</w:t>
            </w:r>
          </w:p>
        </w:tc>
        <w:tc>
          <w:tcPr>
            <w:tcW w:w="3436" w:type="pct"/>
            <w:vAlign w:val="center"/>
          </w:tcPr>
          <w:p w14:paraId="5E353FAC" w14:textId="4D41E0B9" w:rsidR="00D80F6D" w:rsidRDefault="00D80F6D" w:rsidP="007A4435">
            <w:pPr>
              <w:pStyle w:val="TableText"/>
            </w:pPr>
            <w:r>
              <w:rPr>
                <w:lang w:val="en-GB"/>
              </w:rPr>
              <w:t>The process of updating a patient’s SCR consent preference from a legacy SCR consent code to the appropriate current SCR consent code or where an SCR consent code doesn’t currently exist for a patient</w:t>
            </w:r>
            <w:r w:rsidR="0058661C">
              <w:rPr>
                <w:lang w:val="en-GB"/>
              </w:rPr>
              <w:t>, the process of</w:t>
            </w:r>
            <w:r>
              <w:rPr>
                <w:lang w:val="en-GB"/>
              </w:rPr>
              <w:t xml:space="preserve"> adding </w:t>
            </w:r>
            <w:r w:rsidR="00B73008">
              <w:rPr>
                <w:lang w:val="en-GB"/>
              </w:rPr>
              <w:t>implied</w:t>
            </w:r>
            <w:r>
              <w:rPr>
                <w:lang w:val="en-GB"/>
              </w:rPr>
              <w:t xml:space="preserve"> consent </w:t>
            </w:r>
            <w:r w:rsidR="00B73008">
              <w:rPr>
                <w:lang w:val="en-GB"/>
              </w:rPr>
              <w:t>for SCR.</w:t>
            </w:r>
          </w:p>
        </w:tc>
      </w:tr>
      <w:tr w:rsidR="00B06EC2" w:rsidRPr="00B476EC" w14:paraId="1D7D8BBD" w14:textId="77777777" w:rsidTr="66926378">
        <w:tc>
          <w:tcPr>
            <w:tcW w:w="1564" w:type="pct"/>
            <w:vAlign w:val="center"/>
          </w:tcPr>
          <w:p w14:paraId="71550B39" w14:textId="16F855C3" w:rsidR="00B06EC2" w:rsidRDefault="00254725" w:rsidP="007A4435">
            <w:pPr>
              <w:pStyle w:val="TableText"/>
              <w:ind w:left="34"/>
            </w:pPr>
            <w:r>
              <w:t>C</w:t>
            </w:r>
            <w:r w:rsidR="00942E6F">
              <w:t>o</w:t>
            </w:r>
            <w:r>
              <w:t>re Data</w:t>
            </w:r>
            <w:r w:rsidR="00435D80">
              <w:t xml:space="preserve"> Items</w:t>
            </w:r>
          </w:p>
        </w:tc>
        <w:tc>
          <w:tcPr>
            <w:tcW w:w="3436" w:type="pct"/>
            <w:vAlign w:val="center"/>
          </w:tcPr>
          <w:p w14:paraId="669C83EA" w14:textId="7C37A01B" w:rsidR="00B06EC2" w:rsidRPr="003164BC" w:rsidRDefault="00435D80" w:rsidP="007A4435">
            <w:pPr>
              <w:pStyle w:val="TableText"/>
            </w:pPr>
            <w:r>
              <w:rPr>
                <w:lang w:val="en-GB"/>
              </w:rPr>
              <w:t>Th</w:t>
            </w:r>
            <w:r w:rsidR="00393452">
              <w:rPr>
                <w:lang w:val="en-GB"/>
              </w:rPr>
              <w:t xml:space="preserve">e </w:t>
            </w:r>
            <w:r>
              <w:rPr>
                <w:lang w:val="en-GB"/>
              </w:rPr>
              <w:t>medications, allergies, and adverse reactions</w:t>
            </w:r>
            <w:r w:rsidR="00393452">
              <w:rPr>
                <w:lang w:val="en-GB"/>
              </w:rPr>
              <w:t xml:space="preserve"> </w:t>
            </w:r>
            <w:r w:rsidR="00AA3F0E">
              <w:rPr>
                <w:lang w:val="en-GB"/>
              </w:rPr>
              <w:t xml:space="preserve">recorded in the Summary Care Record. </w:t>
            </w:r>
          </w:p>
        </w:tc>
      </w:tr>
      <w:tr w:rsidR="0000606E" w:rsidRPr="00B476EC" w14:paraId="73677070" w14:textId="77777777" w:rsidTr="66926378">
        <w:tc>
          <w:tcPr>
            <w:tcW w:w="1564" w:type="pct"/>
            <w:vAlign w:val="center"/>
          </w:tcPr>
          <w:p w14:paraId="5C46A7AD" w14:textId="34C1873B" w:rsidR="0000606E" w:rsidRDefault="0000606E" w:rsidP="0000606E">
            <w:pPr>
              <w:pStyle w:val="TableText"/>
              <w:ind w:left="34"/>
            </w:pPr>
            <w:r>
              <w:t>GP Summary</w:t>
            </w:r>
          </w:p>
        </w:tc>
        <w:tc>
          <w:tcPr>
            <w:tcW w:w="3436" w:type="pct"/>
            <w:vAlign w:val="center"/>
          </w:tcPr>
          <w:p w14:paraId="1D9B8C70" w14:textId="425EDF45" w:rsidR="0000606E" w:rsidRPr="003164BC" w:rsidRDefault="0000606E" w:rsidP="0000606E">
            <w:pPr>
              <w:pStyle w:val="TableText"/>
            </w:pPr>
            <w:r w:rsidRPr="003164BC">
              <w:t xml:space="preserve">The GP summary is a component of the Summary Care Record and aims to provide a summary of the information held in a patient's general practice record and make it available to </w:t>
            </w:r>
            <w:r w:rsidR="00952FF6">
              <w:t>authori</w:t>
            </w:r>
            <w:r w:rsidR="00C82141">
              <w:t>s</w:t>
            </w:r>
            <w:r w:rsidR="00952FF6">
              <w:t xml:space="preserve">ed </w:t>
            </w:r>
            <w:r w:rsidRPr="003164BC">
              <w:t xml:space="preserve">staff </w:t>
            </w:r>
            <w:r w:rsidR="00C82141">
              <w:t>in other areas of the health and care system involved in the patient’s direct care</w:t>
            </w:r>
            <w:r w:rsidR="00B7040A">
              <w:t>.</w:t>
            </w:r>
          </w:p>
        </w:tc>
      </w:tr>
      <w:tr w:rsidR="0000606E" w:rsidRPr="00B476EC" w14:paraId="2FA69161" w14:textId="77777777" w:rsidTr="66926378">
        <w:tc>
          <w:tcPr>
            <w:tcW w:w="1564" w:type="pct"/>
            <w:vAlign w:val="center"/>
          </w:tcPr>
          <w:p w14:paraId="35F62533" w14:textId="4D89F17F" w:rsidR="0000606E" w:rsidRDefault="0000606E" w:rsidP="0000606E">
            <w:pPr>
              <w:pStyle w:val="TableText"/>
              <w:ind w:left="34"/>
            </w:pPr>
            <w:r>
              <w:t>Summary Care Record</w:t>
            </w:r>
            <w:r w:rsidR="00AA3F0E">
              <w:t xml:space="preserve"> (SCR)</w:t>
            </w:r>
          </w:p>
        </w:tc>
        <w:tc>
          <w:tcPr>
            <w:tcW w:w="3436" w:type="pct"/>
            <w:vAlign w:val="center"/>
          </w:tcPr>
          <w:p w14:paraId="3EFDF4D6" w14:textId="0B3D2779" w:rsidR="0000606E" w:rsidRPr="003164BC" w:rsidRDefault="0000606E" w:rsidP="0000606E">
            <w:pPr>
              <w:pStyle w:val="TableText"/>
            </w:pPr>
            <w:r w:rsidRPr="003164BC">
              <w:t>The Summary Care Record is an electronic record which provide</w:t>
            </w:r>
            <w:r w:rsidR="009A15B2">
              <w:t>s</w:t>
            </w:r>
            <w:r w:rsidRPr="003164BC">
              <w:t xml:space="preserve"> </w:t>
            </w:r>
            <w:r w:rsidR="00F70C6B">
              <w:t xml:space="preserve">authorised </w:t>
            </w:r>
            <w:r w:rsidRPr="003164BC">
              <w:t xml:space="preserve">healthcare staff </w:t>
            </w:r>
            <w:r w:rsidR="00B95B32">
              <w:t>involved</w:t>
            </w:r>
            <w:r w:rsidR="00CC1EE4">
              <w:t xml:space="preserve"> in </w:t>
            </w:r>
            <w:r w:rsidR="00085C90">
              <w:t>a</w:t>
            </w:r>
            <w:r w:rsidR="00CC1EE4">
              <w:t xml:space="preserve"> patient’s direct care</w:t>
            </w:r>
            <w:r w:rsidRPr="003164BC">
              <w:t xml:space="preserve"> with faster, easier access to essential information about a patient</w:t>
            </w:r>
            <w:r w:rsidR="00CC1EE4">
              <w:t>.</w:t>
            </w:r>
          </w:p>
        </w:tc>
      </w:tr>
      <w:tr w:rsidR="0000606E" w:rsidRPr="00B476EC" w14:paraId="232E1158" w14:textId="77777777" w:rsidTr="66926378">
        <w:tc>
          <w:tcPr>
            <w:tcW w:w="1564" w:type="pct"/>
            <w:vAlign w:val="center"/>
          </w:tcPr>
          <w:p w14:paraId="2D736B46" w14:textId="0FD4766B" w:rsidR="0000606E" w:rsidRDefault="00254725" w:rsidP="00254725">
            <w:pPr>
              <w:pStyle w:val="TableText"/>
            </w:pPr>
            <w:r>
              <w:t>UUID</w:t>
            </w:r>
          </w:p>
        </w:tc>
        <w:tc>
          <w:tcPr>
            <w:tcW w:w="3436" w:type="pct"/>
            <w:vAlign w:val="center"/>
          </w:tcPr>
          <w:p w14:paraId="3FE73020" w14:textId="46B1ABB0" w:rsidR="0000606E" w:rsidRPr="003164BC" w:rsidRDefault="00EE20AC" w:rsidP="0000606E">
            <w:pPr>
              <w:pStyle w:val="TableText"/>
            </w:pPr>
            <w:r>
              <w:t>T</w:t>
            </w:r>
            <w:r w:rsidR="00FE0612">
              <w:t>he Unique User</w:t>
            </w:r>
            <w:r>
              <w:t xml:space="preserve"> </w:t>
            </w:r>
            <w:r w:rsidR="00FE0612">
              <w:t xml:space="preserve">Identifier (UUID) within the Spine directory consists of </w:t>
            </w:r>
            <w:r w:rsidR="2E41D20C">
              <w:t>user's</w:t>
            </w:r>
            <w:r w:rsidR="00FE0612">
              <w:t xml:space="preserve"> digital identity information and</w:t>
            </w:r>
            <w:r>
              <w:br/>
            </w:r>
            <w:r w:rsidR="00FE0612">
              <w:t>access rights.</w:t>
            </w:r>
          </w:p>
        </w:tc>
      </w:tr>
      <w:tr w:rsidR="00AC020C" w:rsidRPr="00B476EC" w14:paraId="5743E40B" w14:textId="77777777" w:rsidTr="66926378">
        <w:tc>
          <w:tcPr>
            <w:tcW w:w="1564" w:type="pct"/>
            <w:vAlign w:val="center"/>
          </w:tcPr>
          <w:p w14:paraId="642E8AB3" w14:textId="0D38A71B" w:rsidR="00AC020C" w:rsidRDefault="00AC020C" w:rsidP="0000606E">
            <w:pPr>
              <w:pStyle w:val="TableText"/>
              <w:ind w:left="34"/>
            </w:pPr>
            <w:r>
              <w:t>NME</w:t>
            </w:r>
          </w:p>
        </w:tc>
        <w:tc>
          <w:tcPr>
            <w:tcW w:w="3436" w:type="pct"/>
            <w:vAlign w:val="center"/>
          </w:tcPr>
          <w:p w14:paraId="688BD3A9" w14:textId="24E3C243" w:rsidR="00AC020C" w:rsidRDefault="00AC020C" w:rsidP="0000606E">
            <w:pPr>
              <w:pStyle w:val="TableText"/>
            </w:pPr>
            <w:r>
              <w:t>New Market Entrant</w:t>
            </w:r>
          </w:p>
        </w:tc>
      </w:tr>
      <w:tr w:rsidR="00E645D6" w:rsidRPr="00B476EC" w14:paraId="46365285" w14:textId="77777777" w:rsidTr="66926378">
        <w:tc>
          <w:tcPr>
            <w:tcW w:w="1564" w:type="pct"/>
            <w:vAlign w:val="center"/>
          </w:tcPr>
          <w:p w14:paraId="0A654302" w14:textId="7A93E9A4" w:rsidR="00E645D6" w:rsidRDefault="00E645D6" w:rsidP="0000606E">
            <w:pPr>
              <w:pStyle w:val="TableText"/>
              <w:ind w:left="34"/>
            </w:pPr>
            <w:r>
              <w:t>System Migration</w:t>
            </w:r>
          </w:p>
        </w:tc>
        <w:tc>
          <w:tcPr>
            <w:tcW w:w="3436" w:type="pct"/>
            <w:vAlign w:val="center"/>
          </w:tcPr>
          <w:p w14:paraId="69C85A1F" w14:textId="2705D2BC" w:rsidR="00E645D6" w:rsidRDefault="00E645D6" w:rsidP="0000606E">
            <w:pPr>
              <w:pStyle w:val="TableText"/>
            </w:pPr>
            <w:r>
              <w:t xml:space="preserve">When a GP Practice </w:t>
            </w:r>
            <w:r w:rsidR="001E68DB">
              <w:t>moves</w:t>
            </w:r>
            <w:r>
              <w:t xml:space="preserve"> from one GPIT supplier to another</w:t>
            </w:r>
          </w:p>
        </w:tc>
      </w:tr>
      <w:tr w:rsidR="00A70EE1" w:rsidRPr="00B476EC" w14:paraId="038DF0C4" w14:textId="77777777" w:rsidTr="66926378">
        <w:tc>
          <w:tcPr>
            <w:tcW w:w="1564" w:type="pct"/>
            <w:vAlign w:val="center"/>
          </w:tcPr>
          <w:p w14:paraId="11A760B8" w14:textId="1C95344D" w:rsidR="00A70EE1" w:rsidRDefault="00A70EE1" w:rsidP="0000606E">
            <w:pPr>
              <w:pStyle w:val="TableText"/>
              <w:ind w:left="34"/>
            </w:pPr>
            <w:r>
              <w:t>ACS</w:t>
            </w:r>
          </w:p>
        </w:tc>
        <w:tc>
          <w:tcPr>
            <w:tcW w:w="3436" w:type="pct"/>
            <w:vAlign w:val="center"/>
          </w:tcPr>
          <w:p w14:paraId="5D3634A1" w14:textId="68FCC680" w:rsidR="00A70EE1" w:rsidRDefault="00A70EE1" w:rsidP="0000606E">
            <w:pPr>
              <w:pStyle w:val="TableText"/>
            </w:pPr>
            <w:r>
              <w:t>Access Control System</w:t>
            </w:r>
          </w:p>
        </w:tc>
      </w:tr>
      <w:tr w:rsidR="00D650F9" w:rsidRPr="00B476EC" w14:paraId="08057350" w14:textId="77777777" w:rsidTr="66926378">
        <w:tc>
          <w:tcPr>
            <w:tcW w:w="1564" w:type="pct"/>
            <w:vAlign w:val="center"/>
          </w:tcPr>
          <w:p w14:paraId="61097F4D" w14:textId="2BAB89F5" w:rsidR="00D650F9" w:rsidRDefault="00D650F9" w:rsidP="0000606E">
            <w:pPr>
              <w:pStyle w:val="TableText"/>
              <w:ind w:left="34"/>
            </w:pPr>
            <w:r>
              <w:t>TRUD</w:t>
            </w:r>
          </w:p>
        </w:tc>
        <w:tc>
          <w:tcPr>
            <w:tcW w:w="3436" w:type="pct"/>
            <w:vAlign w:val="center"/>
          </w:tcPr>
          <w:p w14:paraId="446594AC" w14:textId="0A225889" w:rsidR="00D650F9" w:rsidRDefault="00D650F9" w:rsidP="0000606E">
            <w:pPr>
              <w:pStyle w:val="TableText"/>
            </w:pPr>
            <w:r>
              <w:rPr>
                <w:lang w:val="en-GB"/>
              </w:rPr>
              <w:t>Technology Reference Data Update Distribution</w:t>
            </w:r>
          </w:p>
        </w:tc>
      </w:tr>
      <w:tr w:rsidR="009F102B" w:rsidRPr="00B476EC" w14:paraId="160F317B" w14:textId="77777777" w:rsidTr="66926378">
        <w:tc>
          <w:tcPr>
            <w:tcW w:w="1564" w:type="pct"/>
            <w:vAlign w:val="center"/>
          </w:tcPr>
          <w:p w14:paraId="5E033891" w14:textId="16E3EA01" w:rsidR="009F102B" w:rsidRDefault="009F102B" w:rsidP="0000606E">
            <w:pPr>
              <w:pStyle w:val="TableText"/>
              <w:ind w:left="34"/>
            </w:pPr>
            <w:r>
              <w:t>CRE</w:t>
            </w:r>
          </w:p>
        </w:tc>
        <w:tc>
          <w:tcPr>
            <w:tcW w:w="3436" w:type="pct"/>
            <w:vAlign w:val="center"/>
          </w:tcPr>
          <w:p w14:paraId="3C9E0AC0" w14:textId="193835BE" w:rsidR="009F102B" w:rsidRDefault="009F102B" w:rsidP="0000606E">
            <w:pPr>
              <w:pStyle w:val="TableText"/>
              <w:rPr>
                <w:lang w:val="en-GB"/>
              </w:rPr>
            </w:pPr>
            <w:r>
              <w:rPr>
                <w:lang w:val="en-GB"/>
              </w:rPr>
              <w:t>Care Record Element</w:t>
            </w:r>
          </w:p>
        </w:tc>
      </w:tr>
      <w:tr w:rsidR="00D35A7E" w:rsidRPr="00B476EC" w14:paraId="1C61D1E2" w14:textId="77777777" w:rsidTr="66926378">
        <w:tc>
          <w:tcPr>
            <w:tcW w:w="1564" w:type="pct"/>
            <w:vAlign w:val="center"/>
          </w:tcPr>
          <w:p w14:paraId="4FA58993" w14:textId="61937672" w:rsidR="00D35A7E" w:rsidRDefault="00A071F4" w:rsidP="0000606E">
            <w:pPr>
              <w:pStyle w:val="TableText"/>
              <w:ind w:left="34"/>
            </w:pPr>
            <w:r>
              <w:t>ICS</w:t>
            </w:r>
          </w:p>
        </w:tc>
        <w:tc>
          <w:tcPr>
            <w:tcW w:w="3436" w:type="pct"/>
            <w:vAlign w:val="center"/>
          </w:tcPr>
          <w:p w14:paraId="1C9BB455" w14:textId="2A4F586D" w:rsidR="00D35A7E" w:rsidRDefault="00A071F4" w:rsidP="0000606E">
            <w:pPr>
              <w:pStyle w:val="TableText"/>
              <w:rPr>
                <w:lang w:val="en-GB"/>
              </w:rPr>
            </w:pPr>
            <w:r>
              <w:rPr>
                <w:lang w:val="en-GB"/>
              </w:rPr>
              <w:t>Integrated Care Systems currently known as CCG’s.</w:t>
            </w:r>
          </w:p>
        </w:tc>
      </w:tr>
    </w:tbl>
    <w:p w14:paraId="5E6A9CFD" w14:textId="5E9D9BC1" w:rsidR="00FC2D3D" w:rsidRPr="00B476EC" w:rsidRDefault="00FC2D3D" w:rsidP="00FC2D3D"/>
    <w:p w14:paraId="3B15833B" w14:textId="77777777" w:rsidR="00FC2D3D" w:rsidRPr="00B476EC" w:rsidRDefault="00FC2D3D" w:rsidP="00FC2D3D">
      <w:pPr>
        <w:pStyle w:val="NormalBold"/>
        <w:ind w:left="1134"/>
      </w:pPr>
      <w:r w:rsidRPr="00B476EC">
        <w:t>Document Control:</w:t>
      </w:r>
    </w:p>
    <w:p w14:paraId="435848CC" w14:textId="3E6EAD88" w:rsidR="00FC2D3D" w:rsidRPr="007A4435" w:rsidRDefault="00FC2D3D" w:rsidP="00FC2D3D">
      <w:pPr>
        <w:ind w:left="1134"/>
        <w:rPr>
          <w:sz w:val="24"/>
          <w:szCs w:val="24"/>
        </w:rPr>
      </w:pPr>
      <w:r w:rsidRPr="007A4435">
        <w:rPr>
          <w:sz w:val="24"/>
          <w:szCs w:val="24"/>
        </w:rPr>
        <w:t xml:space="preserve">The controlled copy of this document is maintained in the </w:t>
      </w:r>
      <w:r w:rsidR="00532F66">
        <w:rPr>
          <w:sz w:val="24"/>
          <w:szCs w:val="24"/>
        </w:rPr>
        <w:t>NHS England</w:t>
      </w:r>
      <w:r w:rsidRPr="007A4435">
        <w:rPr>
          <w:sz w:val="24"/>
          <w:szCs w:val="24"/>
        </w:rPr>
        <w:t xml:space="preserve"> corporate network. Any copies of this document held outside of that area, in whatever format (e.g. paper, email attachment), are considered to have passed out of control and should be checked for currency and validity.</w:t>
      </w:r>
    </w:p>
    <w:p w14:paraId="2CED9633" w14:textId="77777777" w:rsidR="00FC2D3D" w:rsidRDefault="00FC2D3D">
      <w:pPr>
        <w:widowControl/>
        <w:autoSpaceDE/>
        <w:autoSpaceDN/>
        <w:adjustRightInd/>
        <w:spacing w:after="200" w:line="276" w:lineRule="auto"/>
        <w:ind w:left="0"/>
        <w:rPr>
          <w:sz w:val="32"/>
          <w:szCs w:val="32"/>
        </w:rPr>
      </w:pPr>
      <w:r>
        <w:rPr>
          <w:b/>
          <w:bCs/>
        </w:rPr>
        <w:br w:type="page"/>
      </w:r>
    </w:p>
    <w:p w14:paraId="31A7DF12" w14:textId="77777777" w:rsidR="00FC2D3D" w:rsidRPr="00B476EC" w:rsidRDefault="00FC2D3D" w:rsidP="00FC2D3D">
      <w:pPr>
        <w:pStyle w:val="Docmgmtheading"/>
        <w:ind w:left="720" w:firstLine="720"/>
      </w:pPr>
      <w:r w:rsidRPr="00B476EC">
        <w:t>Contents</w:t>
      </w:r>
    </w:p>
    <w:p w14:paraId="10258664" w14:textId="77777777" w:rsidR="00AE2D00" w:rsidRDefault="00AE2D00"/>
    <w:p w14:paraId="2A708476" w14:textId="699E8043" w:rsidR="00DF2656" w:rsidRDefault="00D5559E">
      <w:pPr>
        <w:pStyle w:val="TOC3"/>
        <w:tabs>
          <w:tab w:val="right" w:leader="dot" w:pos="10430"/>
        </w:tabs>
        <w:rPr>
          <w:rFonts w:asciiTheme="minorHAnsi" w:hAnsiTheme="minorHAnsi" w:cstheme="minorBidi"/>
          <w:color w:val="auto"/>
          <w:sz w:val="22"/>
          <w:szCs w:val="22"/>
          <w:lang w:val="en-GB"/>
        </w:rPr>
      </w:pPr>
      <w:r>
        <w:rPr>
          <w:color w:val="auto"/>
          <w:lang w:val="en-GB"/>
        </w:rPr>
        <w:fldChar w:fldCharType="begin"/>
      </w:r>
      <w:r w:rsidR="00AE2D00">
        <w:rPr>
          <w:color w:val="auto"/>
          <w:lang w:val="en-GB"/>
        </w:rPr>
        <w:instrText>TOC \o "1-9"</w:instrText>
      </w:r>
      <w:r>
        <w:rPr>
          <w:color w:val="auto"/>
          <w:lang w:val="en-GB"/>
        </w:rPr>
        <w:fldChar w:fldCharType="separate"/>
      </w:r>
      <w:r w:rsidR="00DF2656" w:rsidRPr="00A362E1">
        <w:rPr>
          <w:noProof/>
          <w:lang w:val="en-GB"/>
        </w:rPr>
        <w:t>1.0 Introduction</w:t>
      </w:r>
      <w:r w:rsidR="00DF2656">
        <w:rPr>
          <w:noProof/>
        </w:rPr>
        <w:tab/>
      </w:r>
      <w:r w:rsidR="00DF2656">
        <w:rPr>
          <w:noProof/>
        </w:rPr>
        <w:fldChar w:fldCharType="begin"/>
      </w:r>
      <w:r w:rsidR="00DF2656">
        <w:rPr>
          <w:noProof/>
        </w:rPr>
        <w:instrText xml:space="preserve"> PAGEREF _Toc114656995 \h </w:instrText>
      </w:r>
      <w:r w:rsidR="00DF2656">
        <w:rPr>
          <w:noProof/>
        </w:rPr>
      </w:r>
      <w:r w:rsidR="00DF2656">
        <w:rPr>
          <w:noProof/>
        </w:rPr>
        <w:fldChar w:fldCharType="separate"/>
      </w:r>
      <w:r w:rsidR="00DF2656">
        <w:rPr>
          <w:noProof/>
        </w:rPr>
        <w:t>7</w:t>
      </w:r>
      <w:r w:rsidR="00DF2656">
        <w:rPr>
          <w:noProof/>
        </w:rPr>
        <w:fldChar w:fldCharType="end"/>
      </w:r>
    </w:p>
    <w:p w14:paraId="39966421" w14:textId="47E0ED36" w:rsidR="00DF2656" w:rsidRDefault="00DF2656">
      <w:pPr>
        <w:pStyle w:val="TOC4"/>
        <w:tabs>
          <w:tab w:val="right" w:leader="dot" w:pos="10430"/>
        </w:tabs>
        <w:rPr>
          <w:rFonts w:asciiTheme="minorHAnsi" w:hAnsiTheme="minorHAnsi" w:cstheme="minorBidi"/>
          <w:color w:val="auto"/>
          <w:sz w:val="22"/>
          <w:szCs w:val="22"/>
          <w:lang w:val="en-GB"/>
        </w:rPr>
      </w:pPr>
      <w:r w:rsidRPr="00A362E1">
        <w:rPr>
          <w:noProof/>
          <w:lang w:val="en-GB"/>
        </w:rPr>
        <w:t>1.1 Purpose</w:t>
      </w:r>
      <w:r>
        <w:rPr>
          <w:noProof/>
        </w:rPr>
        <w:tab/>
      </w:r>
      <w:r>
        <w:rPr>
          <w:noProof/>
        </w:rPr>
        <w:fldChar w:fldCharType="begin"/>
      </w:r>
      <w:r>
        <w:rPr>
          <w:noProof/>
        </w:rPr>
        <w:instrText xml:space="preserve"> PAGEREF _Toc114656996 \h </w:instrText>
      </w:r>
      <w:r>
        <w:rPr>
          <w:noProof/>
        </w:rPr>
      </w:r>
      <w:r>
        <w:rPr>
          <w:noProof/>
        </w:rPr>
        <w:fldChar w:fldCharType="separate"/>
      </w:r>
      <w:r>
        <w:rPr>
          <w:noProof/>
        </w:rPr>
        <w:t>7</w:t>
      </w:r>
      <w:r>
        <w:rPr>
          <w:noProof/>
        </w:rPr>
        <w:fldChar w:fldCharType="end"/>
      </w:r>
    </w:p>
    <w:p w14:paraId="598C27D8" w14:textId="1D82FAFB" w:rsidR="00DF2656" w:rsidRDefault="00DF2656">
      <w:pPr>
        <w:pStyle w:val="TOC4"/>
        <w:tabs>
          <w:tab w:val="right" w:leader="dot" w:pos="10430"/>
        </w:tabs>
        <w:rPr>
          <w:rFonts w:asciiTheme="minorHAnsi" w:hAnsiTheme="minorHAnsi" w:cstheme="minorBidi"/>
          <w:color w:val="auto"/>
          <w:sz w:val="22"/>
          <w:szCs w:val="22"/>
          <w:lang w:val="en-GB"/>
        </w:rPr>
      </w:pPr>
      <w:r w:rsidRPr="00A362E1">
        <w:rPr>
          <w:noProof/>
          <w:lang w:val="en-GB"/>
        </w:rPr>
        <w:t>1.2 Requirements Types and Priorities</w:t>
      </w:r>
      <w:r>
        <w:rPr>
          <w:noProof/>
        </w:rPr>
        <w:tab/>
      </w:r>
      <w:r>
        <w:rPr>
          <w:noProof/>
        </w:rPr>
        <w:fldChar w:fldCharType="begin"/>
      </w:r>
      <w:r>
        <w:rPr>
          <w:noProof/>
        </w:rPr>
        <w:instrText xml:space="preserve"> PAGEREF _Toc114656997 \h </w:instrText>
      </w:r>
      <w:r>
        <w:rPr>
          <w:noProof/>
        </w:rPr>
      </w:r>
      <w:r>
        <w:rPr>
          <w:noProof/>
        </w:rPr>
        <w:fldChar w:fldCharType="separate"/>
      </w:r>
      <w:r>
        <w:rPr>
          <w:noProof/>
        </w:rPr>
        <w:t>7</w:t>
      </w:r>
      <w:r>
        <w:rPr>
          <w:noProof/>
        </w:rPr>
        <w:fldChar w:fldCharType="end"/>
      </w:r>
    </w:p>
    <w:p w14:paraId="70E16BD9" w14:textId="380BD7B1" w:rsidR="00DF2656" w:rsidRDefault="00DF2656">
      <w:pPr>
        <w:pStyle w:val="TOC3"/>
        <w:tabs>
          <w:tab w:val="right" w:leader="dot" w:pos="10430"/>
        </w:tabs>
        <w:rPr>
          <w:rFonts w:asciiTheme="minorHAnsi" w:hAnsiTheme="minorHAnsi" w:cstheme="minorBidi"/>
          <w:color w:val="auto"/>
          <w:sz w:val="22"/>
          <w:szCs w:val="22"/>
          <w:lang w:val="en-GB"/>
        </w:rPr>
      </w:pPr>
      <w:r w:rsidRPr="00A362E1">
        <w:rPr>
          <w:noProof/>
          <w:lang w:val="en-GB"/>
        </w:rPr>
        <w:t>2.0 Overview</w:t>
      </w:r>
      <w:r>
        <w:rPr>
          <w:noProof/>
        </w:rPr>
        <w:tab/>
      </w:r>
      <w:r>
        <w:rPr>
          <w:noProof/>
        </w:rPr>
        <w:fldChar w:fldCharType="begin"/>
      </w:r>
      <w:r>
        <w:rPr>
          <w:noProof/>
        </w:rPr>
        <w:instrText xml:space="preserve"> PAGEREF _Toc114656998 \h </w:instrText>
      </w:r>
      <w:r>
        <w:rPr>
          <w:noProof/>
        </w:rPr>
      </w:r>
      <w:r>
        <w:rPr>
          <w:noProof/>
        </w:rPr>
        <w:fldChar w:fldCharType="separate"/>
      </w:r>
      <w:r>
        <w:rPr>
          <w:noProof/>
        </w:rPr>
        <w:t>8</w:t>
      </w:r>
      <w:r>
        <w:rPr>
          <w:noProof/>
        </w:rPr>
        <w:fldChar w:fldCharType="end"/>
      </w:r>
    </w:p>
    <w:p w14:paraId="12F350A2" w14:textId="2C273EB7" w:rsidR="00DF2656" w:rsidRDefault="00DF2656">
      <w:pPr>
        <w:pStyle w:val="TOC4"/>
        <w:tabs>
          <w:tab w:val="right" w:leader="dot" w:pos="10430"/>
        </w:tabs>
        <w:rPr>
          <w:rFonts w:asciiTheme="minorHAnsi" w:hAnsiTheme="minorHAnsi" w:cstheme="minorBidi"/>
          <w:color w:val="auto"/>
          <w:sz w:val="22"/>
          <w:szCs w:val="22"/>
          <w:lang w:val="en-GB"/>
        </w:rPr>
      </w:pPr>
      <w:r w:rsidRPr="00A362E1">
        <w:rPr>
          <w:noProof/>
          <w:lang w:val="en-GB"/>
        </w:rPr>
        <w:t>2.1 The Summary Care Record</w:t>
      </w:r>
      <w:r>
        <w:rPr>
          <w:noProof/>
        </w:rPr>
        <w:tab/>
      </w:r>
      <w:r>
        <w:rPr>
          <w:noProof/>
        </w:rPr>
        <w:fldChar w:fldCharType="begin"/>
      </w:r>
      <w:r>
        <w:rPr>
          <w:noProof/>
        </w:rPr>
        <w:instrText xml:space="preserve"> PAGEREF _Toc114656999 \h </w:instrText>
      </w:r>
      <w:r>
        <w:rPr>
          <w:noProof/>
        </w:rPr>
      </w:r>
      <w:r>
        <w:rPr>
          <w:noProof/>
        </w:rPr>
        <w:fldChar w:fldCharType="separate"/>
      </w:r>
      <w:r>
        <w:rPr>
          <w:noProof/>
        </w:rPr>
        <w:t>8</w:t>
      </w:r>
      <w:r>
        <w:rPr>
          <w:noProof/>
        </w:rPr>
        <w:fldChar w:fldCharType="end"/>
      </w:r>
    </w:p>
    <w:p w14:paraId="1B690070" w14:textId="09572B07" w:rsidR="00DF2656" w:rsidRDefault="00DF2656">
      <w:pPr>
        <w:pStyle w:val="TOC4"/>
        <w:tabs>
          <w:tab w:val="right" w:leader="dot" w:pos="10430"/>
        </w:tabs>
        <w:rPr>
          <w:rFonts w:asciiTheme="minorHAnsi" w:hAnsiTheme="minorHAnsi" w:cstheme="minorBidi"/>
          <w:color w:val="auto"/>
          <w:sz w:val="22"/>
          <w:szCs w:val="22"/>
          <w:lang w:val="en-GB"/>
        </w:rPr>
      </w:pPr>
      <w:r w:rsidRPr="00A362E1">
        <w:rPr>
          <w:noProof/>
          <w:lang w:val="en-GB"/>
        </w:rPr>
        <w:t>2.2 The General Practice Summary</w:t>
      </w:r>
      <w:r>
        <w:rPr>
          <w:noProof/>
        </w:rPr>
        <w:tab/>
      </w:r>
      <w:r>
        <w:rPr>
          <w:noProof/>
        </w:rPr>
        <w:fldChar w:fldCharType="begin"/>
      </w:r>
      <w:r>
        <w:rPr>
          <w:noProof/>
        </w:rPr>
        <w:instrText xml:space="preserve"> PAGEREF _Toc114657000 \h </w:instrText>
      </w:r>
      <w:r>
        <w:rPr>
          <w:noProof/>
        </w:rPr>
      </w:r>
      <w:r>
        <w:rPr>
          <w:noProof/>
        </w:rPr>
        <w:fldChar w:fldCharType="separate"/>
      </w:r>
      <w:r>
        <w:rPr>
          <w:noProof/>
        </w:rPr>
        <w:t>8</w:t>
      </w:r>
      <w:r>
        <w:rPr>
          <w:noProof/>
        </w:rPr>
        <w:fldChar w:fldCharType="end"/>
      </w:r>
    </w:p>
    <w:p w14:paraId="26429B43" w14:textId="0B8A819D" w:rsidR="00DF2656" w:rsidRDefault="00DF2656">
      <w:pPr>
        <w:pStyle w:val="TOC3"/>
        <w:tabs>
          <w:tab w:val="right" w:leader="dot" w:pos="10430"/>
        </w:tabs>
        <w:rPr>
          <w:rFonts w:asciiTheme="minorHAnsi" w:hAnsiTheme="minorHAnsi" w:cstheme="minorBidi"/>
          <w:color w:val="auto"/>
          <w:sz w:val="22"/>
          <w:szCs w:val="22"/>
          <w:lang w:val="en-GB"/>
        </w:rPr>
      </w:pPr>
      <w:r w:rsidRPr="00A362E1">
        <w:rPr>
          <w:noProof/>
          <w:lang w:val="en-GB"/>
        </w:rPr>
        <w:t>3.0 Requirements</w:t>
      </w:r>
      <w:r>
        <w:rPr>
          <w:noProof/>
        </w:rPr>
        <w:tab/>
      </w:r>
      <w:r>
        <w:rPr>
          <w:noProof/>
        </w:rPr>
        <w:fldChar w:fldCharType="begin"/>
      </w:r>
      <w:r>
        <w:rPr>
          <w:noProof/>
        </w:rPr>
        <w:instrText xml:space="preserve"> PAGEREF _Toc114657001 \h </w:instrText>
      </w:r>
      <w:r>
        <w:rPr>
          <w:noProof/>
        </w:rPr>
      </w:r>
      <w:r>
        <w:rPr>
          <w:noProof/>
        </w:rPr>
        <w:fldChar w:fldCharType="separate"/>
      </w:r>
      <w:r>
        <w:rPr>
          <w:noProof/>
        </w:rPr>
        <w:t>9</w:t>
      </w:r>
      <w:r>
        <w:rPr>
          <w:noProof/>
        </w:rPr>
        <w:fldChar w:fldCharType="end"/>
      </w:r>
    </w:p>
    <w:p w14:paraId="644B1342" w14:textId="4F43602D" w:rsidR="00DF2656" w:rsidRDefault="00DF2656">
      <w:pPr>
        <w:pStyle w:val="TOC4"/>
        <w:tabs>
          <w:tab w:val="right" w:leader="dot" w:pos="10430"/>
        </w:tabs>
        <w:rPr>
          <w:rFonts w:asciiTheme="minorHAnsi" w:hAnsiTheme="minorHAnsi" w:cstheme="minorBidi"/>
          <w:color w:val="auto"/>
          <w:sz w:val="22"/>
          <w:szCs w:val="22"/>
          <w:lang w:val="en-GB"/>
        </w:rPr>
      </w:pPr>
      <w:r w:rsidRPr="00A362E1">
        <w:rPr>
          <w:noProof/>
          <w:lang w:val="en-GB"/>
        </w:rPr>
        <w:t>3.1 Core Data Items</w:t>
      </w:r>
      <w:r>
        <w:rPr>
          <w:noProof/>
        </w:rPr>
        <w:tab/>
      </w:r>
      <w:r>
        <w:rPr>
          <w:noProof/>
        </w:rPr>
        <w:fldChar w:fldCharType="begin"/>
      </w:r>
      <w:r>
        <w:rPr>
          <w:noProof/>
        </w:rPr>
        <w:instrText xml:space="preserve"> PAGEREF _Toc114657002 \h </w:instrText>
      </w:r>
      <w:r>
        <w:rPr>
          <w:noProof/>
        </w:rPr>
      </w:r>
      <w:r>
        <w:rPr>
          <w:noProof/>
        </w:rPr>
        <w:fldChar w:fldCharType="separate"/>
      </w:r>
      <w:r>
        <w:rPr>
          <w:noProof/>
        </w:rPr>
        <w:t>9</w:t>
      </w:r>
      <w:r>
        <w:rPr>
          <w:noProof/>
        </w:rPr>
        <w:fldChar w:fldCharType="end"/>
      </w:r>
    </w:p>
    <w:p w14:paraId="2F2EB47A" w14:textId="6C8C0DC6"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GPS.01 Allergies and Adverse Reactions</w:t>
      </w:r>
      <w:r>
        <w:rPr>
          <w:noProof/>
        </w:rPr>
        <w:tab/>
      </w:r>
      <w:r>
        <w:rPr>
          <w:noProof/>
        </w:rPr>
        <w:fldChar w:fldCharType="begin"/>
      </w:r>
      <w:r>
        <w:rPr>
          <w:noProof/>
        </w:rPr>
        <w:instrText xml:space="preserve"> PAGEREF _Toc114657003 \h </w:instrText>
      </w:r>
      <w:r>
        <w:rPr>
          <w:noProof/>
        </w:rPr>
      </w:r>
      <w:r>
        <w:rPr>
          <w:noProof/>
        </w:rPr>
        <w:fldChar w:fldCharType="separate"/>
      </w:r>
      <w:r>
        <w:rPr>
          <w:noProof/>
        </w:rPr>
        <w:t>9</w:t>
      </w:r>
      <w:r>
        <w:rPr>
          <w:noProof/>
        </w:rPr>
        <w:fldChar w:fldCharType="end"/>
      </w:r>
    </w:p>
    <w:p w14:paraId="2DCE7C92" w14:textId="12638362"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GPS.152 Current Repeat Medications</w:t>
      </w:r>
      <w:r>
        <w:rPr>
          <w:noProof/>
        </w:rPr>
        <w:tab/>
      </w:r>
      <w:r>
        <w:rPr>
          <w:noProof/>
        </w:rPr>
        <w:fldChar w:fldCharType="begin"/>
      </w:r>
      <w:r>
        <w:rPr>
          <w:noProof/>
        </w:rPr>
        <w:instrText xml:space="preserve"> PAGEREF _Toc114657004 \h </w:instrText>
      </w:r>
      <w:r>
        <w:rPr>
          <w:noProof/>
        </w:rPr>
      </w:r>
      <w:r>
        <w:rPr>
          <w:noProof/>
        </w:rPr>
        <w:fldChar w:fldCharType="separate"/>
      </w:r>
      <w:r>
        <w:rPr>
          <w:noProof/>
        </w:rPr>
        <w:t>9</w:t>
      </w:r>
      <w:r>
        <w:rPr>
          <w:noProof/>
        </w:rPr>
        <w:fldChar w:fldCharType="end"/>
      </w:r>
    </w:p>
    <w:p w14:paraId="658DB51E" w14:textId="126FB63C"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GPS.194 Repeat Dispense and Future Dates</w:t>
      </w:r>
      <w:r>
        <w:rPr>
          <w:noProof/>
        </w:rPr>
        <w:tab/>
      </w:r>
      <w:r>
        <w:rPr>
          <w:noProof/>
        </w:rPr>
        <w:fldChar w:fldCharType="begin"/>
      </w:r>
      <w:r>
        <w:rPr>
          <w:noProof/>
        </w:rPr>
        <w:instrText xml:space="preserve"> PAGEREF _Toc114657005 \h </w:instrText>
      </w:r>
      <w:r>
        <w:rPr>
          <w:noProof/>
        </w:rPr>
      </w:r>
      <w:r>
        <w:rPr>
          <w:noProof/>
        </w:rPr>
        <w:fldChar w:fldCharType="separate"/>
      </w:r>
      <w:r>
        <w:rPr>
          <w:noProof/>
        </w:rPr>
        <w:t>9</w:t>
      </w:r>
      <w:r>
        <w:rPr>
          <w:noProof/>
        </w:rPr>
        <w:fldChar w:fldCharType="end"/>
      </w:r>
    </w:p>
    <w:p w14:paraId="086A3610" w14:textId="6742DE11"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GPS.04 Acute Medication</w:t>
      </w:r>
      <w:r>
        <w:rPr>
          <w:noProof/>
        </w:rPr>
        <w:tab/>
      </w:r>
      <w:r>
        <w:rPr>
          <w:noProof/>
        </w:rPr>
        <w:fldChar w:fldCharType="begin"/>
      </w:r>
      <w:r>
        <w:rPr>
          <w:noProof/>
        </w:rPr>
        <w:instrText xml:space="preserve"> PAGEREF _Toc114657006 \h </w:instrText>
      </w:r>
      <w:r>
        <w:rPr>
          <w:noProof/>
        </w:rPr>
      </w:r>
      <w:r>
        <w:rPr>
          <w:noProof/>
        </w:rPr>
        <w:fldChar w:fldCharType="separate"/>
      </w:r>
      <w:r>
        <w:rPr>
          <w:noProof/>
        </w:rPr>
        <w:t>10</w:t>
      </w:r>
      <w:r>
        <w:rPr>
          <w:noProof/>
        </w:rPr>
        <w:fldChar w:fldCharType="end"/>
      </w:r>
    </w:p>
    <w:p w14:paraId="6DA8C872" w14:textId="3BC91528"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GPS.153 Discontinued Repeat Medications</w:t>
      </w:r>
      <w:r>
        <w:rPr>
          <w:noProof/>
        </w:rPr>
        <w:tab/>
      </w:r>
      <w:r>
        <w:rPr>
          <w:noProof/>
        </w:rPr>
        <w:fldChar w:fldCharType="begin"/>
      </w:r>
      <w:r>
        <w:rPr>
          <w:noProof/>
        </w:rPr>
        <w:instrText xml:space="preserve"> PAGEREF _Toc114657007 \h </w:instrText>
      </w:r>
      <w:r>
        <w:rPr>
          <w:noProof/>
        </w:rPr>
      </w:r>
      <w:r>
        <w:rPr>
          <w:noProof/>
        </w:rPr>
        <w:fldChar w:fldCharType="separate"/>
      </w:r>
      <w:r>
        <w:rPr>
          <w:noProof/>
        </w:rPr>
        <w:t>10</w:t>
      </w:r>
      <w:r>
        <w:rPr>
          <w:noProof/>
        </w:rPr>
        <w:fldChar w:fldCharType="end"/>
      </w:r>
    </w:p>
    <w:p w14:paraId="7F1EA5EF" w14:textId="30BE7809"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GPS.137 Handling Contra-Indicated Drugs</w:t>
      </w:r>
      <w:r>
        <w:rPr>
          <w:noProof/>
        </w:rPr>
        <w:tab/>
      </w:r>
      <w:r>
        <w:rPr>
          <w:noProof/>
        </w:rPr>
        <w:fldChar w:fldCharType="begin"/>
      </w:r>
      <w:r>
        <w:rPr>
          <w:noProof/>
        </w:rPr>
        <w:instrText xml:space="preserve"> PAGEREF _Toc114657008 \h </w:instrText>
      </w:r>
      <w:r>
        <w:rPr>
          <w:noProof/>
        </w:rPr>
      </w:r>
      <w:r>
        <w:rPr>
          <w:noProof/>
        </w:rPr>
        <w:fldChar w:fldCharType="separate"/>
      </w:r>
      <w:r>
        <w:rPr>
          <w:noProof/>
        </w:rPr>
        <w:t>11</w:t>
      </w:r>
      <w:r>
        <w:rPr>
          <w:noProof/>
        </w:rPr>
        <w:fldChar w:fldCharType="end"/>
      </w:r>
    </w:p>
    <w:p w14:paraId="55D0D103" w14:textId="5BE793B0"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GPS.140 Reason for Medication</w:t>
      </w:r>
      <w:r>
        <w:rPr>
          <w:noProof/>
        </w:rPr>
        <w:tab/>
      </w:r>
      <w:r>
        <w:rPr>
          <w:noProof/>
        </w:rPr>
        <w:fldChar w:fldCharType="begin"/>
      </w:r>
      <w:r>
        <w:rPr>
          <w:noProof/>
        </w:rPr>
        <w:instrText xml:space="preserve"> PAGEREF _Toc114657009 \h </w:instrText>
      </w:r>
      <w:r>
        <w:rPr>
          <w:noProof/>
        </w:rPr>
      </w:r>
      <w:r>
        <w:rPr>
          <w:noProof/>
        </w:rPr>
        <w:fldChar w:fldCharType="separate"/>
      </w:r>
      <w:r>
        <w:rPr>
          <w:noProof/>
        </w:rPr>
        <w:t>11</w:t>
      </w:r>
      <w:r>
        <w:rPr>
          <w:noProof/>
        </w:rPr>
        <w:fldChar w:fldCharType="end"/>
      </w:r>
    </w:p>
    <w:p w14:paraId="46EF3E6D" w14:textId="203B8A31"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GPS.215 Reason for Discontinuation</w:t>
      </w:r>
      <w:r>
        <w:rPr>
          <w:noProof/>
        </w:rPr>
        <w:tab/>
      </w:r>
      <w:r>
        <w:rPr>
          <w:noProof/>
        </w:rPr>
        <w:fldChar w:fldCharType="begin"/>
      </w:r>
      <w:r>
        <w:rPr>
          <w:noProof/>
        </w:rPr>
        <w:instrText xml:space="preserve"> PAGEREF _Toc114657010 \h </w:instrText>
      </w:r>
      <w:r>
        <w:rPr>
          <w:noProof/>
        </w:rPr>
      </w:r>
      <w:r>
        <w:rPr>
          <w:noProof/>
        </w:rPr>
        <w:fldChar w:fldCharType="separate"/>
      </w:r>
      <w:r>
        <w:rPr>
          <w:noProof/>
        </w:rPr>
        <w:t>12</w:t>
      </w:r>
      <w:r>
        <w:rPr>
          <w:noProof/>
        </w:rPr>
        <w:fldChar w:fldCharType="end"/>
      </w:r>
    </w:p>
    <w:p w14:paraId="633AA95F" w14:textId="7CECCDE3"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GPS.216 Reason for Cancellation</w:t>
      </w:r>
      <w:r>
        <w:rPr>
          <w:noProof/>
        </w:rPr>
        <w:tab/>
      </w:r>
      <w:r>
        <w:rPr>
          <w:noProof/>
        </w:rPr>
        <w:fldChar w:fldCharType="begin"/>
      </w:r>
      <w:r>
        <w:rPr>
          <w:noProof/>
        </w:rPr>
        <w:instrText xml:space="preserve"> PAGEREF _Toc114657011 \h </w:instrText>
      </w:r>
      <w:r>
        <w:rPr>
          <w:noProof/>
        </w:rPr>
      </w:r>
      <w:r>
        <w:rPr>
          <w:noProof/>
        </w:rPr>
        <w:fldChar w:fldCharType="separate"/>
      </w:r>
      <w:r>
        <w:rPr>
          <w:noProof/>
        </w:rPr>
        <w:t>12</w:t>
      </w:r>
      <w:r>
        <w:rPr>
          <w:noProof/>
        </w:rPr>
        <w:fldChar w:fldCharType="end"/>
      </w:r>
    </w:p>
    <w:p w14:paraId="5C80902E" w14:textId="5585E04A" w:rsidR="00DF2656" w:rsidRDefault="00DF2656">
      <w:pPr>
        <w:pStyle w:val="TOC4"/>
        <w:tabs>
          <w:tab w:val="right" w:leader="dot" w:pos="10430"/>
        </w:tabs>
        <w:rPr>
          <w:rFonts w:asciiTheme="minorHAnsi" w:hAnsiTheme="minorHAnsi" w:cstheme="minorBidi"/>
          <w:color w:val="auto"/>
          <w:sz w:val="22"/>
          <w:szCs w:val="22"/>
          <w:lang w:val="en-GB"/>
        </w:rPr>
      </w:pPr>
      <w:r w:rsidRPr="00A362E1">
        <w:rPr>
          <w:noProof/>
          <w:lang w:val="en-GB"/>
        </w:rPr>
        <w:t>3.2 Switching on the Solution</w:t>
      </w:r>
      <w:r>
        <w:rPr>
          <w:noProof/>
        </w:rPr>
        <w:tab/>
      </w:r>
      <w:r>
        <w:rPr>
          <w:noProof/>
        </w:rPr>
        <w:fldChar w:fldCharType="begin"/>
      </w:r>
      <w:r>
        <w:rPr>
          <w:noProof/>
        </w:rPr>
        <w:instrText xml:space="preserve"> PAGEREF _Toc114657012 \h </w:instrText>
      </w:r>
      <w:r>
        <w:rPr>
          <w:noProof/>
        </w:rPr>
      </w:r>
      <w:r>
        <w:rPr>
          <w:noProof/>
        </w:rPr>
        <w:fldChar w:fldCharType="separate"/>
      </w:r>
      <w:r>
        <w:rPr>
          <w:noProof/>
        </w:rPr>
        <w:t>13</w:t>
      </w:r>
      <w:r>
        <w:rPr>
          <w:noProof/>
        </w:rPr>
        <w:fldChar w:fldCharType="end"/>
      </w:r>
    </w:p>
    <w:p w14:paraId="4B28196A" w14:textId="7F015483"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GPS.221 GP Summary Switch</w:t>
      </w:r>
      <w:r>
        <w:rPr>
          <w:noProof/>
        </w:rPr>
        <w:tab/>
      </w:r>
      <w:r>
        <w:rPr>
          <w:noProof/>
        </w:rPr>
        <w:fldChar w:fldCharType="begin"/>
      </w:r>
      <w:r>
        <w:rPr>
          <w:noProof/>
        </w:rPr>
        <w:instrText xml:space="preserve"> PAGEREF _Toc114657013 \h </w:instrText>
      </w:r>
      <w:r>
        <w:rPr>
          <w:noProof/>
        </w:rPr>
      </w:r>
      <w:r>
        <w:rPr>
          <w:noProof/>
        </w:rPr>
        <w:fldChar w:fldCharType="separate"/>
      </w:r>
      <w:r>
        <w:rPr>
          <w:noProof/>
        </w:rPr>
        <w:t>13</w:t>
      </w:r>
      <w:r>
        <w:rPr>
          <w:noProof/>
        </w:rPr>
        <w:fldChar w:fldCharType="end"/>
      </w:r>
    </w:p>
    <w:p w14:paraId="5C63D624" w14:textId="4DF7BA27"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GPS.222 GP Summary Switch Behaviour</w:t>
      </w:r>
      <w:r>
        <w:rPr>
          <w:noProof/>
        </w:rPr>
        <w:tab/>
      </w:r>
      <w:r>
        <w:rPr>
          <w:noProof/>
        </w:rPr>
        <w:fldChar w:fldCharType="begin"/>
      </w:r>
      <w:r>
        <w:rPr>
          <w:noProof/>
        </w:rPr>
        <w:instrText xml:space="preserve"> PAGEREF _Toc114657014 \h </w:instrText>
      </w:r>
      <w:r>
        <w:rPr>
          <w:noProof/>
        </w:rPr>
      </w:r>
      <w:r>
        <w:rPr>
          <w:noProof/>
        </w:rPr>
        <w:fldChar w:fldCharType="separate"/>
      </w:r>
      <w:r>
        <w:rPr>
          <w:noProof/>
        </w:rPr>
        <w:t>13</w:t>
      </w:r>
      <w:r>
        <w:rPr>
          <w:noProof/>
        </w:rPr>
        <w:fldChar w:fldCharType="end"/>
      </w:r>
    </w:p>
    <w:p w14:paraId="7D1B0CB9" w14:textId="4ACC485E"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GPS.223 Changing the GP Summary Switch</w:t>
      </w:r>
      <w:r>
        <w:rPr>
          <w:noProof/>
        </w:rPr>
        <w:tab/>
      </w:r>
      <w:r>
        <w:rPr>
          <w:noProof/>
        </w:rPr>
        <w:fldChar w:fldCharType="begin"/>
      </w:r>
      <w:r>
        <w:rPr>
          <w:noProof/>
        </w:rPr>
        <w:instrText xml:space="preserve"> PAGEREF _Toc114657015 \h </w:instrText>
      </w:r>
      <w:r>
        <w:rPr>
          <w:noProof/>
        </w:rPr>
      </w:r>
      <w:r>
        <w:rPr>
          <w:noProof/>
        </w:rPr>
        <w:fldChar w:fldCharType="separate"/>
      </w:r>
      <w:r>
        <w:rPr>
          <w:noProof/>
        </w:rPr>
        <w:t>13</w:t>
      </w:r>
      <w:r>
        <w:rPr>
          <w:noProof/>
        </w:rPr>
        <w:fldChar w:fldCharType="end"/>
      </w:r>
    </w:p>
    <w:p w14:paraId="11C419C2" w14:textId="0DA85A15" w:rsidR="00DF2656" w:rsidRDefault="00DF2656">
      <w:pPr>
        <w:pStyle w:val="TOC4"/>
        <w:tabs>
          <w:tab w:val="right" w:leader="dot" w:pos="10430"/>
        </w:tabs>
        <w:rPr>
          <w:rFonts w:asciiTheme="minorHAnsi" w:hAnsiTheme="minorHAnsi" w:cstheme="minorBidi"/>
          <w:color w:val="auto"/>
          <w:sz w:val="22"/>
          <w:szCs w:val="22"/>
          <w:lang w:val="en-GB"/>
        </w:rPr>
      </w:pPr>
      <w:r w:rsidRPr="00A362E1">
        <w:rPr>
          <w:noProof/>
          <w:lang w:val="en-GB"/>
        </w:rPr>
        <w:t>3.3 Patient Eligibility Criteria</w:t>
      </w:r>
      <w:r>
        <w:rPr>
          <w:noProof/>
        </w:rPr>
        <w:tab/>
      </w:r>
      <w:r>
        <w:rPr>
          <w:noProof/>
        </w:rPr>
        <w:fldChar w:fldCharType="begin"/>
      </w:r>
      <w:r>
        <w:rPr>
          <w:noProof/>
        </w:rPr>
        <w:instrText xml:space="preserve"> PAGEREF _Toc114657016 \h </w:instrText>
      </w:r>
      <w:r>
        <w:rPr>
          <w:noProof/>
        </w:rPr>
      </w:r>
      <w:r>
        <w:rPr>
          <w:noProof/>
        </w:rPr>
        <w:fldChar w:fldCharType="separate"/>
      </w:r>
      <w:r>
        <w:rPr>
          <w:noProof/>
        </w:rPr>
        <w:t>14</w:t>
      </w:r>
      <w:r>
        <w:rPr>
          <w:noProof/>
        </w:rPr>
        <w:fldChar w:fldCharType="end"/>
      </w:r>
    </w:p>
    <w:p w14:paraId="2B1CE764" w14:textId="50FB47D7"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GPS.290 New Patients during Bulk Sending of GP Summary Updates</w:t>
      </w:r>
      <w:r>
        <w:rPr>
          <w:noProof/>
        </w:rPr>
        <w:tab/>
      </w:r>
      <w:r>
        <w:rPr>
          <w:noProof/>
        </w:rPr>
        <w:fldChar w:fldCharType="begin"/>
      </w:r>
      <w:r>
        <w:rPr>
          <w:noProof/>
        </w:rPr>
        <w:instrText xml:space="preserve"> PAGEREF _Toc114657017 \h </w:instrText>
      </w:r>
      <w:r>
        <w:rPr>
          <w:noProof/>
        </w:rPr>
      </w:r>
      <w:r>
        <w:rPr>
          <w:noProof/>
        </w:rPr>
        <w:fldChar w:fldCharType="separate"/>
      </w:r>
      <w:r>
        <w:rPr>
          <w:noProof/>
        </w:rPr>
        <w:t>14</w:t>
      </w:r>
      <w:r>
        <w:rPr>
          <w:noProof/>
        </w:rPr>
        <w:fldChar w:fldCharType="end"/>
      </w:r>
    </w:p>
    <w:p w14:paraId="0EE5BED9" w14:textId="55B44A73"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GPS.12 Fully Registered Patients at a Practice</w:t>
      </w:r>
      <w:r>
        <w:rPr>
          <w:noProof/>
        </w:rPr>
        <w:tab/>
      </w:r>
      <w:r>
        <w:rPr>
          <w:noProof/>
        </w:rPr>
        <w:fldChar w:fldCharType="begin"/>
      </w:r>
      <w:r>
        <w:rPr>
          <w:noProof/>
        </w:rPr>
        <w:instrText xml:space="preserve"> PAGEREF _Toc114657018 \h </w:instrText>
      </w:r>
      <w:r>
        <w:rPr>
          <w:noProof/>
        </w:rPr>
      </w:r>
      <w:r>
        <w:rPr>
          <w:noProof/>
        </w:rPr>
        <w:fldChar w:fldCharType="separate"/>
      </w:r>
      <w:r>
        <w:rPr>
          <w:noProof/>
        </w:rPr>
        <w:t>14</w:t>
      </w:r>
      <w:r>
        <w:rPr>
          <w:noProof/>
        </w:rPr>
        <w:fldChar w:fldCharType="end"/>
      </w:r>
    </w:p>
    <w:p w14:paraId="1ED7444E" w14:textId="0DB3B8B3"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GPS.177 Patients With Verified Demographic Details</w:t>
      </w:r>
      <w:r>
        <w:rPr>
          <w:noProof/>
        </w:rPr>
        <w:tab/>
      </w:r>
      <w:r>
        <w:rPr>
          <w:noProof/>
        </w:rPr>
        <w:fldChar w:fldCharType="begin"/>
      </w:r>
      <w:r>
        <w:rPr>
          <w:noProof/>
        </w:rPr>
        <w:instrText xml:space="preserve"> PAGEREF _Toc114657019 \h </w:instrText>
      </w:r>
      <w:r>
        <w:rPr>
          <w:noProof/>
        </w:rPr>
      </w:r>
      <w:r>
        <w:rPr>
          <w:noProof/>
        </w:rPr>
        <w:fldChar w:fldCharType="separate"/>
      </w:r>
      <w:r>
        <w:rPr>
          <w:noProof/>
        </w:rPr>
        <w:t>15</w:t>
      </w:r>
      <w:r>
        <w:rPr>
          <w:noProof/>
        </w:rPr>
        <w:fldChar w:fldCharType="end"/>
      </w:r>
    </w:p>
    <w:p w14:paraId="43642406" w14:textId="50A1E41D"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GPS.187 Patient Confidentiality Code Not Sensitive</w:t>
      </w:r>
      <w:r>
        <w:rPr>
          <w:noProof/>
        </w:rPr>
        <w:tab/>
      </w:r>
      <w:r>
        <w:rPr>
          <w:noProof/>
        </w:rPr>
        <w:fldChar w:fldCharType="begin"/>
      </w:r>
      <w:r>
        <w:rPr>
          <w:noProof/>
        </w:rPr>
        <w:instrText xml:space="preserve"> PAGEREF _Toc114657020 \h </w:instrText>
      </w:r>
      <w:r>
        <w:rPr>
          <w:noProof/>
        </w:rPr>
      </w:r>
      <w:r>
        <w:rPr>
          <w:noProof/>
        </w:rPr>
        <w:fldChar w:fldCharType="separate"/>
      </w:r>
      <w:r>
        <w:rPr>
          <w:noProof/>
        </w:rPr>
        <w:t>15</w:t>
      </w:r>
      <w:r>
        <w:rPr>
          <w:noProof/>
        </w:rPr>
        <w:fldChar w:fldCharType="end"/>
      </w:r>
    </w:p>
    <w:p w14:paraId="73C6E327" w14:textId="143A7C66"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GPS.208 Patients Consenting to a Summary Care Record</w:t>
      </w:r>
      <w:r>
        <w:rPr>
          <w:noProof/>
        </w:rPr>
        <w:tab/>
      </w:r>
      <w:r>
        <w:rPr>
          <w:noProof/>
        </w:rPr>
        <w:fldChar w:fldCharType="begin"/>
      </w:r>
      <w:r>
        <w:rPr>
          <w:noProof/>
        </w:rPr>
        <w:instrText xml:space="preserve"> PAGEREF _Toc114657021 \h </w:instrText>
      </w:r>
      <w:r>
        <w:rPr>
          <w:noProof/>
        </w:rPr>
      </w:r>
      <w:r>
        <w:rPr>
          <w:noProof/>
        </w:rPr>
        <w:fldChar w:fldCharType="separate"/>
      </w:r>
      <w:r>
        <w:rPr>
          <w:noProof/>
        </w:rPr>
        <w:t>15</w:t>
      </w:r>
      <w:r>
        <w:rPr>
          <w:noProof/>
        </w:rPr>
        <w:fldChar w:fldCharType="end"/>
      </w:r>
    </w:p>
    <w:p w14:paraId="30053B5E" w14:textId="4952F227" w:rsidR="00DF2656" w:rsidRDefault="00DF2656">
      <w:pPr>
        <w:pStyle w:val="TOC4"/>
        <w:tabs>
          <w:tab w:val="right" w:leader="dot" w:pos="10430"/>
        </w:tabs>
        <w:rPr>
          <w:rFonts w:asciiTheme="minorHAnsi" w:hAnsiTheme="minorHAnsi" w:cstheme="minorBidi"/>
          <w:color w:val="auto"/>
          <w:sz w:val="22"/>
          <w:szCs w:val="22"/>
          <w:lang w:val="en-GB"/>
        </w:rPr>
      </w:pPr>
      <w:r w:rsidRPr="00A362E1">
        <w:rPr>
          <w:noProof/>
          <w:lang w:val="en-GB"/>
        </w:rPr>
        <w:t>3.4 Viewing and Printing GP Summaries</w:t>
      </w:r>
      <w:r>
        <w:rPr>
          <w:noProof/>
        </w:rPr>
        <w:tab/>
      </w:r>
      <w:r>
        <w:rPr>
          <w:noProof/>
        </w:rPr>
        <w:fldChar w:fldCharType="begin"/>
      </w:r>
      <w:r>
        <w:rPr>
          <w:noProof/>
        </w:rPr>
        <w:instrText xml:space="preserve"> PAGEREF _Toc114657022 \h </w:instrText>
      </w:r>
      <w:r>
        <w:rPr>
          <w:noProof/>
        </w:rPr>
      </w:r>
      <w:r>
        <w:rPr>
          <w:noProof/>
        </w:rPr>
        <w:fldChar w:fldCharType="separate"/>
      </w:r>
      <w:r>
        <w:rPr>
          <w:noProof/>
        </w:rPr>
        <w:t>17</w:t>
      </w:r>
      <w:r>
        <w:rPr>
          <w:noProof/>
        </w:rPr>
        <w:fldChar w:fldCharType="end"/>
      </w:r>
    </w:p>
    <w:p w14:paraId="53C343B6" w14:textId="7445A3E4"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GPS.47 Previewing and Printing GP Summaries</w:t>
      </w:r>
      <w:r>
        <w:rPr>
          <w:noProof/>
        </w:rPr>
        <w:tab/>
      </w:r>
      <w:r>
        <w:rPr>
          <w:noProof/>
        </w:rPr>
        <w:fldChar w:fldCharType="begin"/>
      </w:r>
      <w:r>
        <w:rPr>
          <w:noProof/>
        </w:rPr>
        <w:instrText xml:space="preserve"> PAGEREF _Toc114657023 \h </w:instrText>
      </w:r>
      <w:r>
        <w:rPr>
          <w:noProof/>
        </w:rPr>
      </w:r>
      <w:r>
        <w:rPr>
          <w:noProof/>
        </w:rPr>
        <w:fldChar w:fldCharType="separate"/>
      </w:r>
      <w:r>
        <w:rPr>
          <w:noProof/>
        </w:rPr>
        <w:t>17</w:t>
      </w:r>
      <w:r>
        <w:rPr>
          <w:noProof/>
        </w:rPr>
        <w:fldChar w:fldCharType="end"/>
      </w:r>
    </w:p>
    <w:p w14:paraId="050990A9" w14:textId="265A953D"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GPS.169 Compare Preview With GP Summary on Spine</w:t>
      </w:r>
      <w:r>
        <w:rPr>
          <w:noProof/>
        </w:rPr>
        <w:tab/>
      </w:r>
      <w:r>
        <w:rPr>
          <w:noProof/>
        </w:rPr>
        <w:fldChar w:fldCharType="begin"/>
      </w:r>
      <w:r>
        <w:rPr>
          <w:noProof/>
        </w:rPr>
        <w:instrText xml:space="preserve"> PAGEREF _Toc114657024 \h </w:instrText>
      </w:r>
      <w:r>
        <w:rPr>
          <w:noProof/>
        </w:rPr>
      </w:r>
      <w:r>
        <w:rPr>
          <w:noProof/>
        </w:rPr>
        <w:fldChar w:fldCharType="separate"/>
      </w:r>
      <w:r>
        <w:rPr>
          <w:noProof/>
        </w:rPr>
        <w:t>17</w:t>
      </w:r>
      <w:r>
        <w:rPr>
          <w:noProof/>
        </w:rPr>
        <w:fldChar w:fldCharType="end"/>
      </w:r>
    </w:p>
    <w:p w14:paraId="5AFF5A51" w14:textId="20DF0012"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GPS.209 Viewing and Printing GP Summaries</w:t>
      </w:r>
      <w:r>
        <w:rPr>
          <w:noProof/>
        </w:rPr>
        <w:tab/>
      </w:r>
      <w:r>
        <w:rPr>
          <w:noProof/>
        </w:rPr>
        <w:fldChar w:fldCharType="begin"/>
      </w:r>
      <w:r>
        <w:rPr>
          <w:noProof/>
        </w:rPr>
        <w:instrText xml:space="preserve"> PAGEREF _Toc114657025 \h </w:instrText>
      </w:r>
      <w:r>
        <w:rPr>
          <w:noProof/>
        </w:rPr>
      </w:r>
      <w:r>
        <w:rPr>
          <w:noProof/>
        </w:rPr>
        <w:fldChar w:fldCharType="separate"/>
      </w:r>
      <w:r>
        <w:rPr>
          <w:noProof/>
        </w:rPr>
        <w:t>17</w:t>
      </w:r>
      <w:r>
        <w:rPr>
          <w:noProof/>
        </w:rPr>
        <w:fldChar w:fldCharType="end"/>
      </w:r>
    </w:p>
    <w:p w14:paraId="1138B4BD" w14:textId="649CE0F1" w:rsidR="00DF2656" w:rsidRDefault="00DF2656">
      <w:pPr>
        <w:pStyle w:val="TOC4"/>
        <w:tabs>
          <w:tab w:val="right" w:leader="dot" w:pos="10430"/>
        </w:tabs>
        <w:rPr>
          <w:rFonts w:asciiTheme="minorHAnsi" w:hAnsiTheme="minorHAnsi" w:cstheme="minorBidi"/>
          <w:color w:val="auto"/>
          <w:sz w:val="22"/>
          <w:szCs w:val="22"/>
          <w:lang w:val="en-GB"/>
        </w:rPr>
      </w:pPr>
      <w:r w:rsidRPr="00A362E1">
        <w:rPr>
          <w:noProof/>
          <w:lang w:val="en-GB"/>
        </w:rPr>
        <w:t>3.5 Bulk Sending of GP Summary Updates</w:t>
      </w:r>
      <w:r>
        <w:rPr>
          <w:noProof/>
        </w:rPr>
        <w:tab/>
      </w:r>
      <w:r>
        <w:rPr>
          <w:noProof/>
        </w:rPr>
        <w:fldChar w:fldCharType="begin"/>
      </w:r>
      <w:r>
        <w:rPr>
          <w:noProof/>
        </w:rPr>
        <w:instrText xml:space="preserve"> PAGEREF _Toc114657026 \h </w:instrText>
      </w:r>
      <w:r>
        <w:rPr>
          <w:noProof/>
        </w:rPr>
      </w:r>
      <w:r>
        <w:rPr>
          <w:noProof/>
        </w:rPr>
        <w:fldChar w:fldCharType="separate"/>
      </w:r>
      <w:r>
        <w:rPr>
          <w:noProof/>
        </w:rPr>
        <w:t>18</w:t>
      </w:r>
      <w:r>
        <w:rPr>
          <w:noProof/>
        </w:rPr>
        <w:fldChar w:fldCharType="end"/>
      </w:r>
    </w:p>
    <w:p w14:paraId="477A6BEF" w14:textId="26507C1E"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GPS.243 Bulk Sending of GP Summary Updates</w:t>
      </w:r>
      <w:r>
        <w:rPr>
          <w:noProof/>
        </w:rPr>
        <w:tab/>
      </w:r>
      <w:r>
        <w:rPr>
          <w:noProof/>
        </w:rPr>
        <w:fldChar w:fldCharType="begin"/>
      </w:r>
      <w:r>
        <w:rPr>
          <w:noProof/>
        </w:rPr>
        <w:instrText xml:space="preserve"> PAGEREF _Toc114657027 \h </w:instrText>
      </w:r>
      <w:r>
        <w:rPr>
          <w:noProof/>
        </w:rPr>
      </w:r>
      <w:r>
        <w:rPr>
          <w:noProof/>
        </w:rPr>
        <w:fldChar w:fldCharType="separate"/>
      </w:r>
      <w:r>
        <w:rPr>
          <w:noProof/>
        </w:rPr>
        <w:t>18</w:t>
      </w:r>
      <w:r>
        <w:rPr>
          <w:noProof/>
        </w:rPr>
        <w:fldChar w:fldCharType="end"/>
      </w:r>
    </w:p>
    <w:p w14:paraId="3E8B8F49" w14:textId="743E54C2"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GPS.280 Starting a Bulk Upload of GP Summary Updates</w:t>
      </w:r>
      <w:r>
        <w:rPr>
          <w:noProof/>
        </w:rPr>
        <w:tab/>
      </w:r>
      <w:r>
        <w:rPr>
          <w:noProof/>
        </w:rPr>
        <w:fldChar w:fldCharType="begin"/>
      </w:r>
      <w:r>
        <w:rPr>
          <w:noProof/>
        </w:rPr>
        <w:instrText xml:space="preserve"> PAGEREF _Toc114657028 \h </w:instrText>
      </w:r>
      <w:r>
        <w:rPr>
          <w:noProof/>
        </w:rPr>
      </w:r>
      <w:r>
        <w:rPr>
          <w:noProof/>
        </w:rPr>
        <w:fldChar w:fldCharType="separate"/>
      </w:r>
      <w:r>
        <w:rPr>
          <w:noProof/>
        </w:rPr>
        <w:t>18</w:t>
      </w:r>
      <w:r>
        <w:rPr>
          <w:noProof/>
        </w:rPr>
        <w:fldChar w:fldCharType="end"/>
      </w:r>
    </w:p>
    <w:p w14:paraId="0B04A6BC" w14:textId="42323462"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GPS.281 Stopping and Restarting the Bulk Sending of GP Summary Updates</w:t>
      </w:r>
      <w:r>
        <w:rPr>
          <w:noProof/>
        </w:rPr>
        <w:tab/>
      </w:r>
      <w:r>
        <w:rPr>
          <w:noProof/>
        </w:rPr>
        <w:fldChar w:fldCharType="begin"/>
      </w:r>
      <w:r>
        <w:rPr>
          <w:noProof/>
        </w:rPr>
        <w:instrText xml:space="preserve"> PAGEREF _Toc114657029 \h </w:instrText>
      </w:r>
      <w:r>
        <w:rPr>
          <w:noProof/>
        </w:rPr>
      </w:r>
      <w:r>
        <w:rPr>
          <w:noProof/>
        </w:rPr>
        <w:fldChar w:fldCharType="separate"/>
      </w:r>
      <w:r>
        <w:rPr>
          <w:noProof/>
        </w:rPr>
        <w:t>18</w:t>
      </w:r>
      <w:r>
        <w:rPr>
          <w:noProof/>
        </w:rPr>
        <w:fldChar w:fldCharType="end"/>
      </w:r>
    </w:p>
    <w:p w14:paraId="4C7D2B26" w14:textId="4D983902"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GPS.282 Bulk Sending of GP Summary Updates Upload Rate</w:t>
      </w:r>
      <w:r>
        <w:rPr>
          <w:noProof/>
        </w:rPr>
        <w:tab/>
      </w:r>
      <w:r>
        <w:rPr>
          <w:noProof/>
        </w:rPr>
        <w:fldChar w:fldCharType="begin"/>
      </w:r>
      <w:r>
        <w:rPr>
          <w:noProof/>
        </w:rPr>
        <w:instrText xml:space="preserve"> PAGEREF _Toc114657030 \h </w:instrText>
      </w:r>
      <w:r>
        <w:rPr>
          <w:noProof/>
        </w:rPr>
      </w:r>
      <w:r>
        <w:rPr>
          <w:noProof/>
        </w:rPr>
        <w:fldChar w:fldCharType="separate"/>
      </w:r>
      <w:r>
        <w:rPr>
          <w:noProof/>
        </w:rPr>
        <w:t>19</w:t>
      </w:r>
      <w:r>
        <w:rPr>
          <w:noProof/>
        </w:rPr>
        <w:fldChar w:fldCharType="end"/>
      </w:r>
    </w:p>
    <w:p w14:paraId="78ED3B20" w14:textId="23A6B0B7"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GPS.283 Performance During Bulk Sending of GP Summary Updates</w:t>
      </w:r>
      <w:r>
        <w:rPr>
          <w:noProof/>
        </w:rPr>
        <w:tab/>
      </w:r>
      <w:r>
        <w:rPr>
          <w:noProof/>
        </w:rPr>
        <w:fldChar w:fldCharType="begin"/>
      </w:r>
      <w:r>
        <w:rPr>
          <w:noProof/>
        </w:rPr>
        <w:instrText xml:space="preserve"> PAGEREF _Toc114657031 \h </w:instrText>
      </w:r>
      <w:r>
        <w:rPr>
          <w:noProof/>
        </w:rPr>
      </w:r>
      <w:r>
        <w:rPr>
          <w:noProof/>
        </w:rPr>
        <w:fldChar w:fldCharType="separate"/>
      </w:r>
      <w:r>
        <w:rPr>
          <w:noProof/>
        </w:rPr>
        <w:t>19</w:t>
      </w:r>
      <w:r>
        <w:rPr>
          <w:noProof/>
        </w:rPr>
        <w:fldChar w:fldCharType="end"/>
      </w:r>
    </w:p>
    <w:p w14:paraId="40023129" w14:textId="38B08A1F"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GPS.285 Sending GP Summary Updates when no GP Summary currently exists</w:t>
      </w:r>
      <w:r>
        <w:rPr>
          <w:noProof/>
        </w:rPr>
        <w:tab/>
      </w:r>
      <w:r>
        <w:rPr>
          <w:noProof/>
        </w:rPr>
        <w:fldChar w:fldCharType="begin"/>
      </w:r>
      <w:r>
        <w:rPr>
          <w:noProof/>
        </w:rPr>
        <w:instrText xml:space="preserve"> PAGEREF _Toc114657032 \h </w:instrText>
      </w:r>
      <w:r>
        <w:rPr>
          <w:noProof/>
        </w:rPr>
      </w:r>
      <w:r>
        <w:rPr>
          <w:noProof/>
        </w:rPr>
        <w:fldChar w:fldCharType="separate"/>
      </w:r>
      <w:r>
        <w:rPr>
          <w:noProof/>
        </w:rPr>
        <w:t>19</w:t>
      </w:r>
      <w:r>
        <w:rPr>
          <w:noProof/>
        </w:rPr>
        <w:fldChar w:fldCharType="end"/>
      </w:r>
    </w:p>
    <w:p w14:paraId="2F24D986" w14:textId="63D7779E"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GPS.284 Retrying Failed GP Summaries From Bulk upload of GP Summary Updates</w:t>
      </w:r>
      <w:r>
        <w:rPr>
          <w:noProof/>
        </w:rPr>
        <w:tab/>
      </w:r>
      <w:r>
        <w:rPr>
          <w:noProof/>
        </w:rPr>
        <w:fldChar w:fldCharType="begin"/>
      </w:r>
      <w:r>
        <w:rPr>
          <w:noProof/>
        </w:rPr>
        <w:instrText xml:space="preserve"> PAGEREF _Toc114657033 \h </w:instrText>
      </w:r>
      <w:r>
        <w:rPr>
          <w:noProof/>
        </w:rPr>
      </w:r>
      <w:r>
        <w:rPr>
          <w:noProof/>
        </w:rPr>
        <w:fldChar w:fldCharType="separate"/>
      </w:r>
      <w:r>
        <w:rPr>
          <w:noProof/>
        </w:rPr>
        <w:t>19</w:t>
      </w:r>
      <w:r>
        <w:rPr>
          <w:noProof/>
        </w:rPr>
        <w:fldChar w:fldCharType="end"/>
      </w:r>
    </w:p>
    <w:p w14:paraId="33B9A52D" w14:textId="2F4D235F"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GPS.289 Logging Messages Sent During Bulk Upload of GP Summary Updates</w:t>
      </w:r>
      <w:r>
        <w:rPr>
          <w:noProof/>
        </w:rPr>
        <w:tab/>
      </w:r>
      <w:r>
        <w:rPr>
          <w:noProof/>
        </w:rPr>
        <w:fldChar w:fldCharType="begin"/>
      </w:r>
      <w:r>
        <w:rPr>
          <w:noProof/>
        </w:rPr>
        <w:instrText xml:space="preserve"> PAGEREF _Toc114657034 \h </w:instrText>
      </w:r>
      <w:r>
        <w:rPr>
          <w:noProof/>
        </w:rPr>
      </w:r>
      <w:r>
        <w:rPr>
          <w:noProof/>
        </w:rPr>
        <w:fldChar w:fldCharType="separate"/>
      </w:r>
      <w:r>
        <w:rPr>
          <w:noProof/>
        </w:rPr>
        <w:t>20</w:t>
      </w:r>
      <w:r>
        <w:rPr>
          <w:noProof/>
        </w:rPr>
        <w:fldChar w:fldCharType="end"/>
      </w:r>
    </w:p>
    <w:p w14:paraId="74026B5D" w14:textId="4999C771"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GPS.286 Errors During Bulk Upload of GP Summary Updates</w:t>
      </w:r>
      <w:r>
        <w:rPr>
          <w:noProof/>
        </w:rPr>
        <w:tab/>
      </w:r>
      <w:r>
        <w:rPr>
          <w:noProof/>
        </w:rPr>
        <w:fldChar w:fldCharType="begin"/>
      </w:r>
      <w:r>
        <w:rPr>
          <w:noProof/>
        </w:rPr>
        <w:instrText xml:space="preserve"> PAGEREF _Toc114657035 \h </w:instrText>
      </w:r>
      <w:r>
        <w:rPr>
          <w:noProof/>
        </w:rPr>
      </w:r>
      <w:r>
        <w:rPr>
          <w:noProof/>
        </w:rPr>
        <w:fldChar w:fldCharType="separate"/>
      </w:r>
      <w:r>
        <w:rPr>
          <w:noProof/>
        </w:rPr>
        <w:t>21</w:t>
      </w:r>
      <w:r>
        <w:rPr>
          <w:noProof/>
        </w:rPr>
        <w:fldChar w:fldCharType="end"/>
      </w:r>
    </w:p>
    <w:p w14:paraId="1BDDBB95" w14:textId="0BA00A77" w:rsidR="00DF2656" w:rsidRDefault="00DF2656">
      <w:pPr>
        <w:pStyle w:val="TOC4"/>
        <w:tabs>
          <w:tab w:val="right" w:leader="dot" w:pos="10430"/>
        </w:tabs>
        <w:rPr>
          <w:rFonts w:asciiTheme="minorHAnsi" w:hAnsiTheme="minorHAnsi" w:cstheme="minorBidi"/>
          <w:color w:val="auto"/>
          <w:sz w:val="22"/>
          <w:szCs w:val="22"/>
          <w:lang w:val="en-GB"/>
        </w:rPr>
      </w:pPr>
      <w:r w:rsidRPr="00A362E1">
        <w:rPr>
          <w:noProof/>
          <w:lang w:val="en-GB"/>
        </w:rPr>
        <w:t>3.6 Content of GP Summary Updates</w:t>
      </w:r>
      <w:r>
        <w:rPr>
          <w:noProof/>
        </w:rPr>
        <w:tab/>
      </w:r>
      <w:r>
        <w:rPr>
          <w:noProof/>
        </w:rPr>
        <w:fldChar w:fldCharType="begin"/>
      </w:r>
      <w:r>
        <w:rPr>
          <w:noProof/>
        </w:rPr>
        <w:instrText xml:space="preserve"> PAGEREF _Toc114657036 \h </w:instrText>
      </w:r>
      <w:r>
        <w:rPr>
          <w:noProof/>
        </w:rPr>
      </w:r>
      <w:r>
        <w:rPr>
          <w:noProof/>
        </w:rPr>
        <w:fldChar w:fldCharType="separate"/>
      </w:r>
      <w:r>
        <w:rPr>
          <w:noProof/>
        </w:rPr>
        <w:t>21</w:t>
      </w:r>
      <w:r>
        <w:rPr>
          <w:noProof/>
        </w:rPr>
        <w:fldChar w:fldCharType="end"/>
      </w:r>
    </w:p>
    <w:p w14:paraId="24721314" w14:textId="52FEC2C2"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GPS.259 Core Data Items</w:t>
      </w:r>
      <w:r>
        <w:rPr>
          <w:noProof/>
        </w:rPr>
        <w:tab/>
      </w:r>
      <w:r>
        <w:rPr>
          <w:noProof/>
        </w:rPr>
        <w:fldChar w:fldCharType="begin"/>
      </w:r>
      <w:r>
        <w:rPr>
          <w:noProof/>
        </w:rPr>
        <w:instrText xml:space="preserve"> PAGEREF _Toc114657037 \h </w:instrText>
      </w:r>
      <w:r>
        <w:rPr>
          <w:noProof/>
        </w:rPr>
      </w:r>
      <w:r>
        <w:rPr>
          <w:noProof/>
        </w:rPr>
        <w:fldChar w:fldCharType="separate"/>
      </w:r>
      <w:r>
        <w:rPr>
          <w:noProof/>
        </w:rPr>
        <w:t>21</w:t>
      </w:r>
      <w:r>
        <w:rPr>
          <w:noProof/>
        </w:rPr>
        <w:fldChar w:fldCharType="end"/>
      </w:r>
    </w:p>
    <w:p w14:paraId="4752B8D6" w14:textId="5A220A40"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GPS.275 Non-Core Data Items</w:t>
      </w:r>
      <w:r>
        <w:rPr>
          <w:noProof/>
        </w:rPr>
        <w:tab/>
      </w:r>
      <w:r>
        <w:rPr>
          <w:noProof/>
        </w:rPr>
        <w:fldChar w:fldCharType="begin"/>
      </w:r>
      <w:r>
        <w:rPr>
          <w:noProof/>
        </w:rPr>
        <w:instrText xml:space="preserve"> PAGEREF _Toc114657038 \h </w:instrText>
      </w:r>
      <w:r>
        <w:rPr>
          <w:noProof/>
        </w:rPr>
      </w:r>
      <w:r>
        <w:rPr>
          <w:noProof/>
        </w:rPr>
        <w:fldChar w:fldCharType="separate"/>
      </w:r>
      <w:r>
        <w:rPr>
          <w:noProof/>
        </w:rPr>
        <w:t>21</w:t>
      </w:r>
      <w:r>
        <w:rPr>
          <w:noProof/>
        </w:rPr>
        <w:fldChar w:fldCharType="end"/>
      </w:r>
    </w:p>
    <w:p w14:paraId="4B89CA06" w14:textId="5681F5CB"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GPS.271 SCR Inclusion Set</w:t>
      </w:r>
      <w:r>
        <w:rPr>
          <w:noProof/>
        </w:rPr>
        <w:tab/>
      </w:r>
      <w:r>
        <w:rPr>
          <w:noProof/>
        </w:rPr>
        <w:fldChar w:fldCharType="begin"/>
      </w:r>
      <w:r>
        <w:rPr>
          <w:noProof/>
        </w:rPr>
        <w:instrText xml:space="preserve"> PAGEREF _Toc114657039 \h </w:instrText>
      </w:r>
      <w:r>
        <w:rPr>
          <w:noProof/>
        </w:rPr>
      </w:r>
      <w:r>
        <w:rPr>
          <w:noProof/>
        </w:rPr>
        <w:fldChar w:fldCharType="separate"/>
      </w:r>
      <w:r>
        <w:rPr>
          <w:noProof/>
        </w:rPr>
        <w:t>22</w:t>
      </w:r>
      <w:r>
        <w:rPr>
          <w:noProof/>
        </w:rPr>
        <w:fldChar w:fldCharType="end"/>
      </w:r>
    </w:p>
    <w:p w14:paraId="001831AF" w14:textId="130ACDE7"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GPS.270 SCR Exclusion Set</w:t>
      </w:r>
      <w:r>
        <w:rPr>
          <w:noProof/>
        </w:rPr>
        <w:tab/>
      </w:r>
      <w:r>
        <w:rPr>
          <w:noProof/>
        </w:rPr>
        <w:fldChar w:fldCharType="begin"/>
      </w:r>
      <w:r>
        <w:rPr>
          <w:noProof/>
        </w:rPr>
        <w:instrText xml:space="preserve"> PAGEREF _Toc114657040 \h </w:instrText>
      </w:r>
      <w:r>
        <w:rPr>
          <w:noProof/>
        </w:rPr>
      </w:r>
      <w:r>
        <w:rPr>
          <w:noProof/>
        </w:rPr>
        <w:fldChar w:fldCharType="separate"/>
      </w:r>
      <w:r>
        <w:rPr>
          <w:noProof/>
        </w:rPr>
        <w:t>23</w:t>
      </w:r>
      <w:r>
        <w:rPr>
          <w:noProof/>
        </w:rPr>
        <w:fldChar w:fldCharType="end"/>
      </w:r>
    </w:p>
    <w:p w14:paraId="3B36B076" w14:textId="202F5E64"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GPS.272 Marking Non-Core Data Items for Inclusion</w:t>
      </w:r>
      <w:r>
        <w:rPr>
          <w:noProof/>
        </w:rPr>
        <w:tab/>
      </w:r>
      <w:r>
        <w:rPr>
          <w:noProof/>
        </w:rPr>
        <w:fldChar w:fldCharType="begin"/>
      </w:r>
      <w:r>
        <w:rPr>
          <w:noProof/>
        </w:rPr>
        <w:instrText xml:space="preserve"> PAGEREF _Toc114657041 \h </w:instrText>
      </w:r>
      <w:r>
        <w:rPr>
          <w:noProof/>
        </w:rPr>
      </w:r>
      <w:r>
        <w:rPr>
          <w:noProof/>
        </w:rPr>
        <w:fldChar w:fldCharType="separate"/>
      </w:r>
      <w:r>
        <w:rPr>
          <w:noProof/>
        </w:rPr>
        <w:t>23</w:t>
      </w:r>
      <w:r>
        <w:rPr>
          <w:noProof/>
        </w:rPr>
        <w:fldChar w:fldCharType="end"/>
      </w:r>
    </w:p>
    <w:p w14:paraId="3C1C66F3" w14:textId="2D128897"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GPS.273 Marking Non-Core Data Items for Exclusion</w:t>
      </w:r>
      <w:r>
        <w:rPr>
          <w:noProof/>
        </w:rPr>
        <w:tab/>
      </w:r>
      <w:r>
        <w:rPr>
          <w:noProof/>
        </w:rPr>
        <w:fldChar w:fldCharType="begin"/>
      </w:r>
      <w:r>
        <w:rPr>
          <w:noProof/>
        </w:rPr>
        <w:instrText xml:space="preserve"> PAGEREF _Toc114657042 \h </w:instrText>
      </w:r>
      <w:r>
        <w:rPr>
          <w:noProof/>
        </w:rPr>
      </w:r>
      <w:r>
        <w:rPr>
          <w:noProof/>
        </w:rPr>
        <w:fldChar w:fldCharType="separate"/>
      </w:r>
      <w:r>
        <w:rPr>
          <w:noProof/>
        </w:rPr>
        <w:t>24</w:t>
      </w:r>
      <w:r>
        <w:rPr>
          <w:noProof/>
        </w:rPr>
        <w:fldChar w:fldCharType="end"/>
      </w:r>
    </w:p>
    <w:p w14:paraId="28A655B7" w14:textId="7EC39C4D"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GPS.274 Indicating GP Summary Content to Users</w:t>
      </w:r>
      <w:r>
        <w:rPr>
          <w:noProof/>
        </w:rPr>
        <w:tab/>
      </w:r>
      <w:r>
        <w:rPr>
          <w:noProof/>
        </w:rPr>
        <w:fldChar w:fldCharType="begin"/>
      </w:r>
      <w:r>
        <w:rPr>
          <w:noProof/>
        </w:rPr>
        <w:instrText xml:space="preserve"> PAGEREF _Toc114657043 \h </w:instrText>
      </w:r>
      <w:r>
        <w:rPr>
          <w:noProof/>
        </w:rPr>
      </w:r>
      <w:r>
        <w:rPr>
          <w:noProof/>
        </w:rPr>
        <w:fldChar w:fldCharType="separate"/>
      </w:r>
      <w:r>
        <w:rPr>
          <w:noProof/>
        </w:rPr>
        <w:t>24</w:t>
      </w:r>
      <w:r>
        <w:rPr>
          <w:noProof/>
        </w:rPr>
        <w:fldChar w:fldCharType="end"/>
      </w:r>
    </w:p>
    <w:p w14:paraId="1033145E" w14:textId="71709895"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GPS.201 Do Not Prompt to Include Non-Core Data Items</w:t>
      </w:r>
      <w:r>
        <w:rPr>
          <w:noProof/>
        </w:rPr>
        <w:tab/>
      </w:r>
      <w:r>
        <w:rPr>
          <w:noProof/>
        </w:rPr>
        <w:fldChar w:fldCharType="begin"/>
      </w:r>
      <w:r>
        <w:rPr>
          <w:noProof/>
        </w:rPr>
        <w:instrText xml:space="preserve"> PAGEREF _Toc114657044 \h </w:instrText>
      </w:r>
      <w:r>
        <w:rPr>
          <w:noProof/>
        </w:rPr>
      </w:r>
      <w:r>
        <w:rPr>
          <w:noProof/>
        </w:rPr>
        <w:fldChar w:fldCharType="separate"/>
      </w:r>
      <w:r>
        <w:rPr>
          <w:noProof/>
        </w:rPr>
        <w:t>25</w:t>
      </w:r>
      <w:r>
        <w:rPr>
          <w:noProof/>
        </w:rPr>
        <w:fldChar w:fldCharType="end"/>
      </w:r>
    </w:p>
    <w:p w14:paraId="12A1072F" w14:textId="015B0664"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GPS.30 Clinical Statements and Presentation Text Block</w:t>
      </w:r>
      <w:r>
        <w:rPr>
          <w:noProof/>
        </w:rPr>
        <w:tab/>
      </w:r>
      <w:r>
        <w:rPr>
          <w:noProof/>
        </w:rPr>
        <w:fldChar w:fldCharType="begin"/>
      </w:r>
      <w:r>
        <w:rPr>
          <w:noProof/>
        </w:rPr>
        <w:instrText xml:space="preserve"> PAGEREF _Toc114657045 \h </w:instrText>
      </w:r>
      <w:r>
        <w:rPr>
          <w:noProof/>
        </w:rPr>
      </w:r>
      <w:r>
        <w:rPr>
          <w:noProof/>
        </w:rPr>
        <w:fldChar w:fldCharType="separate"/>
      </w:r>
      <w:r>
        <w:rPr>
          <w:noProof/>
        </w:rPr>
        <w:t>25</w:t>
      </w:r>
      <w:r>
        <w:rPr>
          <w:noProof/>
        </w:rPr>
        <w:fldChar w:fldCharType="end"/>
      </w:r>
    </w:p>
    <w:p w14:paraId="469D4FEB" w14:textId="1E53119F"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GPS.17 Presentation Text Headings</w:t>
      </w:r>
      <w:r>
        <w:rPr>
          <w:noProof/>
        </w:rPr>
        <w:tab/>
      </w:r>
      <w:r>
        <w:rPr>
          <w:noProof/>
        </w:rPr>
        <w:fldChar w:fldCharType="begin"/>
      </w:r>
      <w:r>
        <w:rPr>
          <w:noProof/>
        </w:rPr>
        <w:instrText xml:space="preserve"> PAGEREF _Toc114657046 \h </w:instrText>
      </w:r>
      <w:r>
        <w:rPr>
          <w:noProof/>
        </w:rPr>
      </w:r>
      <w:r>
        <w:rPr>
          <w:noProof/>
        </w:rPr>
        <w:fldChar w:fldCharType="separate"/>
      </w:r>
      <w:r>
        <w:rPr>
          <w:noProof/>
        </w:rPr>
        <w:t>25</w:t>
      </w:r>
      <w:r>
        <w:rPr>
          <w:noProof/>
        </w:rPr>
        <w:fldChar w:fldCharType="end"/>
      </w:r>
    </w:p>
    <w:p w14:paraId="1C0FCCE8" w14:textId="4A0E3DDE"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GPS.31 Use of Care Record Elements</w:t>
      </w:r>
      <w:r>
        <w:rPr>
          <w:noProof/>
        </w:rPr>
        <w:tab/>
      </w:r>
      <w:r>
        <w:rPr>
          <w:noProof/>
        </w:rPr>
        <w:fldChar w:fldCharType="begin"/>
      </w:r>
      <w:r>
        <w:rPr>
          <w:noProof/>
        </w:rPr>
        <w:instrText xml:space="preserve"> PAGEREF _Toc114657047 \h </w:instrText>
      </w:r>
      <w:r>
        <w:rPr>
          <w:noProof/>
        </w:rPr>
      </w:r>
      <w:r>
        <w:rPr>
          <w:noProof/>
        </w:rPr>
        <w:fldChar w:fldCharType="separate"/>
      </w:r>
      <w:r>
        <w:rPr>
          <w:noProof/>
        </w:rPr>
        <w:t>25</w:t>
      </w:r>
      <w:r>
        <w:rPr>
          <w:noProof/>
        </w:rPr>
        <w:fldChar w:fldCharType="end"/>
      </w:r>
    </w:p>
    <w:p w14:paraId="25348E4A" w14:textId="5E7775E0" w:rsidR="00DF2656" w:rsidRDefault="00DF2656">
      <w:pPr>
        <w:pStyle w:val="TOC4"/>
        <w:tabs>
          <w:tab w:val="right" w:leader="dot" w:pos="10430"/>
        </w:tabs>
        <w:rPr>
          <w:rFonts w:asciiTheme="minorHAnsi" w:hAnsiTheme="minorHAnsi" w:cstheme="minorBidi"/>
          <w:color w:val="auto"/>
          <w:sz w:val="22"/>
          <w:szCs w:val="22"/>
          <w:lang w:val="en-GB"/>
        </w:rPr>
      </w:pPr>
      <w:r w:rsidRPr="00A362E1">
        <w:rPr>
          <w:noProof/>
          <w:lang w:val="en-GB"/>
        </w:rPr>
        <w:t>3.7 SCR Consent Preference</w:t>
      </w:r>
      <w:r>
        <w:rPr>
          <w:noProof/>
        </w:rPr>
        <w:tab/>
      </w:r>
      <w:r>
        <w:rPr>
          <w:noProof/>
        </w:rPr>
        <w:fldChar w:fldCharType="begin"/>
      </w:r>
      <w:r>
        <w:rPr>
          <w:noProof/>
        </w:rPr>
        <w:instrText xml:space="preserve"> PAGEREF _Toc114657048 \h </w:instrText>
      </w:r>
      <w:r>
        <w:rPr>
          <w:noProof/>
        </w:rPr>
      </w:r>
      <w:r>
        <w:rPr>
          <w:noProof/>
        </w:rPr>
        <w:fldChar w:fldCharType="separate"/>
      </w:r>
      <w:r>
        <w:rPr>
          <w:noProof/>
        </w:rPr>
        <w:t>27</w:t>
      </w:r>
      <w:r>
        <w:rPr>
          <w:noProof/>
        </w:rPr>
        <w:fldChar w:fldCharType="end"/>
      </w:r>
    </w:p>
    <w:p w14:paraId="6C437496" w14:textId="7100C44E"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GPS.226 Recording the SCR Consent Preference</w:t>
      </w:r>
      <w:r>
        <w:rPr>
          <w:noProof/>
        </w:rPr>
        <w:tab/>
      </w:r>
      <w:r>
        <w:rPr>
          <w:noProof/>
        </w:rPr>
        <w:fldChar w:fldCharType="begin"/>
      </w:r>
      <w:r>
        <w:rPr>
          <w:noProof/>
        </w:rPr>
        <w:instrText xml:space="preserve"> PAGEREF _Toc114657049 \h </w:instrText>
      </w:r>
      <w:r>
        <w:rPr>
          <w:noProof/>
        </w:rPr>
      </w:r>
      <w:r>
        <w:rPr>
          <w:noProof/>
        </w:rPr>
        <w:fldChar w:fldCharType="separate"/>
      </w:r>
      <w:r>
        <w:rPr>
          <w:noProof/>
        </w:rPr>
        <w:t>27</w:t>
      </w:r>
      <w:r>
        <w:rPr>
          <w:noProof/>
        </w:rPr>
        <w:fldChar w:fldCharType="end"/>
      </w:r>
    </w:p>
    <w:p w14:paraId="72DC982C" w14:textId="73017C69"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GPS.227 SCR Consent Preference Screen</w:t>
      </w:r>
      <w:r>
        <w:rPr>
          <w:noProof/>
        </w:rPr>
        <w:tab/>
      </w:r>
      <w:r>
        <w:rPr>
          <w:noProof/>
        </w:rPr>
        <w:fldChar w:fldCharType="begin"/>
      </w:r>
      <w:r>
        <w:rPr>
          <w:noProof/>
        </w:rPr>
        <w:instrText xml:space="preserve"> PAGEREF _Toc114657050 \h </w:instrText>
      </w:r>
      <w:r>
        <w:rPr>
          <w:noProof/>
        </w:rPr>
      </w:r>
      <w:r>
        <w:rPr>
          <w:noProof/>
        </w:rPr>
        <w:fldChar w:fldCharType="separate"/>
      </w:r>
      <w:r>
        <w:rPr>
          <w:noProof/>
        </w:rPr>
        <w:t>28</w:t>
      </w:r>
      <w:r>
        <w:rPr>
          <w:noProof/>
        </w:rPr>
        <w:fldChar w:fldCharType="end"/>
      </w:r>
    </w:p>
    <w:p w14:paraId="13C6CF97" w14:textId="63358496"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GPS.228 Viewing SCR Consent Preference History</w:t>
      </w:r>
      <w:r>
        <w:rPr>
          <w:noProof/>
        </w:rPr>
        <w:tab/>
      </w:r>
      <w:r>
        <w:rPr>
          <w:noProof/>
        </w:rPr>
        <w:fldChar w:fldCharType="begin"/>
      </w:r>
      <w:r>
        <w:rPr>
          <w:noProof/>
        </w:rPr>
        <w:instrText xml:space="preserve"> PAGEREF _Toc114657051 \h </w:instrText>
      </w:r>
      <w:r>
        <w:rPr>
          <w:noProof/>
        </w:rPr>
      </w:r>
      <w:r>
        <w:rPr>
          <w:noProof/>
        </w:rPr>
        <w:fldChar w:fldCharType="separate"/>
      </w:r>
      <w:r>
        <w:rPr>
          <w:noProof/>
        </w:rPr>
        <w:t>29</w:t>
      </w:r>
      <w:r>
        <w:rPr>
          <w:noProof/>
        </w:rPr>
        <w:fldChar w:fldCharType="end"/>
      </w:r>
    </w:p>
    <w:p w14:paraId="4D169438" w14:textId="608A3470"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GPS.229 Prompting for the SCR Consent Preference</w:t>
      </w:r>
      <w:r>
        <w:rPr>
          <w:noProof/>
        </w:rPr>
        <w:tab/>
      </w:r>
      <w:r>
        <w:rPr>
          <w:noProof/>
        </w:rPr>
        <w:fldChar w:fldCharType="begin"/>
      </w:r>
      <w:r>
        <w:rPr>
          <w:noProof/>
        </w:rPr>
        <w:instrText xml:space="preserve"> PAGEREF _Toc114657052 \h </w:instrText>
      </w:r>
      <w:r>
        <w:rPr>
          <w:noProof/>
        </w:rPr>
      </w:r>
      <w:r>
        <w:rPr>
          <w:noProof/>
        </w:rPr>
        <w:fldChar w:fldCharType="separate"/>
      </w:r>
      <w:r>
        <w:rPr>
          <w:noProof/>
        </w:rPr>
        <w:t>29</w:t>
      </w:r>
      <w:r>
        <w:rPr>
          <w:noProof/>
        </w:rPr>
        <w:fldChar w:fldCharType="end"/>
      </w:r>
    </w:p>
    <w:p w14:paraId="7641034E" w14:textId="56A0EDE6"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GPS.210 Patient Dissents to a Summary Care Record</w:t>
      </w:r>
      <w:r>
        <w:rPr>
          <w:noProof/>
        </w:rPr>
        <w:tab/>
      </w:r>
      <w:r>
        <w:rPr>
          <w:noProof/>
        </w:rPr>
        <w:fldChar w:fldCharType="begin"/>
      </w:r>
      <w:r>
        <w:rPr>
          <w:noProof/>
        </w:rPr>
        <w:instrText xml:space="preserve"> PAGEREF _Toc114657053 \h </w:instrText>
      </w:r>
      <w:r>
        <w:rPr>
          <w:noProof/>
        </w:rPr>
      </w:r>
      <w:r>
        <w:rPr>
          <w:noProof/>
        </w:rPr>
        <w:fldChar w:fldCharType="separate"/>
      </w:r>
      <w:r>
        <w:rPr>
          <w:noProof/>
        </w:rPr>
        <w:t>29</w:t>
      </w:r>
      <w:r>
        <w:rPr>
          <w:noProof/>
        </w:rPr>
        <w:fldChar w:fldCharType="end"/>
      </w:r>
    </w:p>
    <w:p w14:paraId="3728B4CF" w14:textId="1DA07423"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GPS.211 Patient Consents to a Summary Care Record</w:t>
      </w:r>
      <w:r>
        <w:rPr>
          <w:noProof/>
        </w:rPr>
        <w:tab/>
      </w:r>
      <w:r>
        <w:rPr>
          <w:noProof/>
        </w:rPr>
        <w:fldChar w:fldCharType="begin"/>
      </w:r>
      <w:r>
        <w:rPr>
          <w:noProof/>
        </w:rPr>
        <w:instrText xml:space="preserve"> PAGEREF _Toc114657054 \h </w:instrText>
      </w:r>
      <w:r>
        <w:rPr>
          <w:noProof/>
        </w:rPr>
      </w:r>
      <w:r>
        <w:rPr>
          <w:noProof/>
        </w:rPr>
        <w:fldChar w:fldCharType="separate"/>
      </w:r>
      <w:r>
        <w:rPr>
          <w:noProof/>
        </w:rPr>
        <w:t>29</w:t>
      </w:r>
      <w:r>
        <w:rPr>
          <w:noProof/>
        </w:rPr>
        <w:fldChar w:fldCharType="end"/>
      </w:r>
    </w:p>
    <w:p w14:paraId="2FAD2B36" w14:textId="2BE2C108"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GPS.230 Patient Consents to Additional Information</w:t>
      </w:r>
      <w:r>
        <w:rPr>
          <w:noProof/>
        </w:rPr>
        <w:tab/>
      </w:r>
      <w:r>
        <w:rPr>
          <w:noProof/>
        </w:rPr>
        <w:fldChar w:fldCharType="begin"/>
      </w:r>
      <w:r>
        <w:rPr>
          <w:noProof/>
        </w:rPr>
        <w:instrText xml:space="preserve"> PAGEREF _Toc114657055 \h </w:instrText>
      </w:r>
      <w:r>
        <w:rPr>
          <w:noProof/>
        </w:rPr>
      </w:r>
      <w:r>
        <w:rPr>
          <w:noProof/>
        </w:rPr>
        <w:fldChar w:fldCharType="separate"/>
      </w:r>
      <w:r>
        <w:rPr>
          <w:noProof/>
        </w:rPr>
        <w:t>30</w:t>
      </w:r>
      <w:r>
        <w:rPr>
          <w:noProof/>
        </w:rPr>
        <w:fldChar w:fldCharType="end"/>
      </w:r>
    </w:p>
    <w:p w14:paraId="215F916F" w14:textId="0914E727"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GPS.239 Resolving Differences Between Local System and ACS</w:t>
      </w:r>
      <w:r>
        <w:rPr>
          <w:noProof/>
        </w:rPr>
        <w:tab/>
      </w:r>
      <w:r>
        <w:rPr>
          <w:noProof/>
        </w:rPr>
        <w:fldChar w:fldCharType="begin"/>
      </w:r>
      <w:r>
        <w:rPr>
          <w:noProof/>
        </w:rPr>
        <w:instrText xml:space="preserve"> PAGEREF _Toc114657056 \h </w:instrText>
      </w:r>
      <w:r>
        <w:rPr>
          <w:noProof/>
        </w:rPr>
      </w:r>
      <w:r>
        <w:rPr>
          <w:noProof/>
        </w:rPr>
        <w:fldChar w:fldCharType="separate"/>
      </w:r>
      <w:r>
        <w:rPr>
          <w:noProof/>
        </w:rPr>
        <w:t>30</w:t>
      </w:r>
      <w:r>
        <w:rPr>
          <w:noProof/>
        </w:rPr>
        <w:fldChar w:fldCharType="end"/>
      </w:r>
    </w:p>
    <w:p w14:paraId="6A5B087E" w14:textId="302501F1"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GPS.231 Indicate SCR Consent Preference to Users</w:t>
      </w:r>
      <w:r>
        <w:rPr>
          <w:noProof/>
        </w:rPr>
        <w:tab/>
      </w:r>
      <w:r>
        <w:rPr>
          <w:noProof/>
        </w:rPr>
        <w:fldChar w:fldCharType="begin"/>
      </w:r>
      <w:r>
        <w:rPr>
          <w:noProof/>
        </w:rPr>
        <w:instrText xml:space="preserve"> PAGEREF _Toc114657057 \h </w:instrText>
      </w:r>
      <w:r>
        <w:rPr>
          <w:noProof/>
        </w:rPr>
      </w:r>
      <w:r>
        <w:rPr>
          <w:noProof/>
        </w:rPr>
        <w:fldChar w:fldCharType="separate"/>
      </w:r>
      <w:r>
        <w:rPr>
          <w:noProof/>
        </w:rPr>
        <w:t>31</w:t>
      </w:r>
      <w:r>
        <w:rPr>
          <w:noProof/>
        </w:rPr>
        <w:fldChar w:fldCharType="end"/>
      </w:r>
    </w:p>
    <w:p w14:paraId="4161BA51" w14:textId="7A35F157"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GPS.237 Summary Care Record Consent Report</w:t>
      </w:r>
      <w:r>
        <w:rPr>
          <w:noProof/>
        </w:rPr>
        <w:tab/>
      </w:r>
      <w:r>
        <w:rPr>
          <w:noProof/>
        </w:rPr>
        <w:fldChar w:fldCharType="begin"/>
      </w:r>
      <w:r>
        <w:rPr>
          <w:noProof/>
        </w:rPr>
        <w:instrText xml:space="preserve"> PAGEREF _Toc114657058 \h </w:instrText>
      </w:r>
      <w:r>
        <w:rPr>
          <w:noProof/>
        </w:rPr>
      </w:r>
      <w:r>
        <w:rPr>
          <w:noProof/>
        </w:rPr>
        <w:fldChar w:fldCharType="separate"/>
      </w:r>
      <w:r>
        <w:rPr>
          <w:noProof/>
        </w:rPr>
        <w:t>31</w:t>
      </w:r>
      <w:r>
        <w:rPr>
          <w:noProof/>
        </w:rPr>
        <w:fldChar w:fldCharType="end"/>
      </w:r>
    </w:p>
    <w:p w14:paraId="5D358885" w14:textId="498E10FE" w:rsidR="00DF2656" w:rsidRDefault="00DF2656">
      <w:pPr>
        <w:pStyle w:val="TOC4"/>
        <w:tabs>
          <w:tab w:val="right" w:leader="dot" w:pos="10430"/>
        </w:tabs>
        <w:rPr>
          <w:rFonts w:asciiTheme="minorHAnsi" w:hAnsiTheme="minorHAnsi" w:cstheme="minorBidi"/>
          <w:color w:val="auto"/>
          <w:sz w:val="22"/>
          <w:szCs w:val="22"/>
          <w:lang w:val="en-GB"/>
        </w:rPr>
      </w:pPr>
      <w:r w:rsidRPr="00A362E1">
        <w:rPr>
          <w:noProof/>
          <w:lang w:val="en-GB"/>
        </w:rPr>
        <w:t>3.8 Migrating SCR Consent Preference</w:t>
      </w:r>
      <w:r>
        <w:rPr>
          <w:noProof/>
        </w:rPr>
        <w:tab/>
      </w:r>
      <w:r>
        <w:rPr>
          <w:noProof/>
        </w:rPr>
        <w:fldChar w:fldCharType="begin"/>
      </w:r>
      <w:r>
        <w:rPr>
          <w:noProof/>
        </w:rPr>
        <w:instrText xml:space="preserve"> PAGEREF _Toc114657059 \h </w:instrText>
      </w:r>
      <w:r>
        <w:rPr>
          <w:noProof/>
        </w:rPr>
      </w:r>
      <w:r>
        <w:rPr>
          <w:noProof/>
        </w:rPr>
        <w:fldChar w:fldCharType="separate"/>
      </w:r>
      <w:r>
        <w:rPr>
          <w:noProof/>
        </w:rPr>
        <w:t>33</w:t>
      </w:r>
      <w:r>
        <w:rPr>
          <w:noProof/>
        </w:rPr>
        <w:fldChar w:fldCharType="end"/>
      </w:r>
    </w:p>
    <w:p w14:paraId="69C34103" w14:textId="067F41A4"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GPS.232 SCR Consent Migration Rules</w:t>
      </w:r>
      <w:r>
        <w:rPr>
          <w:noProof/>
        </w:rPr>
        <w:tab/>
      </w:r>
      <w:r>
        <w:rPr>
          <w:noProof/>
        </w:rPr>
        <w:fldChar w:fldCharType="begin"/>
      </w:r>
      <w:r>
        <w:rPr>
          <w:noProof/>
        </w:rPr>
        <w:instrText xml:space="preserve"> PAGEREF _Toc114657060 \h </w:instrText>
      </w:r>
      <w:r>
        <w:rPr>
          <w:noProof/>
        </w:rPr>
      </w:r>
      <w:r>
        <w:rPr>
          <w:noProof/>
        </w:rPr>
        <w:fldChar w:fldCharType="separate"/>
      </w:r>
      <w:r>
        <w:rPr>
          <w:noProof/>
        </w:rPr>
        <w:t>33</w:t>
      </w:r>
      <w:r>
        <w:rPr>
          <w:noProof/>
        </w:rPr>
        <w:fldChar w:fldCharType="end"/>
      </w:r>
    </w:p>
    <w:p w14:paraId="02A2031C" w14:textId="32AC1BBF"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GPS.287 Applying SCR Consent Migration Rules when Bulk Sending GP Summary Updates</w:t>
      </w:r>
      <w:r>
        <w:rPr>
          <w:noProof/>
        </w:rPr>
        <w:tab/>
      </w:r>
      <w:r>
        <w:rPr>
          <w:noProof/>
        </w:rPr>
        <w:fldChar w:fldCharType="begin"/>
      </w:r>
      <w:r>
        <w:rPr>
          <w:noProof/>
        </w:rPr>
        <w:instrText xml:space="preserve"> PAGEREF _Toc114657061 \h </w:instrText>
      </w:r>
      <w:r>
        <w:rPr>
          <w:noProof/>
        </w:rPr>
      </w:r>
      <w:r>
        <w:rPr>
          <w:noProof/>
        </w:rPr>
        <w:fldChar w:fldCharType="separate"/>
      </w:r>
      <w:r>
        <w:rPr>
          <w:noProof/>
        </w:rPr>
        <w:t>33</w:t>
      </w:r>
      <w:r>
        <w:rPr>
          <w:noProof/>
        </w:rPr>
        <w:fldChar w:fldCharType="end"/>
      </w:r>
    </w:p>
    <w:p w14:paraId="1C5DF5AF" w14:textId="5B2D00BA"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GPS.288 Applying SCR Consent Migration Rules</w:t>
      </w:r>
      <w:r w:rsidRPr="00A362E1">
        <w:rPr>
          <w:noProof/>
          <w:color w:val="auto"/>
        </w:rPr>
        <w:t xml:space="preserve"> when Sending GP Summaries for New Patients</w:t>
      </w:r>
      <w:r>
        <w:rPr>
          <w:noProof/>
        </w:rPr>
        <w:tab/>
      </w:r>
      <w:r>
        <w:rPr>
          <w:noProof/>
        </w:rPr>
        <w:fldChar w:fldCharType="begin"/>
      </w:r>
      <w:r>
        <w:rPr>
          <w:noProof/>
        </w:rPr>
        <w:instrText xml:space="preserve"> PAGEREF _Toc114657062 \h </w:instrText>
      </w:r>
      <w:r>
        <w:rPr>
          <w:noProof/>
        </w:rPr>
      </w:r>
      <w:r>
        <w:rPr>
          <w:noProof/>
        </w:rPr>
        <w:fldChar w:fldCharType="separate"/>
      </w:r>
      <w:r>
        <w:rPr>
          <w:noProof/>
        </w:rPr>
        <w:t>34</w:t>
      </w:r>
      <w:r>
        <w:rPr>
          <w:noProof/>
        </w:rPr>
        <w:fldChar w:fldCharType="end"/>
      </w:r>
    </w:p>
    <w:p w14:paraId="5BA6EA01" w14:textId="745B45E8"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GPS.213 Sending Blank GP Summary Updates</w:t>
      </w:r>
      <w:r>
        <w:rPr>
          <w:noProof/>
        </w:rPr>
        <w:tab/>
      </w:r>
      <w:r>
        <w:rPr>
          <w:noProof/>
        </w:rPr>
        <w:fldChar w:fldCharType="begin"/>
      </w:r>
      <w:r>
        <w:rPr>
          <w:noProof/>
        </w:rPr>
        <w:instrText xml:space="preserve"> PAGEREF _Toc114657063 \h </w:instrText>
      </w:r>
      <w:r>
        <w:rPr>
          <w:noProof/>
        </w:rPr>
      </w:r>
      <w:r>
        <w:rPr>
          <w:noProof/>
        </w:rPr>
        <w:fldChar w:fldCharType="separate"/>
      </w:r>
      <w:r>
        <w:rPr>
          <w:noProof/>
        </w:rPr>
        <w:t>34</w:t>
      </w:r>
      <w:r>
        <w:rPr>
          <w:noProof/>
        </w:rPr>
        <w:fldChar w:fldCharType="end"/>
      </w:r>
    </w:p>
    <w:p w14:paraId="2D6C1862" w14:textId="2F3A7CF5" w:rsidR="00DF2656" w:rsidRDefault="00DF2656">
      <w:pPr>
        <w:pStyle w:val="TOC4"/>
        <w:tabs>
          <w:tab w:val="right" w:leader="dot" w:pos="10430"/>
        </w:tabs>
        <w:rPr>
          <w:rFonts w:asciiTheme="minorHAnsi" w:hAnsiTheme="minorHAnsi" w:cstheme="minorBidi"/>
          <w:color w:val="auto"/>
          <w:sz w:val="22"/>
          <w:szCs w:val="22"/>
          <w:lang w:val="en-GB"/>
        </w:rPr>
      </w:pPr>
      <w:r w:rsidRPr="00A362E1">
        <w:rPr>
          <w:noProof/>
          <w:lang w:val="en-GB"/>
        </w:rPr>
        <w:t>3.9 Sending GP Summary Updates</w:t>
      </w:r>
      <w:r>
        <w:rPr>
          <w:noProof/>
        </w:rPr>
        <w:tab/>
      </w:r>
      <w:r>
        <w:rPr>
          <w:noProof/>
        </w:rPr>
        <w:fldChar w:fldCharType="begin"/>
      </w:r>
      <w:r>
        <w:rPr>
          <w:noProof/>
        </w:rPr>
        <w:instrText xml:space="preserve"> PAGEREF _Toc114657064 \h </w:instrText>
      </w:r>
      <w:r>
        <w:rPr>
          <w:noProof/>
        </w:rPr>
      </w:r>
      <w:r>
        <w:rPr>
          <w:noProof/>
        </w:rPr>
        <w:fldChar w:fldCharType="separate"/>
      </w:r>
      <w:r>
        <w:rPr>
          <w:noProof/>
        </w:rPr>
        <w:t>35</w:t>
      </w:r>
      <w:r>
        <w:rPr>
          <w:noProof/>
        </w:rPr>
        <w:fldChar w:fldCharType="end"/>
      </w:r>
    </w:p>
    <w:p w14:paraId="26F03049" w14:textId="59E242F7"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GPS.212 When to Send a GP Summary Update</w:t>
      </w:r>
      <w:r>
        <w:rPr>
          <w:noProof/>
        </w:rPr>
        <w:tab/>
      </w:r>
      <w:r>
        <w:rPr>
          <w:noProof/>
        </w:rPr>
        <w:fldChar w:fldCharType="begin"/>
      </w:r>
      <w:r>
        <w:rPr>
          <w:noProof/>
        </w:rPr>
        <w:instrText xml:space="preserve"> PAGEREF _Toc114657065 \h </w:instrText>
      </w:r>
      <w:r>
        <w:rPr>
          <w:noProof/>
        </w:rPr>
      </w:r>
      <w:r>
        <w:rPr>
          <w:noProof/>
        </w:rPr>
        <w:fldChar w:fldCharType="separate"/>
      </w:r>
      <w:r>
        <w:rPr>
          <w:noProof/>
        </w:rPr>
        <w:t>35</w:t>
      </w:r>
      <w:r>
        <w:rPr>
          <w:noProof/>
        </w:rPr>
        <w:fldChar w:fldCharType="end"/>
      </w:r>
    </w:p>
    <w:p w14:paraId="67791B56" w14:textId="388F6D68"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GPS.199 Local Record Restrictions</w:t>
      </w:r>
      <w:r>
        <w:rPr>
          <w:noProof/>
        </w:rPr>
        <w:tab/>
      </w:r>
      <w:r>
        <w:rPr>
          <w:noProof/>
        </w:rPr>
        <w:fldChar w:fldCharType="begin"/>
      </w:r>
      <w:r>
        <w:rPr>
          <w:noProof/>
        </w:rPr>
        <w:instrText xml:space="preserve"> PAGEREF _Toc114657066 \h </w:instrText>
      </w:r>
      <w:r>
        <w:rPr>
          <w:noProof/>
        </w:rPr>
      </w:r>
      <w:r>
        <w:rPr>
          <w:noProof/>
        </w:rPr>
        <w:fldChar w:fldCharType="separate"/>
      </w:r>
      <w:r>
        <w:rPr>
          <w:noProof/>
        </w:rPr>
        <w:t>35</w:t>
      </w:r>
      <w:r>
        <w:rPr>
          <w:noProof/>
        </w:rPr>
        <w:fldChar w:fldCharType="end"/>
      </w:r>
    </w:p>
    <w:p w14:paraId="2C1AA2A3" w14:textId="504A301C"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GPS.195 GP Summary Updates for Test Patients</w:t>
      </w:r>
      <w:r>
        <w:rPr>
          <w:noProof/>
        </w:rPr>
        <w:tab/>
      </w:r>
      <w:r>
        <w:rPr>
          <w:noProof/>
        </w:rPr>
        <w:fldChar w:fldCharType="begin"/>
      </w:r>
      <w:r>
        <w:rPr>
          <w:noProof/>
        </w:rPr>
        <w:instrText xml:space="preserve"> PAGEREF _Toc114657067 \h </w:instrText>
      </w:r>
      <w:r>
        <w:rPr>
          <w:noProof/>
        </w:rPr>
      </w:r>
      <w:r>
        <w:rPr>
          <w:noProof/>
        </w:rPr>
        <w:fldChar w:fldCharType="separate"/>
      </w:r>
      <w:r>
        <w:rPr>
          <w:noProof/>
        </w:rPr>
        <w:t>36</w:t>
      </w:r>
      <w:r>
        <w:rPr>
          <w:noProof/>
        </w:rPr>
        <w:fldChar w:fldCharType="end"/>
      </w:r>
    </w:p>
    <w:p w14:paraId="14DE0C60" w14:textId="3FCFC63A"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GPS.168 Do Not Prompt Before Sending GP Summary Updates</w:t>
      </w:r>
      <w:r>
        <w:rPr>
          <w:noProof/>
        </w:rPr>
        <w:tab/>
      </w:r>
      <w:r>
        <w:rPr>
          <w:noProof/>
        </w:rPr>
        <w:fldChar w:fldCharType="begin"/>
      </w:r>
      <w:r>
        <w:rPr>
          <w:noProof/>
        </w:rPr>
        <w:instrText xml:space="preserve"> PAGEREF _Toc114657068 \h </w:instrText>
      </w:r>
      <w:r>
        <w:rPr>
          <w:noProof/>
        </w:rPr>
      </w:r>
      <w:r>
        <w:rPr>
          <w:noProof/>
        </w:rPr>
        <w:fldChar w:fldCharType="separate"/>
      </w:r>
      <w:r>
        <w:rPr>
          <w:noProof/>
        </w:rPr>
        <w:t>36</w:t>
      </w:r>
      <w:r>
        <w:rPr>
          <w:noProof/>
        </w:rPr>
        <w:fldChar w:fldCharType="end"/>
      </w:r>
    </w:p>
    <w:p w14:paraId="258D8B74" w14:textId="607A3FAF"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GPS.257 Sending GP Summaries for New Patients</w:t>
      </w:r>
      <w:r>
        <w:rPr>
          <w:noProof/>
        </w:rPr>
        <w:tab/>
      </w:r>
      <w:r>
        <w:rPr>
          <w:noProof/>
        </w:rPr>
        <w:fldChar w:fldCharType="begin"/>
      </w:r>
      <w:r>
        <w:rPr>
          <w:noProof/>
        </w:rPr>
        <w:instrText xml:space="preserve"> PAGEREF _Toc114657069 \h </w:instrText>
      </w:r>
      <w:r>
        <w:rPr>
          <w:noProof/>
        </w:rPr>
      </w:r>
      <w:r>
        <w:rPr>
          <w:noProof/>
        </w:rPr>
        <w:fldChar w:fldCharType="separate"/>
      </w:r>
      <w:r>
        <w:rPr>
          <w:noProof/>
        </w:rPr>
        <w:t>36</w:t>
      </w:r>
      <w:r>
        <w:rPr>
          <w:noProof/>
        </w:rPr>
        <w:fldChar w:fldCharType="end"/>
      </w:r>
    </w:p>
    <w:p w14:paraId="422BAD0B" w14:textId="4985756F"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GPS.132 Replacement of GP Summaries</w:t>
      </w:r>
      <w:r>
        <w:rPr>
          <w:noProof/>
        </w:rPr>
        <w:tab/>
      </w:r>
      <w:r>
        <w:rPr>
          <w:noProof/>
        </w:rPr>
        <w:fldChar w:fldCharType="begin"/>
      </w:r>
      <w:r>
        <w:rPr>
          <w:noProof/>
        </w:rPr>
        <w:instrText xml:space="preserve"> PAGEREF _Toc114657070 \h </w:instrText>
      </w:r>
      <w:r>
        <w:rPr>
          <w:noProof/>
        </w:rPr>
      </w:r>
      <w:r>
        <w:rPr>
          <w:noProof/>
        </w:rPr>
        <w:fldChar w:fldCharType="separate"/>
      </w:r>
      <w:r>
        <w:rPr>
          <w:noProof/>
        </w:rPr>
        <w:t>37</w:t>
      </w:r>
      <w:r>
        <w:rPr>
          <w:noProof/>
        </w:rPr>
        <w:fldChar w:fldCharType="end"/>
      </w:r>
    </w:p>
    <w:p w14:paraId="209A58EA" w14:textId="3C765275"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GPS.62 GP Summary Updated by Another System</w:t>
      </w:r>
      <w:r>
        <w:rPr>
          <w:noProof/>
        </w:rPr>
        <w:tab/>
      </w:r>
      <w:r>
        <w:rPr>
          <w:noProof/>
        </w:rPr>
        <w:fldChar w:fldCharType="begin"/>
      </w:r>
      <w:r>
        <w:rPr>
          <w:noProof/>
        </w:rPr>
        <w:instrText xml:space="preserve"> PAGEREF _Toc114657071 \h </w:instrText>
      </w:r>
      <w:r>
        <w:rPr>
          <w:noProof/>
        </w:rPr>
      </w:r>
      <w:r>
        <w:rPr>
          <w:noProof/>
        </w:rPr>
        <w:fldChar w:fldCharType="separate"/>
      </w:r>
      <w:r>
        <w:rPr>
          <w:noProof/>
        </w:rPr>
        <w:t>37</w:t>
      </w:r>
      <w:r>
        <w:rPr>
          <w:noProof/>
        </w:rPr>
        <w:fldChar w:fldCharType="end"/>
      </w:r>
    </w:p>
    <w:p w14:paraId="5C51BB49" w14:textId="3287D4E1" w:rsidR="00DF2656" w:rsidRDefault="00DF2656">
      <w:pPr>
        <w:pStyle w:val="TOC4"/>
        <w:tabs>
          <w:tab w:val="right" w:leader="dot" w:pos="10430"/>
        </w:tabs>
        <w:rPr>
          <w:rFonts w:asciiTheme="minorHAnsi" w:hAnsiTheme="minorHAnsi" w:cstheme="minorBidi"/>
          <w:color w:val="auto"/>
          <w:sz w:val="22"/>
          <w:szCs w:val="22"/>
          <w:lang w:val="en-GB"/>
        </w:rPr>
      </w:pPr>
      <w:r w:rsidRPr="00A362E1">
        <w:rPr>
          <w:noProof/>
          <w:lang w:val="en-GB"/>
        </w:rPr>
        <w:t>3.10 Management of GP Summaries</w:t>
      </w:r>
      <w:r>
        <w:rPr>
          <w:noProof/>
        </w:rPr>
        <w:tab/>
      </w:r>
      <w:r>
        <w:rPr>
          <w:noProof/>
        </w:rPr>
        <w:fldChar w:fldCharType="begin"/>
      </w:r>
      <w:r>
        <w:rPr>
          <w:noProof/>
        </w:rPr>
        <w:instrText xml:space="preserve"> PAGEREF _Toc114657072 \h </w:instrText>
      </w:r>
      <w:r>
        <w:rPr>
          <w:noProof/>
        </w:rPr>
      </w:r>
      <w:r>
        <w:rPr>
          <w:noProof/>
        </w:rPr>
        <w:fldChar w:fldCharType="separate"/>
      </w:r>
      <w:r>
        <w:rPr>
          <w:noProof/>
        </w:rPr>
        <w:t>37</w:t>
      </w:r>
      <w:r>
        <w:rPr>
          <w:noProof/>
        </w:rPr>
        <w:fldChar w:fldCharType="end"/>
      </w:r>
    </w:p>
    <w:p w14:paraId="468AB4CA" w14:textId="7C76F7A2"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GPS.207 Manual Sending of a GP Summary Update</w:t>
      </w:r>
      <w:r>
        <w:rPr>
          <w:noProof/>
        </w:rPr>
        <w:tab/>
      </w:r>
      <w:r>
        <w:rPr>
          <w:noProof/>
        </w:rPr>
        <w:fldChar w:fldCharType="begin"/>
      </w:r>
      <w:r>
        <w:rPr>
          <w:noProof/>
        </w:rPr>
        <w:instrText xml:space="preserve"> PAGEREF _Toc114657073 \h </w:instrText>
      </w:r>
      <w:r>
        <w:rPr>
          <w:noProof/>
        </w:rPr>
      </w:r>
      <w:r>
        <w:rPr>
          <w:noProof/>
        </w:rPr>
        <w:fldChar w:fldCharType="separate"/>
      </w:r>
      <w:r>
        <w:rPr>
          <w:noProof/>
        </w:rPr>
        <w:t>37</w:t>
      </w:r>
      <w:r>
        <w:rPr>
          <w:noProof/>
        </w:rPr>
        <w:fldChar w:fldCharType="end"/>
      </w:r>
    </w:p>
    <w:p w14:paraId="524677FB" w14:textId="1EF4B6B3"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GPS.133 Patient Changes NHS Number</w:t>
      </w:r>
      <w:r>
        <w:rPr>
          <w:noProof/>
        </w:rPr>
        <w:tab/>
      </w:r>
      <w:r>
        <w:rPr>
          <w:noProof/>
        </w:rPr>
        <w:fldChar w:fldCharType="begin"/>
      </w:r>
      <w:r>
        <w:rPr>
          <w:noProof/>
        </w:rPr>
        <w:instrText xml:space="preserve"> PAGEREF _Toc114657074 \h </w:instrText>
      </w:r>
      <w:r>
        <w:rPr>
          <w:noProof/>
        </w:rPr>
      </w:r>
      <w:r>
        <w:rPr>
          <w:noProof/>
        </w:rPr>
        <w:fldChar w:fldCharType="separate"/>
      </w:r>
      <w:r>
        <w:rPr>
          <w:noProof/>
        </w:rPr>
        <w:t>38</w:t>
      </w:r>
      <w:r>
        <w:rPr>
          <w:noProof/>
        </w:rPr>
        <w:fldChar w:fldCharType="end"/>
      </w:r>
    </w:p>
    <w:p w14:paraId="7475C6C6" w14:textId="7E1CB7C5"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GPS.40 Update GP Summary When Patient Registration Ends</w:t>
      </w:r>
      <w:r>
        <w:rPr>
          <w:noProof/>
        </w:rPr>
        <w:tab/>
      </w:r>
      <w:r>
        <w:rPr>
          <w:noProof/>
        </w:rPr>
        <w:fldChar w:fldCharType="begin"/>
      </w:r>
      <w:r>
        <w:rPr>
          <w:noProof/>
        </w:rPr>
        <w:instrText xml:space="preserve"> PAGEREF _Toc114657075 \h </w:instrText>
      </w:r>
      <w:r>
        <w:rPr>
          <w:noProof/>
        </w:rPr>
      </w:r>
      <w:r>
        <w:rPr>
          <w:noProof/>
        </w:rPr>
        <w:fldChar w:fldCharType="separate"/>
      </w:r>
      <w:r>
        <w:rPr>
          <w:noProof/>
        </w:rPr>
        <w:t>38</w:t>
      </w:r>
      <w:r>
        <w:rPr>
          <w:noProof/>
        </w:rPr>
        <w:fldChar w:fldCharType="end"/>
      </w:r>
    </w:p>
    <w:p w14:paraId="65579E07" w14:textId="13B46A6E"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GPS.198 Practice No Longer Contributing to SCR</w:t>
      </w:r>
      <w:r>
        <w:rPr>
          <w:noProof/>
        </w:rPr>
        <w:tab/>
      </w:r>
      <w:r>
        <w:rPr>
          <w:noProof/>
        </w:rPr>
        <w:fldChar w:fldCharType="begin"/>
      </w:r>
      <w:r>
        <w:rPr>
          <w:noProof/>
        </w:rPr>
        <w:instrText xml:space="preserve"> PAGEREF _Toc114657076 \h </w:instrText>
      </w:r>
      <w:r>
        <w:rPr>
          <w:noProof/>
        </w:rPr>
      </w:r>
      <w:r>
        <w:rPr>
          <w:noProof/>
        </w:rPr>
        <w:fldChar w:fldCharType="separate"/>
      </w:r>
      <w:r>
        <w:rPr>
          <w:noProof/>
        </w:rPr>
        <w:t>38</w:t>
      </w:r>
      <w:r>
        <w:rPr>
          <w:noProof/>
        </w:rPr>
        <w:fldChar w:fldCharType="end"/>
      </w:r>
    </w:p>
    <w:p w14:paraId="6D56555F" w14:textId="211CA2C7"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GPS.219 Bulk Addition of Patients to a Practice and/or System</w:t>
      </w:r>
      <w:r>
        <w:rPr>
          <w:noProof/>
        </w:rPr>
        <w:tab/>
      </w:r>
      <w:r>
        <w:rPr>
          <w:noProof/>
        </w:rPr>
        <w:fldChar w:fldCharType="begin"/>
      </w:r>
      <w:r>
        <w:rPr>
          <w:noProof/>
        </w:rPr>
        <w:instrText xml:space="preserve"> PAGEREF _Toc114657077 \h </w:instrText>
      </w:r>
      <w:r>
        <w:rPr>
          <w:noProof/>
        </w:rPr>
      </w:r>
      <w:r>
        <w:rPr>
          <w:noProof/>
        </w:rPr>
        <w:fldChar w:fldCharType="separate"/>
      </w:r>
      <w:r>
        <w:rPr>
          <w:noProof/>
        </w:rPr>
        <w:t>38</w:t>
      </w:r>
      <w:r>
        <w:rPr>
          <w:noProof/>
        </w:rPr>
        <w:fldChar w:fldCharType="end"/>
      </w:r>
    </w:p>
    <w:p w14:paraId="24160DC2" w14:textId="78540B5C"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GPS.242 Configurable System Text</w:t>
      </w:r>
      <w:r>
        <w:rPr>
          <w:noProof/>
        </w:rPr>
        <w:tab/>
      </w:r>
      <w:r>
        <w:rPr>
          <w:noProof/>
        </w:rPr>
        <w:fldChar w:fldCharType="begin"/>
      </w:r>
      <w:r>
        <w:rPr>
          <w:noProof/>
        </w:rPr>
        <w:instrText xml:space="preserve"> PAGEREF _Toc114657078 \h </w:instrText>
      </w:r>
      <w:r>
        <w:rPr>
          <w:noProof/>
        </w:rPr>
      </w:r>
      <w:r>
        <w:rPr>
          <w:noProof/>
        </w:rPr>
        <w:fldChar w:fldCharType="separate"/>
      </w:r>
      <w:r>
        <w:rPr>
          <w:noProof/>
        </w:rPr>
        <w:t>39</w:t>
      </w:r>
      <w:r>
        <w:rPr>
          <w:noProof/>
        </w:rPr>
        <w:fldChar w:fldCharType="end"/>
      </w:r>
    </w:p>
    <w:p w14:paraId="7D1A82D8" w14:textId="27A52050" w:rsidR="00DF2656" w:rsidRDefault="00DF2656">
      <w:pPr>
        <w:pStyle w:val="TOC4"/>
        <w:tabs>
          <w:tab w:val="right" w:leader="dot" w:pos="10430"/>
        </w:tabs>
        <w:rPr>
          <w:rFonts w:asciiTheme="minorHAnsi" w:hAnsiTheme="minorHAnsi" w:cstheme="minorBidi"/>
          <w:color w:val="auto"/>
          <w:sz w:val="22"/>
          <w:szCs w:val="22"/>
          <w:lang w:val="en-GB"/>
        </w:rPr>
      </w:pPr>
      <w:r w:rsidRPr="00A362E1">
        <w:rPr>
          <w:noProof/>
          <w:lang w:val="en-GB"/>
        </w:rPr>
        <w:t>3.11 Handling Error Situations</w:t>
      </w:r>
      <w:r>
        <w:rPr>
          <w:noProof/>
        </w:rPr>
        <w:tab/>
      </w:r>
      <w:r>
        <w:rPr>
          <w:noProof/>
        </w:rPr>
        <w:fldChar w:fldCharType="begin"/>
      </w:r>
      <w:r>
        <w:rPr>
          <w:noProof/>
        </w:rPr>
        <w:instrText xml:space="preserve"> PAGEREF _Toc114657079 \h </w:instrText>
      </w:r>
      <w:r>
        <w:rPr>
          <w:noProof/>
        </w:rPr>
      </w:r>
      <w:r>
        <w:rPr>
          <w:noProof/>
        </w:rPr>
        <w:fldChar w:fldCharType="separate"/>
      </w:r>
      <w:r>
        <w:rPr>
          <w:noProof/>
        </w:rPr>
        <w:t>40</w:t>
      </w:r>
      <w:r>
        <w:rPr>
          <w:noProof/>
        </w:rPr>
        <w:fldChar w:fldCharType="end"/>
      </w:r>
    </w:p>
    <w:p w14:paraId="7D1AA196" w14:textId="178013E5"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GPS.66 Acting on Clinical Data Store Error and Response Codes</w:t>
      </w:r>
      <w:r>
        <w:rPr>
          <w:noProof/>
        </w:rPr>
        <w:tab/>
      </w:r>
      <w:r>
        <w:rPr>
          <w:noProof/>
        </w:rPr>
        <w:fldChar w:fldCharType="begin"/>
      </w:r>
      <w:r>
        <w:rPr>
          <w:noProof/>
        </w:rPr>
        <w:instrText xml:space="preserve"> PAGEREF _Toc114657080 \h </w:instrText>
      </w:r>
      <w:r>
        <w:rPr>
          <w:noProof/>
        </w:rPr>
      </w:r>
      <w:r>
        <w:rPr>
          <w:noProof/>
        </w:rPr>
        <w:fldChar w:fldCharType="separate"/>
      </w:r>
      <w:r>
        <w:rPr>
          <w:noProof/>
        </w:rPr>
        <w:t>40</w:t>
      </w:r>
      <w:r>
        <w:rPr>
          <w:noProof/>
        </w:rPr>
        <w:fldChar w:fldCharType="end"/>
      </w:r>
    </w:p>
    <w:p w14:paraId="01B5E0EC" w14:textId="79A6335F"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GPS.176 SCR FHIR API Error Reporting</w:t>
      </w:r>
      <w:r>
        <w:rPr>
          <w:noProof/>
        </w:rPr>
        <w:tab/>
      </w:r>
      <w:r>
        <w:rPr>
          <w:noProof/>
        </w:rPr>
        <w:fldChar w:fldCharType="begin"/>
      </w:r>
      <w:r>
        <w:rPr>
          <w:noProof/>
        </w:rPr>
        <w:instrText xml:space="preserve"> PAGEREF _Toc114657081 \h </w:instrText>
      </w:r>
      <w:r>
        <w:rPr>
          <w:noProof/>
        </w:rPr>
      </w:r>
      <w:r>
        <w:rPr>
          <w:noProof/>
        </w:rPr>
        <w:fldChar w:fldCharType="separate"/>
      </w:r>
      <w:r>
        <w:rPr>
          <w:noProof/>
        </w:rPr>
        <w:t>40</w:t>
      </w:r>
      <w:r>
        <w:rPr>
          <w:noProof/>
        </w:rPr>
        <w:fldChar w:fldCharType="end"/>
      </w:r>
    </w:p>
    <w:p w14:paraId="398260BA" w14:textId="74DC249D"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GPS.217 Clinical Data Store Message Rejection</w:t>
      </w:r>
      <w:r>
        <w:rPr>
          <w:noProof/>
        </w:rPr>
        <w:tab/>
      </w:r>
      <w:r>
        <w:rPr>
          <w:noProof/>
        </w:rPr>
        <w:fldChar w:fldCharType="begin"/>
      </w:r>
      <w:r>
        <w:rPr>
          <w:noProof/>
        </w:rPr>
        <w:instrText xml:space="preserve"> PAGEREF _Toc114657082 \h </w:instrText>
      </w:r>
      <w:r>
        <w:rPr>
          <w:noProof/>
        </w:rPr>
      </w:r>
      <w:r>
        <w:rPr>
          <w:noProof/>
        </w:rPr>
        <w:fldChar w:fldCharType="separate"/>
      </w:r>
      <w:r>
        <w:rPr>
          <w:noProof/>
        </w:rPr>
        <w:t>40</w:t>
      </w:r>
      <w:r>
        <w:rPr>
          <w:noProof/>
        </w:rPr>
        <w:fldChar w:fldCharType="end"/>
      </w:r>
    </w:p>
    <w:p w14:paraId="59C592BE" w14:textId="6887E5ED"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GPS.145 Handling of Transient and Persistent Errors</w:t>
      </w:r>
      <w:r>
        <w:rPr>
          <w:noProof/>
        </w:rPr>
        <w:tab/>
      </w:r>
      <w:r>
        <w:rPr>
          <w:noProof/>
        </w:rPr>
        <w:fldChar w:fldCharType="begin"/>
      </w:r>
      <w:r>
        <w:rPr>
          <w:noProof/>
        </w:rPr>
        <w:instrText xml:space="preserve"> PAGEREF _Toc114657083 \h </w:instrText>
      </w:r>
      <w:r>
        <w:rPr>
          <w:noProof/>
        </w:rPr>
      </w:r>
      <w:r>
        <w:rPr>
          <w:noProof/>
        </w:rPr>
        <w:fldChar w:fldCharType="separate"/>
      </w:r>
      <w:r>
        <w:rPr>
          <w:noProof/>
        </w:rPr>
        <w:t>41</w:t>
      </w:r>
      <w:r>
        <w:rPr>
          <w:noProof/>
        </w:rPr>
        <w:fldChar w:fldCharType="end"/>
      </w:r>
    </w:p>
    <w:p w14:paraId="0B9B6555" w14:textId="61A24D68"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GPS.155 System Should Not Keep Users Waiting</w:t>
      </w:r>
      <w:r>
        <w:rPr>
          <w:noProof/>
        </w:rPr>
        <w:tab/>
      </w:r>
      <w:r>
        <w:rPr>
          <w:noProof/>
        </w:rPr>
        <w:fldChar w:fldCharType="begin"/>
      </w:r>
      <w:r>
        <w:rPr>
          <w:noProof/>
        </w:rPr>
        <w:instrText xml:space="preserve"> PAGEREF _Toc114657084 \h </w:instrText>
      </w:r>
      <w:r>
        <w:rPr>
          <w:noProof/>
        </w:rPr>
      </w:r>
      <w:r>
        <w:rPr>
          <w:noProof/>
        </w:rPr>
        <w:fldChar w:fldCharType="separate"/>
      </w:r>
      <w:r>
        <w:rPr>
          <w:noProof/>
        </w:rPr>
        <w:t>41</w:t>
      </w:r>
      <w:r>
        <w:rPr>
          <w:noProof/>
        </w:rPr>
        <w:fldChar w:fldCharType="end"/>
      </w:r>
    </w:p>
    <w:p w14:paraId="638B2D57" w14:textId="236D1008"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GPS.146 User Interaction in Error Situations</w:t>
      </w:r>
      <w:r>
        <w:rPr>
          <w:noProof/>
        </w:rPr>
        <w:tab/>
      </w:r>
      <w:r>
        <w:rPr>
          <w:noProof/>
        </w:rPr>
        <w:fldChar w:fldCharType="begin"/>
      </w:r>
      <w:r>
        <w:rPr>
          <w:noProof/>
        </w:rPr>
        <w:instrText xml:space="preserve"> PAGEREF _Toc114657085 \h </w:instrText>
      </w:r>
      <w:r>
        <w:rPr>
          <w:noProof/>
        </w:rPr>
      </w:r>
      <w:r>
        <w:rPr>
          <w:noProof/>
        </w:rPr>
        <w:fldChar w:fldCharType="separate"/>
      </w:r>
      <w:r>
        <w:rPr>
          <w:noProof/>
        </w:rPr>
        <w:t>41</w:t>
      </w:r>
      <w:r>
        <w:rPr>
          <w:noProof/>
        </w:rPr>
        <w:fldChar w:fldCharType="end"/>
      </w:r>
    </w:p>
    <w:p w14:paraId="6D575D09" w14:textId="4C79E55A" w:rsidR="00DF2656" w:rsidRDefault="00DF2656">
      <w:pPr>
        <w:pStyle w:val="TOC4"/>
        <w:tabs>
          <w:tab w:val="right" w:leader="dot" w:pos="10430"/>
        </w:tabs>
        <w:rPr>
          <w:rFonts w:asciiTheme="minorHAnsi" w:hAnsiTheme="minorHAnsi" w:cstheme="minorBidi"/>
          <w:color w:val="auto"/>
          <w:sz w:val="22"/>
          <w:szCs w:val="22"/>
          <w:lang w:val="en-GB"/>
        </w:rPr>
      </w:pPr>
      <w:r w:rsidRPr="00A362E1">
        <w:rPr>
          <w:noProof/>
          <w:lang w:val="en-GB"/>
        </w:rPr>
        <w:t>3.12 General Messaging Requirements</w:t>
      </w:r>
      <w:r>
        <w:rPr>
          <w:noProof/>
        </w:rPr>
        <w:tab/>
      </w:r>
      <w:r>
        <w:rPr>
          <w:noProof/>
        </w:rPr>
        <w:fldChar w:fldCharType="begin"/>
      </w:r>
      <w:r>
        <w:rPr>
          <w:noProof/>
        </w:rPr>
        <w:instrText xml:space="preserve"> PAGEREF _Toc114657086 \h </w:instrText>
      </w:r>
      <w:r>
        <w:rPr>
          <w:noProof/>
        </w:rPr>
      </w:r>
      <w:r>
        <w:rPr>
          <w:noProof/>
        </w:rPr>
        <w:fldChar w:fldCharType="separate"/>
      </w:r>
      <w:r>
        <w:rPr>
          <w:noProof/>
        </w:rPr>
        <w:t>42</w:t>
      </w:r>
      <w:r>
        <w:rPr>
          <w:noProof/>
        </w:rPr>
        <w:fldChar w:fldCharType="end"/>
      </w:r>
    </w:p>
    <w:p w14:paraId="4B991AD4" w14:textId="2B71D8F8"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GPS.196 Missing or Malformed Dates</w:t>
      </w:r>
      <w:r>
        <w:rPr>
          <w:noProof/>
        </w:rPr>
        <w:tab/>
      </w:r>
      <w:r>
        <w:rPr>
          <w:noProof/>
        </w:rPr>
        <w:fldChar w:fldCharType="begin"/>
      </w:r>
      <w:r>
        <w:rPr>
          <w:noProof/>
        </w:rPr>
        <w:instrText xml:space="preserve"> PAGEREF _Toc114657087 \h </w:instrText>
      </w:r>
      <w:r>
        <w:rPr>
          <w:noProof/>
        </w:rPr>
      </w:r>
      <w:r>
        <w:rPr>
          <w:noProof/>
        </w:rPr>
        <w:fldChar w:fldCharType="separate"/>
      </w:r>
      <w:r>
        <w:rPr>
          <w:noProof/>
        </w:rPr>
        <w:t>42</w:t>
      </w:r>
      <w:r>
        <w:rPr>
          <w:noProof/>
        </w:rPr>
        <w:fldChar w:fldCharType="end"/>
      </w:r>
    </w:p>
    <w:p w14:paraId="4BA71AE5" w14:textId="5237A822"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GPS.114 Composition of XHTML Elements in GP Summaries</w:t>
      </w:r>
      <w:r>
        <w:rPr>
          <w:noProof/>
        </w:rPr>
        <w:tab/>
      </w:r>
      <w:r>
        <w:rPr>
          <w:noProof/>
        </w:rPr>
        <w:fldChar w:fldCharType="begin"/>
      </w:r>
      <w:r>
        <w:rPr>
          <w:noProof/>
        </w:rPr>
        <w:instrText xml:space="preserve"> PAGEREF _Toc114657088 \h </w:instrText>
      </w:r>
      <w:r>
        <w:rPr>
          <w:noProof/>
        </w:rPr>
      </w:r>
      <w:r>
        <w:rPr>
          <w:noProof/>
        </w:rPr>
        <w:fldChar w:fldCharType="separate"/>
      </w:r>
      <w:r>
        <w:rPr>
          <w:noProof/>
        </w:rPr>
        <w:t>42</w:t>
      </w:r>
      <w:r>
        <w:rPr>
          <w:noProof/>
        </w:rPr>
        <w:fldChar w:fldCharType="end"/>
      </w:r>
    </w:p>
    <w:p w14:paraId="64BFA1E6" w14:textId="416E955B"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GPS.291 Monitoring Message Size</w:t>
      </w:r>
      <w:r>
        <w:rPr>
          <w:noProof/>
        </w:rPr>
        <w:tab/>
      </w:r>
      <w:r>
        <w:rPr>
          <w:noProof/>
        </w:rPr>
        <w:fldChar w:fldCharType="begin"/>
      </w:r>
      <w:r>
        <w:rPr>
          <w:noProof/>
        </w:rPr>
        <w:instrText xml:space="preserve"> PAGEREF _Toc114657089 \h </w:instrText>
      </w:r>
      <w:r>
        <w:rPr>
          <w:noProof/>
        </w:rPr>
      </w:r>
      <w:r>
        <w:rPr>
          <w:noProof/>
        </w:rPr>
        <w:fldChar w:fldCharType="separate"/>
      </w:r>
      <w:r>
        <w:rPr>
          <w:noProof/>
        </w:rPr>
        <w:t>42</w:t>
      </w:r>
      <w:r>
        <w:rPr>
          <w:noProof/>
        </w:rPr>
        <w:fldChar w:fldCharType="end"/>
      </w:r>
    </w:p>
    <w:p w14:paraId="26B2E52C" w14:textId="7DC4BE67" w:rsidR="00DF2656" w:rsidRDefault="00DF2656">
      <w:pPr>
        <w:pStyle w:val="TOC4"/>
        <w:tabs>
          <w:tab w:val="right" w:leader="dot" w:pos="10430"/>
        </w:tabs>
        <w:rPr>
          <w:rFonts w:asciiTheme="minorHAnsi" w:hAnsiTheme="minorHAnsi" w:cstheme="minorBidi"/>
          <w:color w:val="auto"/>
          <w:sz w:val="22"/>
          <w:szCs w:val="22"/>
          <w:lang w:val="en-GB"/>
        </w:rPr>
      </w:pPr>
      <w:r w:rsidRPr="00A362E1">
        <w:rPr>
          <w:noProof/>
          <w:lang w:val="en-GB"/>
        </w:rPr>
        <w:t>3.13 Information Governance and Spine Compliance</w:t>
      </w:r>
      <w:r>
        <w:rPr>
          <w:noProof/>
        </w:rPr>
        <w:tab/>
      </w:r>
      <w:r>
        <w:rPr>
          <w:noProof/>
        </w:rPr>
        <w:fldChar w:fldCharType="begin"/>
      </w:r>
      <w:r>
        <w:rPr>
          <w:noProof/>
        </w:rPr>
        <w:instrText xml:space="preserve"> PAGEREF _Toc114657090 \h </w:instrText>
      </w:r>
      <w:r>
        <w:rPr>
          <w:noProof/>
        </w:rPr>
      </w:r>
      <w:r>
        <w:rPr>
          <w:noProof/>
        </w:rPr>
        <w:fldChar w:fldCharType="separate"/>
      </w:r>
      <w:r>
        <w:rPr>
          <w:noProof/>
        </w:rPr>
        <w:t>43</w:t>
      </w:r>
      <w:r>
        <w:rPr>
          <w:noProof/>
        </w:rPr>
        <w:fldChar w:fldCharType="end"/>
      </w:r>
    </w:p>
    <w:p w14:paraId="380EA30D" w14:textId="6952AE5E"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GPS.188 Authenticated Users</w:t>
      </w:r>
      <w:r>
        <w:rPr>
          <w:noProof/>
        </w:rPr>
        <w:tab/>
      </w:r>
      <w:r>
        <w:rPr>
          <w:noProof/>
        </w:rPr>
        <w:fldChar w:fldCharType="begin"/>
      </w:r>
      <w:r>
        <w:rPr>
          <w:noProof/>
        </w:rPr>
        <w:instrText xml:space="preserve"> PAGEREF _Toc114657091 \h </w:instrText>
      </w:r>
      <w:r>
        <w:rPr>
          <w:noProof/>
        </w:rPr>
      </w:r>
      <w:r>
        <w:rPr>
          <w:noProof/>
        </w:rPr>
        <w:fldChar w:fldCharType="separate"/>
      </w:r>
      <w:r>
        <w:rPr>
          <w:noProof/>
        </w:rPr>
        <w:t>43</w:t>
      </w:r>
      <w:r>
        <w:rPr>
          <w:noProof/>
        </w:rPr>
        <w:fldChar w:fldCharType="end"/>
      </w:r>
    </w:p>
    <w:p w14:paraId="2491E9F0" w14:textId="7C3D1DCF"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GPS.190 Non-Authenticated Users</w:t>
      </w:r>
      <w:r>
        <w:rPr>
          <w:noProof/>
        </w:rPr>
        <w:tab/>
      </w:r>
      <w:r>
        <w:rPr>
          <w:noProof/>
        </w:rPr>
        <w:fldChar w:fldCharType="begin"/>
      </w:r>
      <w:r>
        <w:rPr>
          <w:noProof/>
        </w:rPr>
        <w:instrText xml:space="preserve"> PAGEREF _Toc114657092 \h </w:instrText>
      </w:r>
      <w:r>
        <w:rPr>
          <w:noProof/>
        </w:rPr>
      </w:r>
      <w:r>
        <w:rPr>
          <w:noProof/>
        </w:rPr>
        <w:fldChar w:fldCharType="separate"/>
      </w:r>
      <w:r>
        <w:rPr>
          <w:noProof/>
        </w:rPr>
        <w:t>43</w:t>
      </w:r>
      <w:r>
        <w:rPr>
          <w:noProof/>
        </w:rPr>
        <w:fldChar w:fldCharType="end"/>
      </w:r>
    </w:p>
    <w:p w14:paraId="0CC86938" w14:textId="78D076D5"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GPS.150 Recording Information on Local System for Audit Purposes</w:t>
      </w:r>
      <w:r>
        <w:rPr>
          <w:noProof/>
        </w:rPr>
        <w:tab/>
      </w:r>
      <w:r>
        <w:rPr>
          <w:noProof/>
        </w:rPr>
        <w:fldChar w:fldCharType="begin"/>
      </w:r>
      <w:r>
        <w:rPr>
          <w:noProof/>
        </w:rPr>
        <w:instrText xml:space="preserve"> PAGEREF _Toc114657093 \h </w:instrText>
      </w:r>
      <w:r>
        <w:rPr>
          <w:noProof/>
        </w:rPr>
      </w:r>
      <w:r>
        <w:rPr>
          <w:noProof/>
        </w:rPr>
        <w:fldChar w:fldCharType="separate"/>
      </w:r>
      <w:r>
        <w:rPr>
          <w:noProof/>
        </w:rPr>
        <w:t>44</w:t>
      </w:r>
      <w:r>
        <w:rPr>
          <w:noProof/>
        </w:rPr>
        <w:fldChar w:fldCharType="end"/>
      </w:r>
    </w:p>
    <w:p w14:paraId="7F793253" w14:textId="6B9E0097" w:rsidR="00DF2656" w:rsidRDefault="00DF2656">
      <w:pPr>
        <w:pStyle w:val="TOC5"/>
        <w:tabs>
          <w:tab w:val="right" w:leader="dot" w:pos="10430"/>
        </w:tabs>
        <w:rPr>
          <w:rFonts w:asciiTheme="minorHAnsi" w:hAnsiTheme="minorHAnsi" w:cstheme="minorBidi"/>
          <w:color w:val="auto"/>
          <w:sz w:val="22"/>
          <w:szCs w:val="22"/>
          <w:lang w:val="en-GB"/>
        </w:rPr>
      </w:pPr>
      <w:r w:rsidRPr="00A362E1">
        <w:rPr>
          <w:noProof/>
          <w:lang w:val="en-GB"/>
        </w:rPr>
        <w:t>GPS.125 Role Based Access Control</w:t>
      </w:r>
      <w:r>
        <w:rPr>
          <w:noProof/>
        </w:rPr>
        <w:tab/>
      </w:r>
      <w:r>
        <w:rPr>
          <w:noProof/>
        </w:rPr>
        <w:fldChar w:fldCharType="begin"/>
      </w:r>
      <w:r>
        <w:rPr>
          <w:noProof/>
        </w:rPr>
        <w:instrText xml:space="preserve"> PAGEREF _Toc114657094 \h </w:instrText>
      </w:r>
      <w:r>
        <w:rPr>
          <w:noProof/>
        </w:rPr>
      </w:r>
      <w:r>
        <w:rPr>
          <w:noProof/>
        </w:rPr>
        <w:fldChar w:fldCharType="separate"/>
      </w:r>
      <w:r>
        <w:rPr>
          <w:noProof/>
        </w:rPr>
        <w:t>44</w:t>
      </w:r>
      <w:r>
        <w:rPr>
          <w:noProof/>
        </w:rPr>
        <w:fldChar w:fldCharType="end"/>
      </w:r>
    </w:p>
    <w:p w14:paraId="1132D076" w14:textId="678CA810" w:rsidR="00AE2D00" w:rsidRDefault="00D5559E">
      <w:pPr>
        <w:pStyle w:val="TOC1"/>
        <w:tabs>
          <w:tab w:val="right" w:leader="dot" w:pos="9270"/>
        </w:tabs>
        <w:ind w:left="1980"/>
        <w:rPr>
          <w:rFonts w:ascii="Times New Roman" w:hAnsi="Times New Roman" w:cs="Times New Roman"/>
          <w:lang w:val="en-AU"/>
        </w:rPr>
      </w:pPr>
      <w:r>
        <w:rPr>
          <w:color w:val="auto"/>
          <w:lang w:val="en-GB"/>
        </w:rPr>
        <w:fldChar w:fldCharType="end"/>
      </w:r>
    </w:p>
    <w:p w14:paraId="6574006D" w14:textId="77777777" w:rsidR="00AE2D00" w:rsidRDefault="00AE2D00">
      <w:pPr>
        <w:pStyle w:val="TOC1"/>
        <w:tabs>
          <w:tab w:val="right" w:leader="dot" w:pos="9270"/>
        </w:tabs>
        <w:ind w:left="1079"/>
        <w:rPr>
          <w:rFonts w:ascii="Times New Roman" w:hAnsi="Times New Roman" w:cs="Times New Roman"/>
        </w:rPr>
      </w:pPr>
    </w:p>
    <w:p w14:paraId="2E415354" w14:textId="77777777" w:rsidR="00AE2D00" w:rsidRDefault="00AE2D00" w:rsidP="005F3E3A">
      <w:pPr>
        <w:ind w:left="0"/>
      </w:pPr>
      <w:r>
        <w:br w:type="page"/>
      </w:r>
    </w:p>
    <w:bookmarkStart w:id="10" w:name="1_0_Introduction"/>
    <w:bookmarkStart w:id="11" w:name="BKM_C17C9E85_D511_4aaa_A11D_A9F4D424F80B"/>
    <w:bookmarkEnd w:id="10"/>
    <w:p w14:paraId="1B268F6A" w14:textId="77777777" w:rsidR="005F2F34" w:rsidRDefault="00D5559E" w:rsidP="005F2F34">
      <w:pPr>
        <w:pStyle w:val="Heading3"/>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Pkg.Name</w:instrText>
      </w:r>
      <w:r>
        <w:rPr>
          <w:b w:val="0"/>
          <w:bCs w:val="0"/>
          <w:color w:val="auto"/>
          <w:sz w:val="20"/>
          <w:szCs w:val="20"/>
        </w:rPr>
        <w:fldChar w:fldCharType="separate"/>
      </w:r>
      <w:bookmarkStart w:id="12" w:name="_Toc114656995"/>
      <w:r w:rsidR="005F2F34">
        <w:rPr>
          <w:lang w:val="en-GB"/>
        </w:rPr>
        <w:t>1.0 Introduction</w:t>
      </w:r>
      <w:bookmarkEnd w:id="12"/>
      <w:r>
        <w:rPr>
          <w:b w:val="0"/>
          <w:bCs w:val="0"/>
          <w:color w:val="auto"/>
          <w:sz w:val="20"/>
          <w:szCs w:val="20"/>
        </w:rPr>
        <w:fldChar w:fldCharType="end"/>
      </w:r>
    </w:p>
    <w:bookmarkStart w:id="13" w:name="1_1_Purpose"/>
    <w:bookmarkStart w:id="14" w:name="BKM_6E36BB59_231B_4c22_B002_21AD6609FE1C"/>
    <w:bookmarkEnd w:id="13"/>
    <w:p w14:paraId="31589D71" w14:textId="77777777" w:rsidR="005F2F34" w:rsidRDefault="00D5559E" w:rsidP="005F2F34">
      <w:pPr>
        <w:pStyle w:val="Heading4"/>
        <w:rPr>
          <w:lang w:val="en-GB"/>
        </w:rPr>
      </w:pPr>
      <w:r>
        <w:rPr>
          <w:b w:val="0"/>
          <w:bCs w:val="0"/>
          <w:color w:val="auto"/>
        </w:rPr>
        <w:fldChar w:fldCharType="begin" w:fldLock="1"/>
      </w:r>
      <w:r w:rsidR="005F2F34">
        <w:rPr>
          <w:b w:val="0"/>
          <w:bCs w:val="0"/>
          <w:color w:val="auto"/>
        </w:rPr>
        <w:instrText xml:space="preserve">MERGEFIELD </w:instrText>
      </w:r>
      <w:r w:rsidR="005F2F34">
        <w:rPr>
          <w:lang w:val="en-GB"/>
        </w:rPr>
        <w:instrText>Pkg.Name</w:instrText>
      </w:r>
      <w:r>
        <w:rPr>
          <w:b w:val="0"/>
          <w:bCs w:val="0"/>
          <w:color w:val="auto"/>
        </w:rPr>
        <w:fldChar w:fldCharType="separate"/>
      </w:r>
      <w:bookmarkStart w:id="15" w:name="_Toc114656996"/>
      <w:r w:rsidR="005F2F34">
        <w:rPr>
          <w:lang w:val="en-GB"/>
        </w:rPr>
        <w:t>1.1 Purpose</w:t>
      </w:r>
      <w:bookmarkEnd w:id="15"/>
      <w:r>
        <w:rPr>
          <w:b w:val="0"/>
          <w:bCs w:val="0"/>
          <w:color w:val="auto"/>
        </w:rPr>
        <w:fldChar w:fldCharType="end"/>
      </w:r>
    </w:p>
    <w:p w14:paraId="2F9CB9EA" w14:textId="5767A62C" w:rsidR="005F2F34" w:rsidRDefault="00D5559E" w:rsidP="005F2F34">
      <w:pPr>
        <w:rPr>
          <w:color w:val="auto"/>
          <w:lang w:val="en-GB"/>
        </w:rPr>
      </w:pPr>
      <w:r w:rsidRPr="66926378">
        <w:rPr>
          <w:color w:val="auto"/>
        </w:rPr>
        <w:fldChar w:fldCharType="begin" w:fldLock="1"/>
      </w:r>
      <w:r w:rsidRPr="66926378">
        <w:rPr>
          <w:color w:val="auto"/>
        </w:rPr>
        <w:instrText xml:space="preserve">MERGEFIELD </w:instrText>
      </w:r>
      <w:r w:rsidRPr="66926378">
        <w:rPr>
          <w:color w:val="auto"/>
          <w:lang w:val="en-GB"/>
        </w:rPr>
        <w:instrText>Pkg.Notes</w:instrText>
      </w:r>
      <w:r w:rsidRPr="66926378">
        <w:rPr>
          <w:color w:val="auto"/>
        </w:rPr>
        <w:fldChar w:fldCharType="end"/>
      </w:r>
      <w:r w:rsidR="005F2F34" w:rsidRPr="66926378">
        <w:rPr>
          <w:color w:val="auto"/>
          <w:lang w:val="en-GB"/>
        </w:rPr>
        <w:t xml:space="preserve">This document contains business requirements for the GP Summary Sending component of the Summary Care </w:t>
      </w:r>
      <w:r w:rsidR="5B7BB37A" w:rsidRPr="66926378">
        <w:rPr>
          <w:color w:val="auto"/>
          <w:lang w:val="en-GB"/>
        </w:rPr>
        <w:t>Record and</w:t>
      </w:r>
      <w:r w:rsidR="005F2F34" w:rsidRPr="66926378">
        <w:rPr>
          <w:color w:val="auto"/>
          <w:lang w:val="en-GB"/>
        </w:rPr>
        <w:t xml:space="preserve"> applies</w:t>
      </w:r>
      <w:r w:rsidR="0090714C" w:rsidRPr="66926378">
        <w:rPr>
          <w:color w:val="auto"/>
          <w:lang w:val="en-GB"/>
        </w:rPr>
        <w:t xml:space="preserve"> to</w:t>
      </w:r>
      <w:r w:rsidR="005F2F34" w:rsidRPr="66926378">
        <w:rPr>
          <w:color w:val="auto"/>
          <w:lang w:val="en-GB"/>
        </w:rPr>
        <w:t xml:space="preserve"> suppliers</w:t>
      </w:r>
      <w:r w:rsidR="00114634" w:rsidRPr="66926378">
        <w:rPr>
          <w:color w:val="auto"/>
          <w:lang w:val="en-GB"/>
        </w:rPr>
        <w:t xml:space="preserve"> </w:t>
      </w:r>
      <w:r w:rsidR="005F2F34" w:rsidRPr="66926378">
        <w:rPr>
          <w:color w:val="auto"/>
          <w:lang w:val="en-GB"/>
        </w:rPr>
        <w:t>who are including GP summary sending functionality in their products</w:t>
      </w:r>
      <w:r w:rsidR="00C63F6B" w:rsidRPr="66926378">
        <w:rPr>
          <w:color w:val="auto"/>
          <w:lang w:val="en-GB"/>
        </w:rPr>
        <w:t xml:space="preserve"> </w:t>
      </w:r>
      <w:r w:rsidR="00D72A46" w:rsidRPr="66926378">
        <w:rPr>
          <w:color w:val="auto"/>
          <w:lang w:val="en-GB"/>
        </w:rPr>
        <w:t xml:space="preserve">and </w:t>
      </w:r>
      <w:r w:rsidR="00353C1F" w:rsidRPr="66926378">
        <w:rPr>
          <w:color w:val="auto"/>
          <w:lang w:val="en-GB"/>
        </w:rPr>
        <w:t>using the</w:t>
      </w:r>
      <w:r w:rsidR="001B0D66" w:rsidRPr="66926378">
        <w:rPr>
          <w:color w:val="auto"/>
          <w:lang w:val="en-GB"/>
        </w:rPr>
        <w:t xml:space="preserve"> SCR</w:t>
      </w:r>
      <w:r w:rsidR="00353C1F" w:rsidRPr="66926378">
        <w:rPr>
          <w:color w:val="auto"/>
          <w:lang w:val="en-GB"/>
        </w:rPr>
        <w:t xml:space="preserve"> FHIR API.</w:t>
      </w:r>
    </w:p>
    <w:bookmarkStart w:id="16" w:name="1_2_Requirements_Types_and_Priorities"/>
    <w:bookmarkStart w:id="17" w:name="BKM_F81462CB_0E87_49f5_8DEF_F4C2202BD169"/>
    <w:bookmarkEnd w:id="14"/>
    <w:bookmarkEnd w:id="16"/>
    <w:p w14:paraId="2A9512E3" w14:textId="77777777" w:rsidR="005F2F34" w:rsidRDefault="00D5559E" w:rsidP="005F2F34">
      <w:pPr>
        <w:pStyle w:val="Heading4"/>
        <w:rPr>
          <w:lang w:val="en-GB"/>
        </w:rPr>
      </w:pPr>
      <w:r>
        <w:rPr>
          <w:b w:val="0"/>
          <w:bCs w:val="0"/>
          <w:color w:val="auto"/>
        </w:rPr>
        <w:fldChar w:fldCharType="begin" w:fldLock="1"/>
      </w:r>
      <w:r w:rsidR="005F2F34">
        <w:rPr>
          <w:b w:val="0"/>
          <w:bCs w:val="0"/>
          <w:color w:val="auto"/>
        </w:rPr>
        <w:instrText xml:space="preserve">MERGEFIELD </w:instrText>
      </w:r>
      <w:r w:rsidR="005F2F34">
        <w:rPr>
          <w:lang w:val="en-GB"/>
        </w:rPr>
        <w:instrText>Pkg.Name</w:instrText>
      </w:r>
      <w:r>
        <w:rPr>
          <w:b w:val="0"/>
          <w:bCs w:val="0"/>
          <w:color w:val="auto"/>
        </w:rPr>
        <w:fldChar w:fldCharType="separate"/>
      </w:r>
      <w:bookmarkStart w:id="18" w:name="_Toc114656997"/>
      <w:r w:rsidR="005F2F34">
        <w:rPr>
          <w:lang w:val="en-GB"/>
        </w:rPr>
        <w:t>1.2 Requirements Types and Priorities</w:t>
      </w:r>
      <w:bookmarkEnd w:id="18"/>
      <w:r>
        <w:rPr>
          <w:b w:val="0"/>
          <w:bCs w:val="0"/>
          <w:color w:val="auto"/>
        </w:rPr>
        <w:fldChar w:fldCharType="end"/>
      </w:r>
    </w:p>
    <w:p w14:paraId="34024FE1" w14:textId="77777777" w:rsidR="005F2F34" w:rsidRDefault="00D5559E" w:rsidP="005F2F34">
      <w:pPr>
        <w:rPr>
          <w:color w:val="auto"/>
          <w:lang w:val="en-GB"/>
        </w:rPr>
      </w:pPr>
      <w:r>
        <w:rPr>
          <w:color w:val="auto"/>
        </w:rPr>
        <w:fldChar w:fldCharType="begin" w:fldLock="1"/>
      </w:r>
      <w:r w:rsidR="005F2F34">
        <w:rPr>
          <w:color w:val="auto"/>
        </w:rPr>
        <w:instrText xml:space="preserve">MERGEFIELD </w:instrText>
      </w:r>
      <w:r w:rsidR="005F2F34">
        <w:rPr>
          <w:color w:val="auto"/>
          <w:lang w:val="en-GB"/>
        </w:rPr>
        <w:instrText>Pkg.Notes</w:instrText>
      </w:r>
      <w:r>
        <w:rPr>
          <w:color w:val="auto"/>
        </w:rPr>
        <w:fldChar w:fldCharType="end"/>
      </w:r>
      <w:r w:rsidR="005F2F34">
        <w:rPr>
          <w:color w:val="auto"/>
          <w:lang w:val="en-GB"/>
        </w:rPr>
        <w:t>Requirements are one of three types; Functional, Non-Functional, or a Business Rule.</w:t>
      </w:r>
    </w:p>
    <w:p w14:paraId="57BF342B" w14:textId="77777777" w:rsidR="005F2F34" w:rsidRDefault="005F2F34" w:rsidP="005F2F34">
      <w:pPr>
        <w:rPr>
          <w:color w:val="auto"/>
          <w:lang w:val="en-GB"/>
        </w:rPr>
      </w:pPr>
    </w:p>
    <w:p w14:paraId="5D412FC2" w14:textId="454C3BC5" w:rsidR="005F2F34" w:rsidRDefault="005F2F34" w:rsidP="005F2F34">
      <w:pPr>
        <w:rPr>
          <w:color w:val="auto"/>
          <w:lang w:val="en-GB"/>
        </w:rPr>
      </w:pPr>
      <w:r>
        <w:rPr>
          <w:color w:val="auto"/>
          <w:lang w:val="en-GB"/>
        </w:rPr>
        <w:t>Each requirement has a priority, which is stated using the keywords MUST, MAY, and SHOULD:</w:t>
      </w:r>
    </w:p>
    <w:p w14:paraId="28D21306" w14:textId="77777777" w:rsidR="005F2F34" w:rsidRDefault="005F2F34" w:rsidP="005F2F34">
      <w:pPr>
        <w:rPr>
          <w:color w:val="auto"/>
          <w:lang w:val="en-GB"/>
        </w:rPr>
      </w:pPr>
      <w:r>
        <w:rPr>
          <w:color w:val="auto"/>
          <w:lang w:val="en-GB"/>
        </w:rPr>
        <w:t>- MUST: This word, or the terms "REQUIRED" or "SHALL", means that the definition is an absolute requirement of the specification.</w:t>
      </w:r>
    </w:p>
    <w:p w14:paraId="1E309616" w14:textId="77777777" w:rsidR="005F2F34" w:rsidRDefault="005F2F34" w:rsidP="005F2F34">
      <w:pPr>
        <w:rPr>
          <w:color w:val="auto"/>
          <w:lang w:val="en-GB"/>
        </w:rPr>
      </w:pPr>
      <w:r>
        <w:rPr>
          <w:color w:val="auto"/>
          <w:lang w:val="en-GB"/>
        </w:rPr>
        <w:t>- SHOULD: This word, or the adjective "RECOMMENDED", means that there may exist valid reasons in particular circumstances to ignore a particular item, but the full implications must be understood and carefully weighed before choosing a different course.</w:t>
      </w:r>
    </w:p>
    <w:p w14:paraId="48FA99B7" w14:textId="77777777" w:rsidR="005F2F34" w:rsidRDefault="005F2F34" w:rsidP="005F2F34">
      <w:pPr>
        <w:rPr>
          <w:color w:val="auto"/>
          <w:lang w:val="en-GB"/>
        </w:rPr>
      </w:pPr>
      <w:r>
        <w:rPr>
          <w:color w:val="auto"/>
          <w:lang w:val="en-GB"/>
        </w:rPr>
        <w:t>- MAY: This word, or the adjective "OPTIONAL", mean that an item is truly optional.  One implementer may choose to include the item because a particular implementation requires it or because the implementer feels that it enhances the implementation while another implementer may omit the same item.  An implementation which does not include a particular option MUST be prepared to interoperate with another implementation which does include the option, though perhaps with reduced functionality.  In the same vein an implementation which does include a particular option MUST be prepared to interoperate with another implementation which does not include the option (except, of course, for the feature the option provides).</w:t>
      </w:r>
    </w:p>
    <w:p w14:paraId="50E7E582" w14:textId="77777777" w:rsidR="005F2F34" w:rsidRDefault="005F2F34" w:rsidP="005F2F34">
      <w:pPr>
        <w:rPr>
          <w:color w:val="auto"/>
          <w:lang w:val="en-GB"/>
        </w:rPr>
      </w:pPr>
      <w:r>
        <w:rPr>
          <w:color w:val="auto"/>
          <w:lang w:val="en-GB"/>
        </w:rPr>
        <w:t xml:space="preserve">    </w:t>
      </w:r>
      <w:bookmarkEnd w:id="11"/>
      <w:bookmarkEnd w:id="17"/>
    </w:p>
    <w:p w14:paraId="6B5C98DF" w14:textId="77777777" w:rsidR="005F2F34" w:rsidRDefault="005F2F34" w:rsidP="005F2F34">
      <w:pPr>
        <w:rPr>
          <w:color w:val="auto"/>
          <w:lang w:val="en-GB"/>
        </w:rPr>
      </w:pPr>
    </w:p>
    <w:p w14:paraId="5A618B63" w14:textId="77777777" w:rsidR="005F2F34" w:rsidRDefault="005F2F34">
      <w:pPr>
        <w:widowControl/>
        <w:autoSpaceDE/>
        <w:autoSpaceDN/>
        <w:adjustRightInd/>
        <w:spacing w:after="200" w:line="276" w:lineRule="auto"/>
        <w:ind w:left="0"/>
        <w:rPr>
          <w:color w:val="auto"/>
        </w:rPr>
      </w:pPr>
      <w:bookmarkStart w:id="19" w:name="2_0_Overview"/>
      <w:bookmarkStart w:id="20" w:name="BKM_823D8AF7_3C9A_4bd7_B1CB_621D92B52D48"/>
      <w:bookmarkEnd w:id="19"/>
      <w:r>
        <w:rPr>
          <w:b/>
          <w:bCs/>
          <w:color w:val="auto"/>
        </w:rPr>
        <w:br w:type="page"/>
      </w:r>
    </w:p>
    <w:p w14:paraId="6B2D2FDA" w14:textId="77777777" w:rsidR="005F2F34" w:rsidRDefault="00D5559E" w:rsidP="005F2F34">
      <w:pPr>
        <w:pStyle w:val="Heading3"/>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Pkg.Name</w:instrText>
      </w:r>
      <w:r>
        <w:rPr>
          <w:b w:val="0"/>
          <w:bCs w:val="0"/>
          <w:color w:val="auto"/>
          <w:sz w:val="20"/>
          <w:szCs w:val="20"/>
        </w:rPr>
        <w:fldChar w:fldCharType="separate"/>
      </w:r>
      <w:bookmarkStart w:id="21" w:name="_Toc114656998"/>
      <w:r w:rsidR="005F2F34">
        <w:rPr>
          <w:lang w:val="en-GB"/>
        </w:rPr>
        <w:t>2.0 Overview</w:t>
      </w:r>
      <w:bookmarkEnd w:id="21"/>
      <w:r>
        <w:rPr>
          <w:b w:val="0"/>
          <w:bCs w:val="0"/>
          <w:color w:val="auto"/>
          <w:sz w:val="20"/>
          <w:szCs w:val="20"/>
        </w:rPr>
        <w:fldChar w:fldCharType="end"/>
      </w:r>
    </w:p>
    <w:bookmarkStart w:id="22" w:name="2_1_The_Summary_Care_Record"/>
    <w:bookmarkStart w:id="23" w:name="BKM_F7DED105_0162_41ad_93C9_1D66FBA7529E"/>
    <w:bookmarkEnd w:id="22"/>
    <w:p w14:paraId="3F91A4B3" w14:textId="77777777" w:rsidR="005F2F34" w:rsidRDefault="00D5559E" w:rsidP="005F2F34">
      <w:pPr>
        <w:pStyle w:val="Heading4"/>
        <w:rPr>
          <w:lang w:val="en-GB"/>
        </w:rPr>
      </w:pPr>
      <w:r>
        <w:rPr>
          <w:b w:val="0"/>
          <w:bCs w:val="0"/>
          <w:color w:val="auto"/>
        </w:rPr>
        <w:fldChar w:fldCharType="begin" w:fldLock="1"/>
      </w:r>
      <w:r w:rsidR="005F2F34">
        <w:rPr>
          <w:b w:val="0"/>
          <w:bCs w:val="0"/>
          <w:color w:val="auto"/>
        </w:rPr>
        <w:instrText xml:space="preserve">MERGEFIELD </w:instrText>
      </w:r>
      <w:r w:rsidR="005F2F34">
        <w:rPr>
          <w:lang w:val="en-GB"/>
        </w:rPr>
        <w:instrText>Pkg.Name</w:instrText>
      </w:r>
      <w:r>
        <w:rPr>
          <w:b w:val="0"/>
          <w:bCs w:val="0"/>
          <w:color w:val="auto"/>
        </w:rPr>
        <w:fldChar w:fldCharType="separate"/>
      </w:r>
      <w:bookmarkStart w:id="24" w:name="_Toc114656999"/>
      <w:r w:rsidR="005F2F34">
        <w:rPr>
          <w:lang w:val="en-GB"/>
        </w:rPr>
        <w:t>2.1 The Summary Care Record</w:t>
      </w:r>
      <w:bookmarkEnd w:id="24"/>
      <w:r>
        <w:rPr>
          <w:b w:val="0"/>
          <w:bCs w:val="0"/>
          <w:color w:val="auto"/>
        </w:rPr>
        <w:fldChar w:fldCharType="end"/>
      </w:r>
    </w:p>
    <w:p w14:paraId="426BFFB9" w14:textId="18AA1C1A" w:rsidR="008742D3" w:rsidRDefault="008742D3" w:rsidP="005F2F34">
      <w:pPr>
        <w:rPr>
          <w:color w:val="auto"/>
          <w:lang w:val="en-GB"/>
        </w:rPr>
      </w:pPr>
      <w:r w:rsidRPr="003164BC">
        <w:t>The Summary Care Record is an electronic record which provide</w:t>
      </w:r>
      <w:r>
        <w:t>s</w:t>
      </w:r>
      <w:r w:rsidRPr="003164BC">
        <w:t xml:space="preserve"> </w:t>
      </w:r>
      <w:r>
        <w:t xml:space="preserve">authorised </w:t>
      </w:r>
      <w:r w:rsidRPr="003164BC">
        <w:t xml:space="preserve">healthcare staff </w:t>
      </w:r>
      <w:r>
        <w:t>involved in a patient’s direct care</w:t>
      </w:r>
      <w:r w:rsidRPr="003164BC">
        <w:t xml:space="preserve"> with faster, easier access to essential information about a patient</w:t>
      </w:r>
      <w:r>
        <w:t>.</w:t>
      </w:r>
    </w:p>
    <w:bookmarkStart w:id="25" w:name="2_2_The_General_Practice_Summary"/>
    <w:bookmarkStart w:id="26" w:name="BKM_B2934418_3EB4_413d_A0DB_F767A372BDCF"/>
    <w:bookmarkEnd w:id="23"/>
    <w:bookmarkEnd w:id="25"/>
    <w:p w14:paraId="24967877" w14:textId="77777777" w:rsidR="005F2F34" w:rsidRDefault="00D5559E" w:rsidP="005F2F34">
      <w:pPr>
        <w:pStyle w:val="Heading4"/>
        <w:rPr>
          <w:lang w:val="en-GB"/>
        </w:rPr>
      </w:pPr>
      <w:r>
        <w:rPr>
          <w:b w:val="0"/>
          <w:bCs w:val="0"/>
          <w:color w:val="auto"/>
        </w:rPr>
        <w:fldChar w:fldCharType="begin" w:fldLock="1"/>
      </w:r>
      <w:r w:rsidR="005F2F34">
        <w:rPr>
          <w:b w:val="0"/>
          <w:bCs w:val="0"/>
          <w:color w:val="auto"/>
        </w:rPr>
        <w:instrText xml:space="preserve">MERGEFIELD </w:instrText>
      </w:r>
      <w:r w:rsidR="005F2F34">
        <w:rPr>
          <w:lang w:val="en-GB"/>
        </w:rPr>
        <w:instrText>Pkg.Name</w:instrText>
      </w:r>
      <w:r>
        <w:rPr>
          <w:b w:val="0"/>
          <w:bCs w:val="0"/>
          <w:color w:val="auto"/>
        </w:rPr>
        <w:fldChar w:fldCharType="separate"/>
      </w:r>
      <w:bookmarkStart w:id="27" w:name="_Toc114657000"/>
      <w:r w:rsidR="005F2F34">
        <w:rPr>
          <w:lang w:val="en-GB"/>
        </w:rPr>
        <w:t>2.2 The General Practice Summary</w:t>
      </w:r>
      <w:bookmarkEnd w:id="27"/>
      <w:r>
        <w:rPr>
          <w:b w:val="0"/>
          <w:bCs w:val="0"/>
          <w:color w:val="auto"/>
        </w:rPr>
        <w:fldChar w:fldCharType="end"/>
      </w:r>
    </w:p>
    <w:p w14:paraId="3B982E0B" w14:textId="77777777" w:rsidR="005F2F34" w:rsidRDefault="00D5559E" w:rsidP="005F2F34">
      <w:pPr>
        <w:rPr>
          <w:color w:val="auto"/>
          <w:lang w:val="en-GB"/>
        </w:rPr>
      </w:pPr>
      <w:r>
        <w:rPr>
          <w:color w:val="auto"/>
        </w:rPr>
        <w:fldChar w:fldCharType="begin" w:fldLock="1"/>
      </w:r>
      <w:r w:rsidR="005F2F34">
        <w:rPr>
          <w:color w:val="auto"/>
        </w:rPr>
        <w:instrText xml:space="preserve">MERGEFIELD </w:instrText>
      </w:r>
      <w:r w:rsidR="005F2F34">
        <w:rPr>
          <w:color w:val="auto"/>
          <w:lang w:val="en-GB"/>
        </w:rPr>
        <w:instrText>Pkg.Notes</w:instrText>
      </w:r>
      <w:r>
        <w:rPr>
          <w:color w:val="auto"/>
        </w:rPr>
        <w:fldChar w:fldCharType="end"/>
      </w:r>
      <w:r w:rsidR="005F2F34">
        <w:rPr>
          <w:b/>
          <w:bCs/>
          <w:color w:val="auto"/>
          <w:lang w:val="en-GB"/>
        </w:rPr>
        <w:t>Overview</w:t>
      </w:r>
    </w:p>
    <w:p w14:paraId="582B3A68" w14:textId="77777777" w:rsidR="005F2F34" w:rsidRDefault="005F2F34" w:rsidP="005F2F34">
      <w:pPr>
        <w:rPr>
          <w:color w:val="auto"/>
          <w:lang w:val="en-GB"/>
        </w:rPr>
      </w:pPr>
    </w:p>
    <w:p w14:paraId="638843E0" w14:textId="30443FB8" w:rsidR="00D67FBA" w:rsidRDefault="00D67FBA" w:rsidP="005F2F34">
      <w:pPr>
        <w:rPr>
          <w:color w:val="auto"/>
          <w:lang w:val="en-GB"/>
        </w:rPr>
      </w:pPr>
      <w:r w:rsidRPr="003164BC">
        <w:t xml:space="preserve">The GP summary is a component of the Summary Care Record and aims to provide a summary of the information held in a patient's general practice record and make it available to </w:t>
      </w:r>
      <w:r>
        <w:t xml:space="preserve">authorised </w:t>
      </w:r>
      <w:r w:rsidRPr="003164BC">
        <w:t xml:space="preserve">staff </w:t>
      </w:r>
      <w:r>
        <w:t>in other areas of the health and care system involved in the patient’s direct care.</w:t>
      </w:r>
    </w:p>
    <w:p w14:paraId="15F20B3B" w14:textId="77777777" w:rsidR="005F2F34" w:rsidRDefault="005F2F34" w:rsidP="005F2F34">
      <w:pPr>
        <w:rPr>
          <w:color w:val="auto"/>
          <w:lang w:val="en-GB"/>
        </w:rPr>
      </w:pPr>
    </w:p>
    <w:p w14:paraId="01A59527" w14:textId="77777777" w:rsidR="005F2F34" w:rsidRDefault="005F2F34" w:rsidP="005F2F34">
      <w:pPr>
        <w:rPr>
          <w:color w:val="auto"/>
          <w:lang w:val="en-GB"/>
        </w:rPr>
      </w:pPr>
      <w:r w:rsidRPr="66926378">
        <w:rPr>
          <w:color w:val="auto"/>
          <w:lang w:val="en-GB"/>
        </w:rPr>
        <w:t xml:space="preserve">The term "GP summary" in this document </w:t>
      </w:r>
      <w:bookmarkStart w:id="28" w:name="_Int_Axn88eLK"/>
      <w:r w:rsidRPr="66926378">
        <w:rPr>
          <w:color w:val="auto"/>
          <w:lang w:val="en-GB"/>
        </w:rPr>
        <w:t>should not to</w:t>
      </w:r>
      <w:bookmarkEnd w:id="28"/>
      <w:r w:rsidRPr="66926378">
        <w:rPr>
          <w:color w:val="auto"/>
          <w:lang w:val="en-GB"/>
        </w:rPr>
        <w:t xml:space="preserve"> be confused with local summaries stored by local systems, which may have existed prior to the Summary Care Record.</w:t>
      </w:r>
    </w:p>
    <w:p w14:paraId="4857ADEB" w14:textId="77777777" w:rsidR="005F2F34" w:rsidRDefault="005F2F34" w:rsidP="005F2F34">
      <w:pPr>
        <w:rPr>
          <w:color w:val="auto"/>
          <w:lang w:val="en-GB"/>
        </w:rPr>
      </w:pPr>
    </w:p>
    <w:p w14:paraId="66B7E56A" w14:textId="77777777" w:rsidR="005F2F34" w:rsidRDefault="005F2F34" w:rsidP="005F2F34">
      <w:pPr>
        <w:rPr>
          <w:color w:val="auto"/>
          <w:lang w:val="en-GB"/>
        </w:rPr>
      </w:pPr>
      <w:r>
        <w:rPr>
          <w:b/>
          <w:bCs/>
          <w:color w:val="auto"/>
          <w:lang w:val="en-GB"/>
        </w:rPr>
        <w:t>Core Data Items and Additional Information</w:t>
      </w:r>
    </w:p>
    <w:p w14:paraId="37E8FF08" w14:textId="77777777" w:rsidR="005F2F34" w:rsidRDefault="005F2F34" w:rsidP="005F2F34">
      <w:pPr>
        <w:rPr>
          <w:color w:val="auto"/>
          <w:lang w:val="en-GB"/>
        </w:rPr>
      </w:pPr>
    </w:p>
    <w:p w14:paraId="008CA27D" w14:textId="4008B50E" w:rsidR="005F2F34" w:rsidRDefault="005F2F34" w:rsidP="005F2F34">
      <w:pPr>
        <w:rPr>
          <w:color w:val="auto"/>
          <w:lang w:val="en-GB"/>
        </w:rPr>
      </w:pPr>
      <w:r w:rsidRPr="66926378">
        <w:rPr>
          <w:color w:val="auto"/>
          <w:lang w:val="en-GB"/>
        </w:rPr>
        <w:t>In addition to mandatory "core data items", a GP summary may also include non-core data items</w:t>
      </w:r>
      <w:r w:rsidR="00194246" w:rsidRPr="66926378">
        <w:rPr>
          <w:color w:val="auto"/>
          <w:lang w:val="en-GB"/>
        </w:rPr>
        <w:t xml:space="preserve">, </w:t>
      </w:r>
      <w:r w:rsidR="0037542F" w:rsidRPr="66926378">
        <w:rPr>
          <w:color w:val="auto"/>
          <w:lang w:val="en-GB"/>
        </w:rPr>
        <w:t xml:space="preserve">which </w:t>
      </w:r>
      <w:r w:rsidRPr="66926378">
        <w:rPr>
          <w:color w:val="auto"/>
          <w:lang w:val="en-GB"/>
        </w:rPr>
        <w:t xml:space="preserve">are more frequently referred to as "additional information". Patients will have only core data items in their GP summaries by default. The patient's </w:t>
      </w:r>
      <w:r w:rsidR="145ECE3F" w:rsidRPr="66926378">
        <w:rPr>
          <w:color w:val="auto"/>
          <w:lang w:val="en-GB"/>
        </w:rPr>
        <w:t>locally held</w:t>
      </w:r>
      <w:r w:rsidRPr="66926378">
        <w:rPr>
          <w:color w:val="auto"/>
          <w:lang w:val="en-GB"/>
        </w:rPr>
        <w:t xml:space="preserve"> SCR Consent Preference needs to be changed with the agreement of the patient in order for the patient to have non-core data items included in their GP summaries. When the patient's </w:t>
      </w:r>
      <w:r w:rsidR="5D137000" w:rsidRPr="66926378">
        <w:rPr>
          <w:color w:val="auto"/>
          <w:lang w:val="en-GB"/>
        </w:rPr>
        <w:t>locally held</w:t>
      </w:r>
      <w:r w:rsidRPr="66926378">
        <w:rPr>
          <w:color w:val="auto"/>
          <w:lang w:val="en-GB"/>
        </w:rPr>
        <w:t xml:space="preserve"> SCR Consent Preference is changed, the patient's SCR Consent Preference on ACS on the Spine is updated accordingly.</w:t>
      </w:r>
    </w:p>
    <w:p w14:paraId="2E423AF3" w14:textId="77777777" w:rsidR="005F2F34" w:rsidRDefault="005F2F34" w:rsidP="005F2F34">
      <w:pPr>
        <w:rPr>
          <w:color w:val="auto"/>
          <w:lang w:val="en-GB"/>
        </w:rPr>
      </w:pPr>
    </w:p>
    <w:p w14:paraId="3DDC5631" w14:textId="77777777" w:rsidR="005F2F34" w:rsidRDefault="005F2F34" w:rsidP="005F2F34">
      <w:pPr>
        <w:rPr>
          <w:color w:val="auto"/>
          <w:lang w:val="en-GB"/>
        </w:rPr>
      </w:pPr>
      <w:r>
        <w:rPr>
          <w:b/>
          <w:bCs/>
          <w:color w:val="auto"/>
          <w:lang w:val="en-GB"/>
        </w:rPr>
        <w:t>SCR Inclusion and Exclusion Sets</w:t>
      </w:r>
    </w:p>
    <w:p w14:paraId="48E379F1" w14:textId="77777777" w:rsidR="005F2F34" w:rsidRDefault="005F2F34" w:rsidP="005F2F34">
      <w:pPr>
        <w:rPr>
          <w:color w:val="auto"/>
          <w:lang w:val="en-GB"/>
        </w:rPr>
      </w:pPr>
    </w:p>
    <w:p w14:paraId="59C9F681" w14:textId="77777777" w:rsidR="005F2F34" w:rsidRDefault="005F2F34" w:rsidP="005F2F34">
      <w:pPr>
        <w:rPr>
          <w:color w:val="auto"/>
          <w:lang w:val="en-GB"/>
        </w:rPr>
      </w:pPr>
      <w:r>
        <w:rPr>
          <w:color w:val="auto"/>
          <w:lang w:val="en-GB"/>
        </w:rPr>
        <w:t xml:space="preserve">The SCR Inclusion Set is a national set of non-core data items and headings that are mandatory in the GP summaries of all patients who have chosen to have additional information included in their GP summaries. The SCR Inclusion Set </w:t>
      </w:r>
      <w:r>
        <w:rPr>
          <w:color w:val="auto"/>
          <w:u w:val="single"/>
          <w:lang w:val="en-GB"/>
        </w:rPr>
        <w:t>cannot</w:t>
      </w:r>
      <w:r>
        <w:rPr>
          <w:color w:val="auto"/>
          <w:lang w:val="en-GB"/>
        </w:rPr>
        <w:t xml:space="preserve"> be overridden by manually excluding non-core data items within it. The SCR Exclusion Set is a national set of non-core data items that are excluded from GP summaries by default. The SCR Exclusion Set may be overridden by manually including non-core data items within it (see GPS.272).</w:t>
      </w:r>
    </w:p>
    <w:p w14:paraId="3402988B" w14:textId="77777777" w:rsidR="005F2F34" w:rsidRDefault="005F2F34" w:rsidP="005F2F34">
      <w:pPr>
        <w:rPr>
          <w:color w:val="auto"/>
          <w:lang w:val="en-GB"/>
        </w:rPr>
      </w:pPr>
    </w:p>
    <w:p w14:paraId="62A2D2A1" w14:textId="77777777" w:rsidR="005F2F34" w:rsidRDefault="005F2F34" w:rsidP="005F2F34">
      <w:pPr>
        <w:rPr>
          <w:color w:val="auto"/>
          <w:lang w:val="en-GB"/>
        </w:rPr>
      </w:pPr>
      <w:r>
        <w:rPr>
          <w:b/>
          <w:bCs/>
          <w:color w:val="auto"/>
          <w:lang w:val="en-GB"/>
        </w:rPr>
        <w:t>Sending GP Summaries</w:t>
      </w:r>
    </w:p>
    <w:p w14:paraId="1B7744EE" w14:textId="77777777" w:rsidR="005F2F34" w:rsidRDefault="005F2F34" w:rsidP="005F2F34">
      <w:pPr>
        <w:rPr>
          <w:color w:val="auto"/>
          <w:lang w:val="en-GB"/>
        </w:rPr>
      </w:pPr>
    </w:p>
    <w:p w14:paraId="499C1B27" w14:textId="7606EF36" w:rsidR="005F2F34" w:rsidRDefault="005F2F34" w:rsidP="005F2F34">
      <w:pPr>
        <w:rPr>
          <w:color w:val="auto"/>
          <w:lang w:val="en-GB"/>
        </w:rPr>
      </w:pPr>
      <w:r>
        <w:rPr>
          <w:color w:val="auto"/>
          <w:lang w:val="en-GB"/>
        </w:rPr>
        <w:t>GP summaries will automatically be sent if the content of the patient's GP summary which is about to be sent has changed compared to that currently held in the patient's SCR (amongst other triggers). This removes the time and effort required for users to do this manually. For consistency and clinical safety reasons, users will not be able to prevent a GP summary from being sent to a patient's SCR.</w:t>
      </w:r>
    </w:p>
    <w:p w14:paraId="04CA85F5" w14:textId="77777777" w:rsidR="005F2F34" w:rsidRDefault="005F2F34" w:rsidP="005F2F34">
      <w:pPr>
        <w:rPr>
          <w:color w:val="auto"/>
          <w:lang w:val="en-GB"/>
        </w:rPr>
      </w:pPr>
    </w:p>
    <w:p w14:paraId="6881B2DC" w14:textId="77777777" w:rsidR="005F2F34" w:rsidRDefault="005F2F34" w:rsidP="005F2F34">
      <w:pPr>
        <w:rPr>
          <w:color w:val="auto"/>
          <w:lang w:val="en-GB"/>
        </w:rPr>
      </w:pPr>
      <w:r>
        <w:rPr>
          <w:b/>
          <w:bCs/>
          <w:color w:val="auto"/>
          <w:lang w:val="en-GB"/>
        </w:rPr>
        <w:t>Types of GP Summary</w:t>
      </w:r>
    </w:p>
    <w:p w14:paraId="52B79E3A" w14:textId="77777777" w:rsidR="005F2F34" w:rsidRDefault="005F2F34" w:rsidP="005F2F34">
      <w:pPr>
        <w:rPr>
          <w:color w:val="auto"/>
          <w:lang w:val="en-GB"/>
        </w:rPr>
      </w:pPr>
    </w:p>
    <w:p w14:paraId="693DFE05" w14:textId="2D4C42B9" w:rsidR="005F2F34" w:rsidRDefault="005F2F34" w:rsidP="005F2F34">
      <w:pPr>
        <w:rPr>
          <w:color w:val="auto"/>
          <w:lang w:val="en-GB"/>
        </w:rPr>
      </w:pPr>
      <w:r>
        <w:rPr>
          <w:color w:val="auto"/>
          <w:lang w:val="en-GB"/>
        </w:rPr>
        <w:t xml:space="preserve">Each practice in the country </w:t>
      </w:r>
      <w:r w:rsidR="00FE6EB5">
        <w:rPr>
          <w:color w:val="auto"/>
          <w:lang w:val="en-GB"/>
        </w:rPr>
        <w:t>has previously</w:t>
      </w:r>
      <w:r>
        <w:rPr>
          <w:color w:val="auto"/>
          <w:lang w:val="en-GB"/>
        </w:rPr>
        <w:t xml:space="preserve"> perform</w:t>
      </w:r>
      <w:r w:rsidR="00FE6EB5">
        <w:rPr>
          <w:color w:val="auto"/>
          <w:lang w:val="en-GB"/>
        </w:rPr>
        <w:t>ed</w:t>
      </w:r>
      <w:r>
        <w:rPr>
          <w:color w:val="auto"/>
          <w:lang w:val="en-GB"/>
        </w:rPr>
        <w:t xml:space="preserve"> an initial upload of initial GP summaries to the Spine, which</w:t>
      </w:r>
      <w:r w:rsidR="00524517">
        <w:rPr>
          <w:color w:val="auto"/>
          <w:lang w:val="en-GB"/>
        </w:rPr>
        <w:t xml:space="preserve"> occurred as</w:t>
      </w:r>
      <w:r>
        <w:rPr>
          <w:color w:val="auto"/>
          <w:lang w:val="en-GB"/>
        </w:rPr>
        <w:t xml:space="preserve"> a once-only activity for any given patient. Each eligible patient at the practice at the time of the initial upload will</w:t>
      </w:r>
      <w:r w:rsidR="004577F6">
        <w:rPr>
          <w:color w:val="auto"/>
          <w:lang w:val="en-GB"/>
        </w:rPr>
        <w:t xml:space="preserve"> have</w:t>
      </w:r>
      <w:r>
        <w:rPr>
          <w:color w:val="auto"/>
          <w:lang w:val="en-GB"/>
        </w:rPr>
        <w:t xml:space="preserve"> receive</w:t>
      </w:r>
      <w:r w:rsidR="004577F6">
        <w:rPr>
          <w:color w:val="auto"/>
          <w:lang w:val="en-GB"/>
        </w:rPr>
        <w:t>d</w:t>
      </w:r>
      <w:r>
        <w:rPr>
          <w:color w:val="auto"/>
          <w:lang w:val="en-GB"/>
        </w:rPr>
        <w:t xml:space="preserve"> an initial GP summary.</w:t>
      </w:r>
      <w:r w:rsidR="001D41FE">
        <w:rPr>
          <w:color w:val="auto"/>
          <w:lang w:val="en-GB"/>
        </w:rPr>
        <w:t xml:space="preserve"> We no longer </w:t>
      </w:r>
      <w:r w:rsidR="002967F0">
        <w:rPr>
          <w:color w:val="auto"/>
          <w:lang w:val="en-GB"/>
        </w:rPr>
        <w:t>require practices to complete an initial upload</w:t>
      </w:r>
      <w:r w:rsidR="006B383B">
        <w:rPr>
          <w:color w:val="auto"/>
          <w:lang w:val="en-GB"/>
        </w:rPr>
        <w:t>;</w:t>
      </w:r>
      <w:r w:rsidR="002967F0">
        <w:rPr>
          <w:color w:val="auto"/>
          <w:lang w:val="en-GB"/>
        </w:rPr>
        <w:t xml:space="preserve"> however</w:t>
      </w:r>
      <w:r w:rsidR="006B383B">
        <w:rPr>
          <w:color w:val="auto"/>
          <w:lang w:val="en-GB"/>
        </w:rPr>
        <w:t>,</w:t>
      </w:r>
      <w:r w:rsidR="002967F0">
        <w:rPr>
          <w:color w:val="auto"/>
          <w:lang w:val="en-GB"/>
        </w:rPr>
        <w:t xml:space="preserve"> some initial GP summaries may still exist</w:t>
      </w:r>
      <w:r w:rsidR="00C42681">
        <w:rPr>
          <w:color w:val="auto"/>
          <w:lang w:val="en-GB"/>
        </w:rPr>
        <w:t>. Initial GP Summaries are no longer a requirement.</w:t>
      </w:r>
    </w:p>
    <w:p w14:paraId="0A46F5B0" w14:textId="77777777" w:rsidR="005F2F34" w:rsidRDefault="005F2F34" w:rsidP="005F2F34">
      <w:pPr>
        <w:rPr>
          <w:color w:val="auto"/>
          <w:lang w:val="en-GB"/>
        </w:rPr>
      </w:pPr>
    </w:p>
    <w:p w14:paraId="5F4C1BAE" w14:textId="4BFE3499" w:rsidR="005F2F34" w:rsidRDefault="005F2F34" w:rsidP="005F2F34">
      <w:pPr>
        <w:rPr>
          <w:color w:val="auto"/>
          <w:lang w:val="en-GB"/>
        </w:rPr>
      </w:pPr>
      <w:r>
        <w:rPr>
          <w:color w:val="auto"/>
          <w:lang w:val="en-GB"/>
        </w:rPr>
        <w:t>A GP summary update, in most cases, replaces a patient's initial GP summary and will then always replace the patient's previous GP summary update from then onwards. The main exception to this is when a patient without a GP summary moves to a practice that has already performed the initial upload. In this case, the patient's first GP summary will be a GP summary update and they will never have had an initial GP summary.</w:t>
      </w:r>
    </w:p>
    <w:p w14:paraId="05CECBA4" w14:textId="77777777" w:rsidR="005F2F34" w:rsidRDefault="005F2F34" w:rsidP="005F2F34">
      <w:pPr>
        <w:rPr>
          <w:color w:val="auto"/>
          <w:lang w:val="en-GB"/>
        </w:rPr>
      </w:pPr>
      <w:r>
        <w:rPr>
          <w:color w:val="auto"/>
          <w:lang w:val="en-GB"/>
        </w:rPr>
        <w:t xml:space="preserve">    </w:t>
      </w:r>
      <w:bookmarkEnd w:id="20"/>
      <w:bookmarkEnd w:id="26"/>
    </w:p>
    <w:bookmarkStart w:id="29" w:name="3_0_Requirements"/>
    <w:bookmarkStart w:id="30" w:name="BKM_BF110931_8D5D_4ceb_9367_E2B92669F958"/>
    <w:bookmarkEnd w:id="29"/>
    <w:p w14:paraId="6966F57E" w14:textId="77777777" w:rsidR="005F2F34" w:rsidRDefault="00D5559E" w:rsidP="005F2F34">
      <w:pPr>
        <w:pStyle w:val="Heading3"/>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Pkg.Name</w:instrText>
      </w:r>
      <w:r>
        <w:rPr>
          <w:b w:val="0"/>
          <w:bCs w:val="0"/>
          <w:color w:val="auto"/>
          <w:sz w:val="20"/>
          <w:szCs w:val="20"/>
        </w:rPr>
        <w:fldChar w:fldCharType="separate"/>
      </w:r>
      <w:bookmarkStart w:id="31" w:name="_Toc114657001"/>
      <w:r w:rsidR="005F2F34">
        <w:rPr>
          <w:lang w:val="en-GB"/>
        </w:rPr>
        <w:t>3.0 Requirements</w:t>
      </w:r>
      <w:bookmarkEnd w:id="31"/>
      <w:r>
        <w:rPr>
          <w:b w:val="0"/>
          <w:bCs w:val="0"/>
          <w:color w:val="auto"/>
          <w:sz w:val="20"/>
          <w:szCs w:val="20"/>
        </w:rPr>
        <w:fldChar w:fldCharType="end"/>
      </w:r>
    </w:p>
    <w:bookmarkStart w:id="32" w:name="3_1_Core_Data_Items"/>
    <w:bookmarkStart w:id="33" w:name="BKM_581A2E63_9B56_472e_8278_92BF66344DC1"/>
    <w:bookmarkEnd w:id="32"/>
    <w:p w14:paraId="2DE4D557" w14:textId="77777777" w:rsidR="005F2F34" w:rsidRDefault="00D5559E" w:rsidP="005F2F34">
      <w:pPr>
        <w:pStyle w:val="Heading4"/>
        <w:rPr>
          <w:lang w:val="en-GB"/>
        </w:rPr>
      </w:pPr>
      <w:r>
        <w:rPr>
          <w:b w:val="0"/>
          <w:bCs w:val="0"/>
          <w:color w:val="auto"/>
        </w:rPr>
        <w:fldChar w:fldCharType="begin" w:fldLock="1"/>
      </w:r>
      <w:r w:rsidR="005F2F34">
        <w:rPr>
          <w:b w:val="0"/>
          <w:bCs w:val="0"/>
          <w:color w:val="auto"/>
        </w:rPr>
        <w:instrText xml:space="preserve">MERGEFIELD </w:instrText>
      </w:r>
      <w:r w:rsidR="005F2F34">
        <w:rPr>
          <w:lang w:val="en-GB"/>
        </w:rPr>
        <w:instrText>Pkg.Name</w:instrText>
      </w:r>
      <w:r>
        <w:rPr>
          <w:b w:val="0"/>
          <w:bCs w:val="0"/>
          <w:color w:val="auto"/>
        </w:rPr>
        <w:fldChar w:fldCharType="separate"/>
      </w:r>
      <w:bookmarkStart w:id="34" w:name="_Toc114657002"/>
      <w:r w:rsidR="005F2F34">
        <w:rPr>
          <w:lang w:val="en-GB"/>
        </w:rPr>
        <w:t>3.1 Core Data Items</w:t>
      </w:r>
      <w:bookmarkEnd w:id="34"/>
      <w:r>
        <w:rPr>
          <w:b w:val="0"/>
          <w:bCs w:val="0"/>
          <w:color w:val="auto"/>
        </w:rPr>
        <w:fldChar w:fldCharType="end"/>
      </w:r>
    </w:p>
    <w:p w14:paraId="3ED93A08" w14:textId="7A0052CD" w:rsidR="005F2F34" w:rsidRDefault="00D5559E" w:rsidP="005F2F34">
      <w:pPr>
        <w:rPr>
          <w:color w:val="auto"/>
          <w:lang w:val="en-GB"/>
        </w:rPr>
      </w:pPr>
      <w:r w:rsidRPr="66926378">
        <w:rPr>
          <w:color w:val="auto"/>
        </w:rPr>
        <w:fldChar w:fldCharType="begin" w:fldLock="1"/>
      </w:r>
      <w:r w:rsidRPr="66926378">
        <w:rPr>
          <w:color w:val="auto"/>
        </w:rPr>
        <w:instrText xml:space="preserve">MERGEFIELD </w:instrText>
      </w:r>
      <w:r w:rsidRPr="66926378">
        <w:rPr>
          <w:color w:val="auto"/>
          <w:lang w:val="en-GB"/>
        </w:rPr>
        <w:instrText>Pkg.Notes</w:instrText>
      </w:r>
      <w:r w:rsidRPr="66926378">
        <w:rPr>
          <w:color w:val="auto"/>
        </w:rPr>
        <w:fldChar w:fldCharType="end"/>
      </w:r>
      <w:r w:rsidR="005F2F34" w:rsidRPr="66926378">
        <w:rPr>
          <w:color w:val="auto"/>
          <w:lang w:val="en-GB"/>
        </w:rPr>
        <w:t xml:space="preserve">The "core data items" of a GP summary are medications, allergies, and adverse reactions. These are described by the requirements in this </w:t>
      </w:r>
      <w:r w:rsidR="2817F7DA" w:rsidRPr="66926378">
        <w:rPr>
          <w:color w:val="auto"/>
          <w:lang w:val="en-GB"/>
        </w:rPr>
        <w:t>section and</w:t>
      </w:r>
      <w:r w:rsidR="005F2F34" w:rsidRPr="66926378">
        <w:rPr>
          <w:color w:val="auto"/>
          <w:lang w:val="en-GB"/>
        </w:rPr>
        <w:t xml:space="preserve"> are referred to throughout the document.</w:t>
      </w:r>
    </w:p>
    <w:bookmarkStart w:id="35" w:name="BKM_39FC0742_A0E1_4182_9266_B2144B66DE6E"/>
    <w:p w14:paraId="2E940D10" w14:textId="77777777"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36" w:name="_Toc114657003"/>
      <w:r w:rsidR="005F2F34">
        <w:rPr>
          <w:lang w:val="en-GB"/>
        </w:rPr>
        <w:t>GPS.01 Allergies and Adverse Reactions</w:t>
      </w:r>
      <w:bookmarkEnd w:id="36"/>
      <w:r>
        <w:rPr>
          <w:b w:val="0"/>
          <w:bCs w:val="0"/>
          <w:color w:val="auto"/>
          <w:sz w:val="20"/>
          <w:szCs w:val="20"/>
        </w:rPr>
        <w:fldChar w:fldCharType="end"/>
      </w:r>
    </w:p>
    <w:p w14:paraId="00C5F595"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«Rules»</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456B15A4"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382A1D7B" w14:textId="77777777" w:rsidR="005F2F34" w:rsidRDefault="005F2F34" w:rsidP="005F2F34">
      <w:pPr>
        <w:rPr>
          <w:color w:val="auto"/>
          <w:lang w:val="en-GB"/>
        </w:rPr>
      </w:pPr>
    </w:p>
    <w:p w14:paraId="42B9C203" w14:textId="77777777" w:rsidR="005F2F34" w:rsidRDefault="005F2F34" w:rsidP="005F2F34">
      <w:pPr>
        <w:rPr>
          <w:b/>
          <w:bCs/>
          <w:color w:val="auto"/>
          <w:lang w:val="en-GB"/>
        </w:rPr>
      </w:pPr>
      <w:r>
        <w:rPr>
          <w:b/>
          <w:bCs/>
          <w:color w:val="auto"/>
          <w:lang w:val="en-GB"/>
        </w:rPr>
        <w:t>Description:</w:t>
      </w:r>
    </w:p>
    <w:p w14:paraId="6B54CE1F" w14:textId="28F3DF41"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In GP summary updates, the system MUST include the complete record of patient allergies and adverse reactions </w:t>
      </w:r>
      <w:r w:rsidR="00575128">
        <w:rPr>
          <w:color w:val="auto"/>
          <w:lang w:val="en-GB"/>
        </w:rPr>
        <w:t>(</w:t>
      </w:r>
      <w:r w:rsidR="005F2F34">
        <w:rPr>
          <w:color w:val="auto"/>
          <w:lang w:val="en-GB"/>
        </w:rPr>
        <w:t>including allergies to drugs, foods and substances</w:t>
      </w:r>
      <w:r w:rsidR="00575128">
        <w:rPr>
          <w:color w:val="auto"/>
          <w:lang w:val="en-GB"/>
        </w:rPr>
        <w:t>)</w:t>
      </w:r>
      <w:r w:rsidR="005F2F34">
        <w:rPr>
          <w:color w:val="auto"/>
          <w:lang w:val="en-GB"/>
        </w:rPr>
        <w:t>.</w:t>
      </w:r>
    </w:p>
    <w:p w14:paraId="2F745DB8"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35"/>
    </w:p>
    <w:bookmarkStart w:id="37" w:name="BKM_AADE4F4E_6DD5_4887_AFC3_543C1715DAAF"/>
    <w:p w14:paraId="1E3C2966" w14:textId="77777777"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38" w:name="_Toc114657004"/>
      <w:r w:rsidR="005F2F34">
        <w:rPr>
          <w:lang w:val="en-GB"/>
        </w:rPr>
        <w:t>GPS.152 Current Repeat Medications</w:t>
      </w:r>
      <w:bookmarkEnd w:id="38"/>
      <w:r>
        <w:rPr>
          <w:b w:val="0"/>
          <w:bCs w:val="0"/>
          <w:color w:val="auto"/>
          <w:sz w:val="20"/>
          <w:szCs w:val="20"/>
        </w:rPr>
        <w:fldChar w:fldCharType="end"/>
      </w:r>
    </w:p>
    <w:p w14:paraId="050CE176"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«Rules»</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5A321035"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4DA49EC4" w14:textId="77777777" w:rsidR="005F2F34" w:rsidRDefault="005F2F34" w:rsidP="005F2F34">
      <w:pPr>
        <w:rPr>
          <w:color w:val="auto"/>
          <w:lang w:val="en-GB"/>
        </w:rPr>
      </w:pPr>
    </w:p>
    <w:p w14:paraId="3F6B930E" w14:textId="77777777" w:rsidR="005F2F34" w:rsidRDefault="005F2F34" w:rsidP="005F2F34">
      <w:pPr>
        <w:rPr>
          <w:b/>
          <w:bCs/>
          <w:color w:val="auto"/>
          <w:lang w:val="en-GB"/>
        </w:rPr>
      </w:pPr>
      <w:r>
        <w:rPr>
          <w:b/>
          <w:bCs/>
          <w:color w:val="auto"/>
          <w:lang w:val="en-GB"/>
        </w:rPr>
        <w:t>Description:</w:t>
      </w:r>
    </w:p>
    <w:p w14:paraId="1CF54F5D" w14:textId="15583CBC"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In GP summary updates, the system MUST include </w:t>
      </w:r>
      <w:r w:rsidR="005F2F34">
        <w:rPr>
          <w:color w:val="auto"/>
          <w:u w:val="single"/>
          <w:lang w:val="en-GB"/>
        </w:rPr>
        <w:t>all</w:t>
      </w:r>
      <w:r w:rsidR="005F2F34">
        <w:rPr>
          <w:color w:val="auto"/>
          <w:lang w:val="en-GB"/>
        </w:rPr>
        <w:t xml:space="preserve"> repeat medications which have </w:t>
      </w:r>
      <w:r w:rsidR="005F2F34">
        <w:rPr>
          <w:color w:val="auto"/>
          <w:u w:val="single"/>
          <w:lang w:val="en-GB"/>
        </w:rPr>
        <w:t>not</w:t>
      </w:r>
      <w:r w:rsidR="005F2F34">
        <w:rPr>
          <w:color w:val="auto"/>
          <w:lang w:val="en-GB"/>
        </w:rPr>
        <w:t xml:space="preserve"> been discontinued.</w:t>
      </w:r>
    </w:p>
    <w:p w14:paraId="09F25D02" w14:textId="77777777" w:rsidR="005F2F34" w:rsidRDefault="005F2F34" w:rsidP="005F2F34">
      <w:pPr>
        <w:rPr>
          <w:color w:val="auto"/>
          <w:lang w:val="en-GB"/>
        </w:rPr>
      </w:pPr>
    </w:p>
    <w:p w14:paraId="31E6CE60" w14:textId="77777777" w:rsidR="005F2F34" w:rsidRDefault="005F2F34" w:rsidP="005F2F34">
      <w:pPr>
        <w:rPr>
          <w:color w:val="auto"/>
          <w:lang w:val="en-GB"/>
        </w:rPr>
      </w:pPr>
      <w:r>
        <w:rPr>
          <w:color w:val="auto"/>
          <w:lang w:val="en-GB"/>
        </w:rPr>
        <w:t>If a repeat item has been authorised but not yet issued, the system MUST include it but clearly display that it has not been issued and display the date of authorisation.</w:t>
      </w:r>
    </w:p>
    <w:p w14:paraId="7E87F8A3" w14:textId="77777777" w:rsidR="005F2F34" w:rsidRDefault="005F2F34" w:rsidP="005F2F34">
      <w:pPr>
        <w:rPr>
          <w:color w:val="auto"/>
          <w:lang w:val="en-GB"/>
        </w:rPr>
      </w:pPr>
    </w:p>
    <w:p w14:paraId="415A7528" w14:textId="513C7B30" w:rsidR="005F2F34" w:rsidRDefault="005F2F34" w:rsidP="005F2F34">
      <w:pPr>
        <w:rPr>
          <w:color w:val="auto"/>
          <w:lang w:val="en-GB"/>
        </w:rPr>
      </w:pPr>
      <w:r w:rsidRPr="66926378">
        <w:rPr>
          <w:color w:val="auto"/>
          <w:lang w:val="en-GB"/>
        </w:rPr>
        <w:t>This MUST also include items which are recorded on the system as a prescription but were prescribed elsewhere (</w:t>
      </w:r>
      <w:r w:rsidR="172F0A38" w:rsidRPr="66926378">
        <w:rPr>
          <w:color w:val="auto"/>
          <w:lang w:val="en-GB"/>
        </w:rPr>
        <w:t>e.g.,</w:t>
      </w:r>
      <w:r w:rsidRPr="66926378">
        <w:rPr>
          <w:color w:val="auto"/>
          <w:lang w:val="en-GB"/>
        </w:rPr>
        <w:t xml:space="preserve"> hospitals or special clinics) or OTC (Over The Counter) drugs taken by the patient and recorded on the system as a prescription. For these repeat items that have not been issued by the practice, the system MUST clearly display that they have not been issued by the practice and display the date of entry.</w:t>
      </w:r>
    </w:p>
    <w:p w14:paraId="464D67C2" w14:textId="77777777" w:rsidR="005F2F34" w:rsidRDefault="005F2F34" w:rsidP="005F2F34">
      <w:pPr>
        <w:rPr>
          <w:color w:val="auto"/>
          <w:lang w:val="en-GB"/>
        </w:rPr>
      </w:pPr>
    </w:p>
    <w:p w14:paraId="22924A5B" w14:textId="7A4E9628" w:rsidR="005F2F34" w:rsidRDefault="005F2F34" w:rsidP="005F2F34">
      <w:pPr>
        <w:rPr>
          <w:color w:val="auto"/>
          <w:lang w:val="en-GB"/>
        </w:rPr>
      </w:pPr>
      <w:r>
        <w:rPr>
          <w:color w:val="auto"/>
          <w:lang w:val="en-GB"/>
        </w:rPr>
        <w:t>Repeat medications transferred as part of GP</w:t>
      </w:r>
      <w:r w:rsidR="00936535">
        <w:rPr>
          <w:color w:val="auto"/>
          <w:lang w:val="en-GB"/>
        </w:rPr>
        <w:t xml:space="preserve"> patient transfer mechanism</w:t>
      </w:r>
      <w:r>
        <w:rPr>
          <w:color w:val="auto"/>
          <w:lang w:val="en-GB"/>
        </w:rPr>
        <w:t xml:space="preserve"> MUST only be included if authorised by a clinician at the new practice.</w:t>
      </w:r>
    </w:p>
    <w:p w14:paraId="613B4678" w14:textId="77777777" w:rsidR="005F2F34" w:rsidRDefault="005F2F34" w:rsidP="005F2F34">
      <w:pPr>
        <w:rPr>
          <w:color w:val="auto"/>
          <w:lang w:val="en-GB"/>
        </w:rPr>
      </w:pPr>
    </w:p>
    <w:p w14:paraId="3A0B5963" w14:textId="77777777" w:rsidR="005F2F34" w:rsidRDefault="005F2F34" w:rsidP="005F2F34">
      <w:pPr>
        <w:rPr>
          <w:color w:val="auto"/>
          <w:lang w:val="en-GB"/>
        </w:rPr>
      </w:pPr>
      <w:r>
        <w:rPr>
          <w:b/>
          <w:bCs/>
          <w:color w:val="auto"/>
          <w:lang w:val="en-GB"/>
        </w:rPr>
        <w:t>Note 1:</w:t>
      </w:r>
      <w:r>
        <w:rPr>
          <w:color w:val="auto"/>
          <w:lang w:val="en-GB"/>
        </w:rPr>
        <w:t xml:space="preserve"> The additional inclusion of medications issued outside the practice and OTC has arisen after discussion in the clinical hazard assessment workshops with users and suppliers.</w:t>
      </w:r>
    </w:p>
    <w:p w14:paraId="6071051A" w14:textId="4A5D5453" w:rsidR="005F2F34" w:rsidRDefault="005F2F34" w:rsidP="005F2F34">
      <w:pPr>
        <w:rPr>
          <w:color w:val="auto"/>
          <w:lang w:val="en-GB"/>
        </w:rPr>
      </w:pPr>
      <w:r>
        <w:rPr>
          <w:b/>
          <w:bCs/>
          <w:color w:val="auto"/>
          <w:lang w:val="en-GB"/>
        </w:rPr>
        <w:t xml:space="preserve">Note 2: </w:t>
      </w:r>
      <w:r>
        <w:rPr>
          <w:color w:val="auto"/>
          <w:lang w:val="en-GB"/>
        </w:rPr>
        <w:t>As a result of a clinical safety assessment, it was decided that it is clinically safer to exclude repeat medications transferred as part of GP</w:t>
      </w:r>
      <w:r w:rsidR="00B63E87">
        <w:rPr>
          <w:color w:val="auto"/>
          <w:lang w:val="en-GB"/>
        </w:rPr>
        <w:t xml:space="preserve"> patient transfer mechanism</w:t>
      </w:r>
      <w:r>
        <w:rPr>
          <w:color w:val="auto"/>
          <w:lang w:val="en-GB"/>
        </w:rPr>
        <w:t xml:space="preserve"> until they have been authorised than to include the repeat medications before they have been authorised.</w:t>
      </w:r>
    </w:p>
    <w:p w14:paraId="6ADDA3FD"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37"/>
    </w:p>
    <w:bookmarkStart w:id="39" w:name="BKM_70A263BD_785B_41d6_AC32_2ED965AFEA11"/>
    <w:p w14:paraId="53E9102E" w14:textId="77777777" w:rsidR="00F874A5" w:rsidRDefault="00F874A5" w:rsidP="00F874A5">
      <w:pPr>
        <w:pStyle w:val="Heading5"/>
        <w:rPr>
          <w:lang w:val="en-GB"/>
        </w:rPr>
      </w:pPr>
      <w:r>
        <w:rPr>
          <w:b w:val="0"/>
          <w:bCs w:val="0"/>
          <w:color w:val="auto"/>
          <w:sz w:val="20"/>
          <w:szCs w:val="20"/>
        </w:rPr>
        <w:fldChar w:fldCharType="begin" w:fldLock="1"/>
      </w:r>
      <w:r>
        <w:rPr>
          <w:b w:val="0"/>
          <w:bCs w:val="0"/>
          <w:color w:val="auto"/>
          <w:sz w:val="20"/>
          <w:szCs w:val="20"/>
        </w:rPr>
        <w:instrText xml:space="preserve">MERGEFIELD </w:instrText>
      </w:r>
      <w:r>
        <w:rPr>
          <w:lang w:val="en-GB"/>
        </w:rPr>
        <w:instrText>Element.Name</w:instrText>
      </w:r>
      <w:r>
        <w:rPr>
          <w:b w:val="0"/>
          <w:bCs w:val="0"/>
          <w:color w:val="auto"/>
          <w:sz w:val="20"/>
          <w:szCs w:val="20"/>
        </w:rPr>
        <w:fldChar w:fldCharType="separate"/>
      </w:r>
      <w:bookmarkStart w:id="40" w:name="_Toc114657005"/>
      <w:r>
        <w:rPr>
          <w:lang w:val="en-GB"/>
        </w:rPr>
        <w:t>GPS.194 Repeat Dispense and Future Dates</w:t>
      </w:r>
      <w:bookmarkEnd w:id="40"/>
      <w:r>
        <w:rPr>
          <w:b w:val="0"/>
          <w:bCs w:val="0"/>
          <w:color w:val="auto"/>
          <w:sz w:val="20"/>
          <w:szCs w:val="20"/>
        </w:rPr>
        <w:fldChar w:fldCharType="end"/>
      </w:r>
    </w:p>
    <w:p w14:paraId="2F1E8483" w14:textId="77777777" w:rsidR="00F874A5" w:rsidRDefault="00F874A5" w:rsidP="00F874A5">
      <w:r>
        <w:t>Requirement Type:</w:t>
      </w:r>
      <w:r>
        <w:tab/>
      </w:r>
      <w:r>
        <w:tab/>
      </w:r>
      <w:r>
        <w:fldChar w:fldCharType="begin" w:fldLock="1"/>
      </w:r>
      <w:r>
        <w:instrText>MERGEFIELD Element.Stereotype</w:instrText>
      </w:r>
      <w:r>
        <w:fldChar w:fldCharType="separate"/>
      </w:r>
      <w:r>
        <w:t>«Rules»</w:t>
      </w:r>
      <w:r>
        <w:fldChar w:fldCharType="end"/>
      </w:r>
      <w:r>
        <w:t xml:space="preserve"> </w:t>
      </w:r>
      <w:r>
        <w:fldChar w:fldCharType="begin" w:fldLock="1"/>
      </w:r>
      <w:r>
        <w:instrText>MERGEFIELD Element.Type</w:instrText>
      </w:r>
      <w:r>
        <w:fldChar w:fldCharType="separate"/>
      </w:r>
      <w:r>
        <w:t>Requirement</w:t>
      </w:r>
      <w:r>
        <w:fldChar w:fldCharType="end"/>
      </w:r>
      <w:r>
        <w:t xml:space="preserve"> </w:t>
      </w:r>
    </w:p>
    <w:p w14:paraId="40CE5A39" w14:textId="77777777" w:rsidR="00F874A5" w:rsidRDefault="00F874A5" w:rsidP="00F874A5">
      <w:r>
        <w:t>Requirement Priority:</w:t>
      </w:r>
      <w:r>
        <w:tab/>
      </w:r>
      <w:r>
        <w:fldChar w:fldCharType="begin" w:fldLock="1"/>
      </w:r>
      <w:r>
        <w:instrText>MERGEFIELD Element.Tag</w:instrText>
      </w:r>
      <w:r>
        <w:fldChar w:fldCharType="separate"/>
      </w:r>
      <w:r>
        <w:t>MUST</w:t>
      </w:r>
      <w:r>
        <w:fldChar w:fldCharType="end"/>
      </w:r>
    </w:p>
    <w:p w14:paraId="4768253B" w14:textId="77777777" w:rsidR="00F874A5" w:rsidRDefault="00F874A5" w:rsidP="00F874A5"/>
    <w:p w14:paraId="01693130" w14:textId="77777777" w:rsidR="00F874A5" w:rsidRDefault="00F874A5" w:rsidP="00F874A5">
      <w:pPr>
        <w:rPr>
          <w:b/>
          <w:bCs/>
        </w:rPr>
      </w:pPr>
      <w:r>
        <w:rPr>
          <w:b/>
          <w:bCs/>
        </w:rPr>
        <w:t>Description:</w:t>
      </w:r>
    </w:p>
    <w:p w14:paraId="3B90AF5E" w14:textId="77777777" w:rsidR="00F874A5" w:rsidRDefault="00F874A5" w:rsidP="00F874A5">
      <w:r>
        <w:rPr>
          <w:b/>
          <w:bCs/>
        </w:rPr>
        <w:fldChar w:fldCharType="begin" w:fldLock="1"/>
      </w:r>
      <w:r>
        <w:rPr>
          <w:b/>
          <w:bCs/>
        </w:rPr>
        <w:instrText xml:space="preserve">MERGEFIELD </w:instrText>
      </w:r>
      <w:r>
        <w:instrText>Element.Notes</w:instrText>
      </w:r>
      <w:r>
        <w:rPr>
          <w:b/>
          <w:bCs/>
        </w:rPr>
        <w:fldChar w:fldCharType="end"/>
      </w:r>
      <w:r>
        <w:rPr>
          <w:b/>
          <w:bCs/>
        </w:rPr>
        <w:t>Definitions</w:t>
      </w:r>
    </w:p>
    <w:p w14:paraId="38A47414" w14:textId="77777777" w:rsidR="00F874A5" w:rsidRDefault="00F874A5" w:rsidP="00F874A5"/>
    <w:p w14:paraId="1805FAC9" w14:textId="77777777" w:rsidR="00F874A5" w:rsidRDefault="00F874A5" w:rsidP="00F874A5">
      <w:r>
        <w:t xml:space="preserve">A repeat dispense is </w:t>
      </w:r>
      <w:bookmarkStart w:id="41" w:name="_Int_q9ezh8CG"/>
      <w:r>
        <w:t>similar to</w:t>
      </w:r>
      <w:bookmarkEnd w:id="41"/>
      <w:r>
        <w:t xml:space="preserve"> a repeat medication, except that a set number of repeats are all authorised at the start. The patient can then continue their medication without the need to reorder prescriptions during the life of the repeat dispense. Outstanding repeats on a repeat dispense can be cancelled/discontinued.</w:t>
      </w:r>
    </w:p>
    <w:p w14:paraId="3872AA7E" w14:textId="77777777" w:rsidR="00F874A5" w:rsidRDefault="00F874A5" w:rsidP="00F874A5"/>
    <w:p w14:paraId="22036377" w14:textId="77777777" w:rsidR="00F874A5" w:rsidRDefault="00F874A5" w:rsidP="00F874A5">
      <w:r>
        <w:t>A post-dated prescription is a medication which can only be issued after a future date. Post-dated prescriptions can be cancelled/discontinued before the future date.</w:t>
      </w:r>
    </w:p>
    <w:p w14:paraId="770B8ED7" w14:textId="77777777" w:rsidR="00F874A5" w:rsidRDefault="00F874A5" w:rsidP="00F874A5"/>
    <w:p w14:paraId="1173BA4E" w14:textId="77777777" w:rsidR="00F874A5" w:rsidRDefault="00F874A5" w:rsidP="00F874A5">
      <w:r>
        <w:rPr>
          <w:b/>
          <w:bCs/>
        </w:rPr>
        <w:t>Requirement</w:t>
      </w:r>
    </w:p>
    <w:p w14:paraId="1FBF00E7" w14:textId="77777777" w:rsidR="00F874A5" w:rsidRDefault="00F874A5" w:rsidP="00F874A5"/>
    <w:p w14:paraId="7D926B17" w14:textId="199083CF" w:rsidR="00F874A5" w:rsidRDefault="00F874A5" w:rsidP="00F874A5">
      <w:r>
        <w:t>In GP summary updates, for systems which support repeat dispense and/or post-dated prescriptions, the system MUST include all repeat dispense and post-dated prescriptions which have not been discontinued.</w:t>
      </w:r>
    </w:p>
    <w:p w14:paraId="75235500" w14:textId="77777777" w:rsidR="00F874A5" w:rsidRDefault="00F874A5" w:rsidP="00F874A5"/>
    <w:p w14:paraId="6780E6BF" w14:textId="77777777" w:rsidR="00F874A5" w:rsidRDefault="00F874A5" w:rsidP="00F874A5">
      <w:r>
        <w:t>The system MUST not show future dates for repeat dispense. The system MUST use the last date the repeat dispense was authorised or re-authorised as the issued date and MUST include the number of dispenses authorised.</w:t>
      </w:r>
    </w:p>
    <w:p w14:paraId="57211011" w14:textId="77777777" w:rsidR="00F874A5" w:rsidRDefault="00F874A5" w:rsidP="00F874A5"/>
    <w:p w14:paraId="2A723E7C" w14:textId="77777777" w:rsidR="00F874A5" w:rsidRDefault="00F874A5" w:rsidP="00F874A5">
      <w:r>
        <w:t>The system MUST show future dates for post-dated prescriptions. The system MUST use the future date of post-dated prescriptions as the issued date.</w:t>
      </w:r>
    </w:p>
    <w:p w14:paraId="7BD3DA82" w14:textId="77777777" w:rsidR="00F874A5" w:rsidRDefault="00F874A5" w:rsidP="00F874A5"/>
    <w:p w14:paraId="0972A7AA" w14:textId="77777777" w:rsidR="00F874A5" w:rsidRDefault="00F874A5" w:rsidP="00F874A5">
      <w:r>
        <w:rPr>
          <w:b/>
          <w:bCs/>
        </w:rPr>
        <w:t>Note:</w:t>
      </w:r>
      <w:r>
        <w:t xml:space="preserve"> Displaying the number of repeats will also serve the purpose of distinguishing repeat dispenses from other types of medications (such as current repeat medications).</w:t>
      </w:r>
    </w:p>
    <w:p w14:paraId="0E96D0BE"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39"/>
    </w:p>
    <w:bookmarkStart w:id="42" w:name="BKM_5204F574_8F9F_4c0f_BB2C_6BD434438DBB"/>
    <w:p w14:paraId="4AD2D467" w14:textId="77777777"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43" w:name="_Toc114657006"/>
      <w:r w:rsidR="005F2F34">
        <w:rPr>
          <w:lang w:val="en-GB"/>
        </w:rPr>
        <w:t>GPS.04 Acute Medication</w:t>
      </w:r>
      <w:bookmarkEnd w:id="43"/>
      <w:r>
        <w:rPr>
          <w:b w:val="0"/>
          <w:bCs w:val="0"/>
          <w:color w:val="auto"/>
          <w:sz w:val="20"/>
          <w:szCs w:val="20"/>
        </w:rPr>
        <w:fldChar w:fldCharType="end"/>
      </w:r>
    </w:p>
    <w:p w14:paraId="152B42EB"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«Rules»</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37B3007F"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6926DAC8" w14:textId="77777777" w:rsidR="005F2F34" w:rsidRDefault="005F2F34" w:rsidP="005F2F34">
      <w:pPr>
        <w:rPr>
          <w:color w:val="auto"/>
          <w:lang w:val="en-GB"/>
        </w:rPr>
      </w:pPr>
    </w:p>
    <w:p w14:paraId="12A411E9" w14:textId="77777777" w:rsidR="005F2F34" w:rsidRDefault="005F2F34" w:rsidP="005F2F34">
      <w:pPr>
        <w:rPr>
          <w:b/>
          <w:bCs/>
          <w:color w:val="auto"/>
          <w:lang w:val="en-GB"/>
        </w:rPr>
      </w:pPr>
      <w:r>
        <w:rPr>
          <w:b/>
          <w:bCs/>
          <w:color w:val="auto"/>
          <w:lang w:val="en-GB"/>
        </w:rPr>
        <w:t>Description:</w:t>
      </w:r>
    </w:p>
    <w:p w14:paraId="3B4FD6A9" w14:textId="343E72E7" w:rsidR="005F2F34" w:rsidRDefault="00D5559E" w:rsidP="005F2F34">
      <w:pPr>
        <w:rPr>
          <w:color w:val="auto"/>
          <w:lang w:val="en-GB"/>
        </w:rPr>
      </w:pPr>
      <w:r w:rsidRPr="66926378">
        <w:rPr>
          <w:b/>
          <w:bCs/>
          <w:color w:val="auto"/>
          <w:lang w:val="en-GB"/>
        </w:rPr>
        <w:fldChar w:fldCharType="begin" w:fldLock="1"/>
      </w:r>
      <w:r w:rsidRPr="66926378">
        <w:rPr>
          <w:b/>
          <w:bCs/>
          <w:color w:val="auto"/>
          <w:lang w:val="en-GB"/>
        </w:rPr>
        <w:instrText xml:space="preserve">MERGEFIELD </w:instrText>
      </w:r>
      <w:r w:rsidRPr="66926378">
        <w:rPr>
          <w:color w:val="auto"/>
          <w:lang w:val="en-GB"/>
        </w:rPr>
        <w:instrText>Element.Notes</w:instrText>
      </w:r>
      <w:r w:rsidRPr="66926378">
        <w:rPr>
          <w:b/>
          <w:bCs/>
          <w:color w:val="auto"/>
          <w:lang w:val="en-GB"/>
        </w:rPr>
        <w:fldChar w:fldCharType="end"/>
      </w:r>
      <w:r w:rsidR="005F2F34" w:rsidRPr="66926378">
        <w:rPr>
          <w:color w:val="auto"/>
          <w:lang w:val="en-GB"/>
        </w:rPr>
        <w:t xml:space="preserve">In GP summary updates, the system MUST include all acute medication prescribed within a configurable time period to be determined by </w:t>
      </w:r>
      <w:r w:rsidR="00532F66">
        <w:rPr>
          <w:color w:val="auto"/>
          <w:lang w:val="en-GB"/>
        </w:rPr>
        <w:t>NHS England</w:t>
      </w:r>
      <w:r w:rsidR="005F2F34" w:rsidRPr="66926378">
        <w:rPr>
          <w:color w:val="auto"/>
          <w:lang w:val="en-GB"/>
        </w:rPr>
        <w:t xml:space="preserve"> (currently set to 365 days, </w:t>
      </w:r>
      <w:r w:rsidR="7B23B4CD" w:rsidRPr="66926378">
        <w:rPr>
          <w:color w:val="auto"/>
          <w:lang w:val="en-GB"/>
        </w:rPr>
        <w:t>i.e.,</w:t>
      </w:r>
      <w:r w:rsidR="005F2F34" w:rsidRPr="66926378">
        <w:rPr>
          <w:color w:val="auto"/>
          <w:lang w:val="en-GB"/>
        </w:rPr>
        <w:t xml:space="preserve"> 12 months). The time period MUST </w:t>
      </w:r>
      <w:r w:rsidR="005F2F34" w:rsidRPr="66926378">
        <w:rPr>
          <w:color w:val="auto"/>
          <w:u w:val="single"/>
          <w:lang w:val="en-GB"/>
        </w:rPr>
        <w:t>only</w:t>
      </w:r>
      <w:r w:rsidR="005F2F34" w:rsidRPr="66926378">
        <w:rPr>
          <w:color w:val="auto"/>
          <w:lang w:val="en-GB"/>
        </w:rPr>
        <w:t xml:space="preserve"> be configurable by suppliers, MUST </w:t>
      </w:r>
      <w:r w:rsidR="005F2F34" w:rsidRPr="66926378">
        <w:rPr>
          <w:color w:val="auto"/>
          <w:u w:val="single"/>
          <w:lang w:val="en-GB"/>
        </w:rPr>
        <w:t>not</w:t>
      </w:r>
      <w:r w:rsidR="005F2F34" w:rsidRPr="66926378">
        <w:rPr>
          <w:color w:val="auto"/>
          <w:lang w:val="en-GB"/>
        </w:rPr>
        <w:t xml:space="preserve"> be configurable by practices, and MUST be the same for all practices.</w:t>
      </w:r>
    </w:p>
    <w:p w14:paraId="00EAE206" w14:textId="77777777" w:rsidR="005F2F34" w:rsidRDefault="005F2F34" w:rsidP="005F2F34">
      <w:pPr>
        <w:rPr>
          <w:color w:val="auto"/>
          <w:lang w:val="en-GB"/>
        </w:rPr>
      </w:pPr>
    </w:p>
    <w:p w14:paraId="4DED9E60" w14:textId="77777777" w:rsidR="005F2F34" w:rsidRDefault="005F2F34" w:rsidP="005F2F34">
      <w:pPr>
        <w:rPr>
          <w:color w:val="auto"/>
          <w:lang w:val="en-GB"/>
        </w:rPr>
      </w:pPr>
      <w:r>
        <w:rPr>
          <w:color w:val="auto"/>
          <w:lang w:val="en-GB"/>
        </w:rPr>
        <w:t>This MUST also include items which are recorded on the system as a prescription but prescribed elsewhere (e.g. hospitals or special clinics) or OTC (Over The Counter) drugs taken by the patient and recorded on the system as a prescription.</w:t>
      </w:r>
    </w:p>
    <w:p w14:paraId="2FE1AA6F" w14:textId="77777777" w:rsidR="005F2F34" w:rsidRDefault="005F2F34" w:rsidP="005F2F34">
      <w:pPr>
        <w:rPr>
          <w:color w:val="auto"/>
          <w:lang w:val="en-GB"/>
        </w:rPr>
      </w:pPr>
    </w:p>
    <w:p w14:paraId="7F54364B" w14:textId="2EC87C1C" w:rsidR="005F2F34" w:rsidRDefault="005F2F34" w:rsidP="005F2F34">
      <w:pPr>
        <w:rPr>
          <w:color w:val="auto"/>
          <w:lang w:val="en-GB"/>
        </w:rPr>
      </w:pPr>
      <w:r>
        <w:rPr>
          <w:b/>
          <w:bCs/>
          <w:color w:val="auto"/>
          <w:lang w:val="en-GB"/>
        </w:rPr>
        <w:t>Note:</w:t>
      </w:r>
      <w:r>
        <w:rPr>
          <w:color w:val="auto"/>
          <w:lang w:val="en-GB"/>
        </w:rPr>
        <w:t xml:space="preserve"> Refer to the GP Summary Presentation Text Specification</w:t>
      </w:r>
      <w:r w:rsidR="00617055">
        <w:rPr>
          <w:color w:val="auto"/>
          <w:lang w:val="en-GB"/>
        </w:rPr>
        <w:t xml:space="preserve"> Refactored for SCR FHIR API</w:t>
      </w:r>
      <w:r>
        <w:rPr>
          <w:color w:val="auto"/>
          <w:lang w:val="en-GB"/>
        </w:rPr>
        <w:t>, for the specification of how the configurable time period which applied at the time of GP summary creation is conveyed to users viewing a GP summary.</w:t>
      </w:r>
    </w:p>
    <w:p w14:paraId="6E6D58EA" w14:textId="77777777" w:rsidR="00590B6D" w:rsidRDefault="00590B6D" w:rsidP="005F2F34">
      <w:pPr>
        <w:rPr>
          <w:color w:val="auto"/>
          <w:lang w:val="en-GB"/>
        </w:rPr>
      </w:pPr>
    </w:p>
    <w:p w14:paraId="5CB3D082"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42"/>
    </w:p>
    <w:bookmarkStart w:id="44" w:name="BKM_11B9F378_42E9_4d84_81C0_4A5E29ED1E74"/>
    <w:p w14:paraId="7952EF67" w14:textId="77777777"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45" w:name="_Toc114657007"/>
      <w:r w:rsidR="005F2F34">
        <w:rPr>
          <w:lang w:val="en-GB"/>
        </w:rPr>
        <w:t>GPS.153 Discontinued Repeat Medications</w:t>
      </w:r>
      <w:bookmarkEnd w:id="45"/>
      <w:r>
        <w:rPr>
          <w:b w:val="0"/>
          <w:bCs w:val="0"/>
          <w:color w:val="auto"/>
          <w:sz w:val="20"/>
          <w:szCs w:val="20"/>
        </w:rPr>
        <w:fldChar w:fldCharType="end"/>
      </w:r>
    </w:p>
    <w:p w14:paraId="7DB73CFF"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«Rules»</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79AC0921"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57E738FD" w14:textId="77777777" w:rsidR="005F2F34" w:rsidRDefault="005F2F34" w:rsidP="005F2F34">
      <w:pPr>
        <w:rPr>
          <w:color w:val="auto"/>
          <w:lang w:val="en-GB"/>
        </w:rPr>
      </w:pPr>
    </w:p>
    <w:p w14:paraId="5C822171" w14:textId="77777777" w:rsidR="005F2F34" w:rsidRDefault="005F2F34" w:rsidP="005F2F34">
      <w:pPr>
        <w:rPr>
          <w:b/>
          <w:bCs/>
          <w:color w:val="auto"/>
          <w:lang w:val="en-GB"/>
        </w:rPr>
      </w:pPr>
      <w:r>
        <w:rPr>
          <w:b/>
          <w:bCs/>
          <w:color w:val="auto"/>
          <w:lang w:val="en-GB"/>
        </w:rPr>
        <w:t>Description:</w:t>
      </w:r>
    </w:p>
    <w:p w14:paraId="0749DC99" w14:textId="324F77A7"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In GP summary updates, the system MUST include all repeat medications and repeat dispenses which have been discontinued within a configurable time period to be determined by </w:t>
      </w:r>
      <w:r w:rsidR="00532F66">
        <w:rPr>
          <w:color w:val="auto"/>
          <w:lang w:val="en-GB"/>
        </w:rPr>
        <w:t>NHS England</w:t>
      </w:r>
      <w:r w:rsidR="005F2F34">
        <w:rPr>
          <w:color w:val="auto"/>
          <w:lang w:val="en-GB"/>
        </w:rPr>
        <w:t xml:space="preserve"> (currently set to 6 months). The time period MUST </w:t>
      </w:r>
      <w:r w:rsidR="005F2F34">
        <w:rPr>
          <w:color w:val="auto"/>
          <w:u w:val="single"/>
          <w:lang w:val="en-GB"/>
        </w:rPr>
        <w:t>only</w:t>
      </w:r>
      <w:r w:rsidR="005F2F34">
        <w:rPr>
          <w:color w:val="auto"/>
          <w:lang w:val="en-GB"/>
        </w:rPr>
        <w:t xml:space="preserve"> be configurable by suppliers, MUST </w:t>
      </w:r>
      <w:r w:rsidR="005F2F34">
        <w:rPr>
          <w:color w:val="auto"/>
          <w:u w:val="single"/>
          <w:lang w:val="en-GB"/>
        </w:rPr>
        <w:t>not</w:t>
      </w:r>
      <w:r w:rsidR="005F2F34">
        <w:rPr>
          <w:color w:val="auto"/>
          <w:lang w:val="en-GB"/>
        </w:rPr>
        <w:t xml:space="preserve"> be configurable by practices, and MUST be the same for all practices.</w:t>
      </w:r>
    </w:p>
    <w:p w14:paraId="37A08651" w14:textId="77777777" w:rsidR="005F2F34" w:rsidRDefault="005F2F34" w:rsidP="005F2F34">
      <w:pPr>
        <w:rPr>
          <w:color w:val="auto"/>
          <w:lang w:val="en-GB"/>
        </w:rPr>
      </w:pPr>
    </w:p>
    <w:p w14:paraId="244D95C3" w14:textId="77777777" w:rsidR="005F2F34" w:rsidRDefault="005F2F34" w:rsidP="005F2F34">
      <w:pPr>
        <w:rPr>
          <w:color w:val="auto"/>
          <w:lang w:val="en-GB"/>
        </w:rPr>
      </w:pPr>
      <w:r>
        <w:rPr>
          <w:color w:val="auto"/>
          <w:lang w:val="en-GB"/>
        </w:rPr>
        <w:t>This MUST also include items which are recorded on the system as a prescription but were prescribed elsewhere (e.g. hospitals or special clinics) or OTC (Over The Counter) drugs taken by the patient and recorded on the system as a prescription.</w:t>
      </w:r>
    </w:p>
    <w:p w14:paraId="4F77267E" w14:textId="77777777" w:rsidR="005F2F34" w:rsidRDefault="005F2F34" w:rsidP="005F2F34">
      <w:pPr>
        <w:rPr>
          <w:color w:val="auto"/>
          <w:lang w:val="en-GB"/>
        </w:rPr>
      </w:pPr>
    </w:p>
    <w:p w14:paraId="290C82A5" w14:textId="6241AE8B" w:rsidR="005F2F34" w:rsidRDefault="005F2F34" w:rsidP="005F2F34">
      <w:pPr>
        <w:rPr>
          <w:color w:val="auto"/>
          <w:lang w:val="en-GB"/>
        </w:rPr>
      </w:pPr>
      <w:r>
        <w:rPr>
          <w:b/>
          <w:bCs/>
          <w:color w:val="auto"/>
          <w:lang w:val="en-GB"/>
        </w:rPr>
        <w:t>Note:</w:t>
      </w:r>
      <w:r>
        <w:rPr>
          <w:color w:val="auto"/>
          <w:lang w:val="en-GB"/>
        </w:rPr>
        <w:t xml:space="preserve"> Refer to the GP Summary Presentation Text Specification</w:t>
      </w:r>
      <w:r w:rsidR="005163FF">
        <w:rPr>
          <w:color w:val="auto"/>
          <w:lang w:val="en-GB"/>
        </w:rPr>
        <w:t xml:space="preserve"> Refactored for SCR FHIR API</w:t>
      </w:r>
      <w:r w:rsidR="00260D25">
        <w:rPr>
          <w:color w:val="auto"/>
          <w:lang w:val="en-GB"/>
        </w:rPr>
        <w:t xml:space="preserve"> </w:t>
      </w:r>
      <w:r>
        <w:rPr>
          <w:color w:val="auto"/>
          <w:lang w:val="en-GB"/>
        </w:rPr>
        <w:t>for the specification of how the configurable time period which applied at the time of GP summary creation is conveyed to users viewing a GP summary.</w:t>
      </w:r>
    </w:p>
    <w:p w14:paraId="5FFCC9BC"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44"/>
    </w:p>
    <w:bookmarkStart w:id="46" w:name="BKM_EF5231DD_B0E7_44ad_8993_811634EA1F19"/>
    <w:p w14:paraId="7FD40A4F" w14:textId="77777777"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47" w:name="_Toc114657008"/>
      <w:r w:rsidR="005F2F34">
        <w:rPr>
          <w:lang w:val="en-GB"/>
        </w:rPr>
        <w:t>GPS.137 Handling Contra-Indicated Drugs</w:t>
      </w:r>
      <w:bookmarkEnd w:id="47"/>
      <w:r>
        <w:rPr>
          <w:b w:val="0"/>
          <w:bCs w:val="0"/>
          <w:color w:val="auto"/>
          <w:sz w:val="20"/>
          <w:szCs w:val="20"/>
        </w:rPr>
        <w:fldChar w:fldCharType="end"/>
      </w:r>
    </w:p>
    <w:p w14:paraId="049C70D0"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«Rules»</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00A095A3"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2B9938ED" w14:textId="77777777" w:rsidR="005F2F34" w:rsidRDefault="005F2F34" w:rsidP="005F2F34">
      <w:pPr>
        <w:rPr>
          <w:color w:val="auto"/>
          <w:lang w:val="en-GB"/>
        </w:rPr>
      </w:pPr>
    </w:p>
    <w:p w14:paraId="3029A41B" w14:textId="77777777" w:rsidR="005F2F34" w:rsidRDefault="005F2F34" w:rsidP="005F2F34">
      <w:pPr>
        <w:rPr>
          <w:b/>
          <w:bCs/>
          <w:color w:val="auto"/>
          <w:lang w:val="en-GB"/>
        </w:rPr>
      </w:pPr>
      <w:r>
        <w:rPr>
          <w:b/>
          <w:bCs/>
          <w:color w:val="auto"/>
          <w:lang w:val="en-GB"/>
        </w:rPr>
        <w:t>Description:</w:t>
      </w:r>
    </w:p>
    <w:p w14:paraId="48897424" w14:textId="77777777"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b/>
          <w:bCs/>
          <w:color w:val="auto"/>
          <w:lang w:val="en-GB"/>
        </w:rPr>
        <w:t>Overview</w:t>
      </w:r>
    </w:p>
    <w:p w14:paraId="5C39607B" w14:textId="77777777" w:rsidR="005F2F34" w:rsidRDefault="005F2F34" w:rsidP="005F2F34">
      <w:pPr>
        <w:rPr>
          <w:color w:val="auto"/>
          <w:lang w:val="en-GB"/>
        </w:rPr>
      </w:pPr>
    </w:p>
    <w:p w14:paraId="20373749" w14:textId="77777777" w:rsidR="005F2F34" w:rsidRDefault="005F2F34" w:rsidP="005F2F34">
      <w:pPr>
        <w:rPr>
          <w:color w:val="auto"/>
          <w:lang w:val="en-GB"/>
        </w:rPr>
      </w:pPr>
      <w:r>
        <w:rPr>
          <w:color w:val="auto"/>
          <w:lang w:val="en-GB"/>
        </w:rPr>
        <w:t>General Practitioners have been increasingly using contra-indication codes in their records, driven by the use of QOF templates that encourages them to think about and use these codes as part of their exception reporting. However, their use is on the whole confined to those areas where exception reporting prompts their deployment. Contra-indications vary and are very often specifically situation and temporal related issues. For example: a patient is taking a drug, and another drug is contra-indicated. Or at a certain time it was contra-indicated for patients with heart failure to be given beta blockers, but now it is not contra-indicated.</w:t>
      </w:r>
    </w:p>
    <w:p w14:paraId="0150B4E1" w14:textId="77777777" w:rsidR="005F2F34" w:rsidRDefault="005F2F34" w:rsidP="005F2F34">
      <w:pPr>
        <w:rPr>
          <w:color w:val="auto"/>
          <w:lang w:val="en-GB"/>
        </w:rPr>
      </w:pPr>
    </w:p>
    <w:p w14:paraId="1037C88C" w14:textId="77777777" w:rsidR="005F2F34" w:rsidRDefault="005F2F34" w:rsidP="005F2F34">
      <w:pPr>
        <w:rPr>
          <w:color w:val="auto"/>
          <w:lang w:val="en-GB"/>
        </w:rPr>
      </w:pPr>
      <w:r>
        <w:rPr>
          <w:color w:val="auto"/>
          <w:lang w:val="en-GB"/>
        </w:rPr>
        <w:t>It is not possible from the bald entry as it is transferred to Summary Care Record to interpret the context in which it was written. Some systems currently file the contra-indication codes with the allergies and adverse reactions which form part of the GP summary core data set.</w:t>
      </w:r>
    </w:p>
    <w:p w14:paraId="47156E2A" w14:textId="77777777" w:rsidR="005F2F34" w:rsidRDefault="005F2F34" w:rsidP="005F2F34">
      <w:pPr>
        <w:rPr>
          <w:color w:val="auto"/>
          <w:lang w:val="en-GB"/>
        </w:rPr>
      </w:pPr>
    </w:p>
    <w:p w14:paraId="1C30154B" w14:textId="77777777" w:rsidR="005F2F34" w:rsidRDefault="005F2F34" w:rsidP="005F2F34">
      <w:pPr>
        <w:rPr>
          <w:color w:val="auto"/>
          <w:lang w:val="en-GB"/>
        </w:rPr>
      </w:pPr>
      <w:r>
        <w:rPr>
          <w:b/>
          <w:bCs/>
          <w:color w:val="auto"/>
          <w:lang w:val="en-GB"/>
        </w:rPr>
        <w:t>Requirement</w:t>
      </w:r>
    </w:p>
    <w:p w14:paraId="7BAD99BC" w14:textId="77777777" w:rsidR="005F2F34" w:rsidRDefault="005F2F34" w:rsidP="005F2F34">
      <w:pPr>
        <w:rPr>
          <w:color w:val="auto"/>
          <w:lang w:val="en-GB"/>
        </w:rPr>
      </w:pPr>
    </w:p>
    <w:p w14:paraId="4DEFCA0A" w14:textId="77777777" w:rsidR="005F2F34" w:rsidRDefault="005F2F34" w:rsidP="005F2F34">
      <w:pPr>
        <w:rPr>
          <w:color w:val="auto"/>
          <w:lang w:val="en-GB"/>
        </w:rPr>
      </w:pPr>
      <w:r>
        <w:rPr>
          <w:color w:val="auto"/>
          <w:lang w:val="en-GB"/>
        </w:rPr>
        <w:t xml:space="preserve">The GP summary core data set MUST </w:t>
      </w:r>
      <w:r>
        <w:rPr>
          <w:color w:val="auto"/>
          <w:u w:val="single"/>
          <w:lang w:val="en-GB"/>
        </w:rPr>
        <w:t>not</w:t>
      </w:r>
      <w:r>
        <w:rPr>
          <w:color w:val="auto"/>
          <w:lang w:val="en-GB"/>
        </w:rPr>
        <w:t xml:space="preserve"> enable the contra-indication codes to populate the allergies and adverse reactions field within the GP message. The contra-indication data SHOULD be included in GP summary updates within the significant medical history with any associated free text, but only if it is marked as "included" (see GPS.272) and the patient's SCR Consent Preference is Read code 9Ndn., CTV3 code XaXbZ, or SNOMED code 773051000000102 (</w:t>
      </w:r>
      <w:r>
        <w:rPr>
          <w:b/>
          <w:bCs/>
          <w:i/>
          <w:iCs/>
          <w:color w:val="auto"/>
          <w:lang w:val="en-GB"/>
        </w:rPr>
        <w:t>"Express consent for core and additional Summary Care Record dataset upload"</w:t>
      </w:r>
      <w:r>
        <w:rPr>
          <w:color w:val="auto"/>
          <w:lang w:val="en-GB"/>
        </w:rPr>
        <w:t>) (see GPS.226).</w:t>
      </w:r>
    </w:p>
    <w:p w14:paraId="0326CE82"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46"/>
    </w:p>
    <w:bookmarkStart w:id="48" w:name="BKM_24DCA4D1_6192_4b65_B53E_78A1032F0CD9"/>
    <w:p w14:paraId="02CD01C9" w14:textId="77777777"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49" w:name="_Toc114657009"/>
      <w:r w:rsidR="005F2F34">
        <w:rPr>
          <w:lang w:val="en-GB"/>
        </w:rPr>
        <w:t>GPS.140 Reason for Medication</w:t>
      </w:r>
      <w:bookmarkEnd w:id="49"/>
      <w:r>
        <w:rPr>
          <w:b w:val="0"/>
          <w:bCs w:val="0"/>
          <w:color w:val="auto"/>
          <w:sz w:val="20"/>
          <w:szCs w:val="20"/>
        </w:rPr>
        <w:fldChar w:fldCharType="end"/>
      </w:r>
    </w:p>
    <w:p w14:paraId="0DCA241D"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«Rules»</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1ED81777"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63090584" w14:textId="77777777" w:rsidR="005F2F34" w:rsidRDefault="005F2F34" w:rsidP="005F2F34">
      <w:pPr>
        <w:rPr>
          <w:color w:val="auto"/>
          <w:lang w:val="en-GB"/>
        </w:rPr>
      </w:pPr>
    </w:p>
    <w:p w14:paraId="6C25860C" w14:textId="77777777" w:rsidR="005F2F34" w:rsidRDefault="005F2F34" w:rsidP="005F2F34">
      <w:pPr>
        <w:rPr>
          <w:b/>
          <w:bCs/>
          <w:color w:val="auto"/>
          <w:lang w:val="en-GB"/>
        </w:rPr>
      </w:pPr>
      <w:r>
        <w:rPr>
          <w:b/>
          <w:bCs/>
          <w:color w:val="auto"/>
          <w:lang w:val="en-GB"/>
        </w:rPr>
        <w:t>Description:</w:t>
      </w:r>
    </w:p>
    <w:p w14:paraId="3620DB3D" w14:textId="77777777" w:rsidR="005F2F34" w:rsidRDefault="005F2F34" w:rsidP="005F2F34">
      <w:pPr>
        <w:rPr>
          <w:color w:val="auto"/>
          <w:lang w:val="en-GB"/>
        </w:rPr>
      </w:pPr>
    </w:p>
    <w:p w14:paraId="7CCF548E" w14:textId="77777777" w:rsidR="005E6C71" w:rsidRDefault="005E6C71" w:rsidP="005F2F34">
      <w:pPr>
        <w:rPr>
          <w:color w:val="auto"/>
          <w:lang w:val="en-GB"/>
        </w:rPr>
      </w:pPr>
    </w:p>
    <w:p w14:paraId="79027B90" w14:textId="77777777" w:rsidR="000776FF" w:rsidRPr="004B5E61" w:rsidRDefault="000776FF" w:rsidP="00BD7810">
      <w:pPr>
        <w:pStyle w:val="ListParagraph"/>
        <w:ind w:left="1080"/>
        <w:rPr>
          <w:iCs/>
        </w:rPr>
      </w:pPr>
      <w:r>
        <w:rPr>
          <w:iCs/>
        </w:rPr>
        <w:t xml:space="preserve">If recorded, the </w:t>
      </w:r>
      <w:r w:rsidRPr="004B5E61">
        <w:rPr>
          <w:iCs/>
        </w:rPr>
        <w:t>Reason for</w:t>
      </w:r>
      <w:r>
        <w:rPr>
          <w:iCs/>
        </w:rPr>
        <w:t xml:space="preserve"> a</w:t>
      </w:r>
      <w:r w:rsidRPr="004B5E61">
        <w:rPr>
          <w:iCs/>
        </w:rPr>
        <w:t xml:space="preserve"> Medication MUST be included in the patient’s SCR, as defined within the GP Summary Presentation Text Specification, when </w:t>
      </w:r>
      <w:r w:rsidRPr="004B5E61">
        <w:rPr>
          <w:iCs/>
          <w:u w:val="single"/>
        </w:rPr>
        <w:t>all</w:t>
      </w:r>
      <w:r w:rsidRPr="004B5E61">
        <w:rPr>
          <w:iCs/>
        </w:rPr>
        <w:t xml:space="preserve"> of the following conditions a</w:t>
      </w:r>
      <w:r>
        <w:rPr>
          <w:iCs/>
        </w:rPr>
        <w:t>pply</w:t>
      </w:r>
      <w:r w:rsidRPr="004B5E61">
        <w:rPr>
          <w:iCs/>
        </w:rPr>
        <w:t>:</w:t>
      </w:r>
    </w:p>
    <w:p w14:paraId="6F4B2A56" w14:textId="77777777" w:rsidR="000776FF" w:rsidRPr="004B5E61" w:rsidRDefault="000776FF" w:rsidP="00BD7810">
      <w:pPr>
        <w:pStyle w:val="ListParagraph"/>
        <w:ind w:left="1080"/>
        <w:rPr>
          <w:iCs/>
        </w:rPr>
      </w:pPr>
    </w:p>
    <w:p w14:paraId="31A41C28" w14:textId="53B3CF7D" w:rsidR="000776FF" w:rsidRPr="002A4C70" w:rsidRDefault="000776FF" w:rsidP="00BD7810">
      <w:pPr>
        <w:pStyle w:val="ListParagraph"/>
        <w:widowControl/>
        <w:numPr>
          <w:ilvl w:val="0"/>
          <w:numId w:val="20"/>
        </w:numPr>
        <w:adjustRightInd/>
        <w:ind w:left="1440"/>
        <w:rPr>
          <w:iCs/>
        </w:rPr>
      </w:pPr>
      <w:r w:rsidRPr="002A4C70">
        <w:rPr>
          <w:iCs/>
        </w:rPr>
        <w:t>The patient's SCR Consent Preference is SNOMED code 773051000000102 (</w:t>
      </w:r>
      <w:r w:rsidRPr="002A4C70">
        <w:rPr>
          <w:b/>
          <w:bCs/>
          <w:iCs/>
        </w:rPr>
        <w:t>"Express consent for core and additional Summary Care Record dataset upload"</w:t>
      </w:r>
      <w:r w:rsidRPr="002A4C70">
        <w:rPr>
          <w:iCs/>
        </w:rPr>
        <w:t>) or SNOMED code 417370002 (</w:t>
      </w:r>
      <w:r w:rsidRPr="002A4C70">
        <w:rPr>
          <w:b/>
          <w:bCs/>
          <w:iCs/>
        </w:rPr>
        <w:t>"The patient wants to have a Summary Care Record"</w:t>
      </w:r>
      <w:r w:rsidRPr="002A4C70">
        <w:rPr>
          <w:iCs/>
        </w:rPr>
        <w:t>)</w:t>
      </w:r>
      <w:r w:rsidRPr="002A4C70">
        <w:rPr>
          <w:b/>
          <w:bCs/>
          <w:iCs/>
        </w:rPr>
        <w:t xml:space="preserve"> </w:t>
      </w:r>
      <w:r w:rsidRPr="002A4C70">
        <w:rPr>
          <w:iCs/>
        </w:rPr>
        <w:t>(see GPS.226).</w:t>
      </w:r>
    </w:p>
    <w:p w14:paraId="7FD8E832" w14:textId="77777777" w:rsidR="000776FF" w:rsidRPr="00667E01" w:rsidRDefault="000776FF" w:rsidP="00BD7810">
      <w:pPr>
        <w:pStyle w:val="ListParagraph"/>
        <w:ind w:left="2160"/>
        <w:rPr>
          <w:iCs/>
        </w:rPr>
      </w:pPr>
    </w:p>
    <w:p w14:paraId="3F50B2CF" w14:textId="77777777" w:rsidR="000776FF" w:rsidRPr="002A4C70" w:rsidRDefault="000776FF" w:rsidP="00BD7810">
      <w:pPr>
        <w:pStyle w:val="ListParagraph"/>
        <w:widowControl/>
        <w:numPr>
          <w:ilvl w:val="0"/>
          <w:numId w:val="20"/>
        </w:numPr>
        <w:adjustRightInd/>
        <w:ind w:left="1440"/>
        <w:rPr>
          <w:iCs/>
        </w:rPr>
      </w:pPr>
      <w:r w:rsidRPr="002A4C70">
        <w:rPr>
          <w:iCs/>
        </w:rPr>
        <w:t xml:space="preserve">One or more “Reasons for Medication” have been associated with a medication. </w:t>
      </w:r>
    </w:p>
    <w:p w14:paraId="15E897BA" w14:textId="77777777" w:rsidR="000776FF" w:rsidRPr="00667E01" w:rsidRDefault="000776FF" w:rsidP="00BD7810">
      <w:pPr>
        <w:pStyle w:val="ListParagraph"/>
        <w:ind w:left="1440"/>
        <w:rPr>
          <w:iCs/>
        </w:rPr>
      </w:pPr>
    </w:p>
    <w:p w14:paraId="17117CF6" w14:textId="77777777" w:rsidR="000776FF" w:rsidRDefault="000776FF" w:rsidP="00BD7810">
      <w:pPr>
        <w:pStyle w:val="ListParagraph"/>
        <w:widowControl/>
        <w:numPr>
          <w:ilvl w:val="0"/>
          <w:numId w:val="20"/>
        </w:numPr>
        <w:adjustRightInd/>
        <w:ind w:left="1440"/>
        <w:rPr>
          <w:iCs/>
        </w:rPr>
      </w:pPr>
      <w:r>
        <w:rPr>
          <w:iCs/>
        </w:rPr>
        <w:t>Reason for Medication is a coded clinical item</w:t>
      </w:r>
    </w:p>
    <w:p w14:paraId="14F39A4C" w14:textId="77777777" w:rsidR="000776FF" w:rsidRPr="00667E01" w:rsidRDefault="000776FF" w:rsidP="00BD7810">
      <w:pPr>
        <w:pStyle w:val="ListParagraph"/>
        <w:ind w:left="1440"/>
        <w:rPr>
          <w:iCs/>
        </w:rPr>
      </w:pPr>
    </w:p>
    <w:p w14:paraId="60732089" w14:textId="77777777" w:rsidR="000776FF" w:rsidRPr="004B5E61" w:rsidRDefault="000776FF" w:rsidP="00BD7810">
      <w:pPr>
        <w:pStyle w:val="ListParagraph"/>
        <w:widowControl/>
        <w:numPr>
          <w:ilvl w:val="0"/>
          <w:numId w:val="20"/>
        </w:numPr>
        <w:adjustRightInd/>
        <w:ind w:left="1440"/>
        <w:rPr>
          <w:iCs/>
        </w:rPr>
      </w:pPr>
      <w:r>
        <w:rPr>
          <w:iCs/>
        </w:rPr>
        <w:t>“</w:t>
      </w:r>
      <w:r w:rsidRPr="004B5E61">
        <w:rPr>
          <w:iCs/>
        </w:rPr>
        <w:t>Reason for Medication” is a clinical item that:</w:t>
      </w:r>
    </w:p>
    <w:p w14:paraId="3BB41A30" w14:textId="77777777" w:rsidR="000776FF" w:rsidRPr="004B5E61" w:rsidRDefault="000776FF" w:rsidP="00BD7810">
      <w:pPr>
        <w:pStyle w:val="ListParagraph"/>
        <w:ind w:left="2160"/>
        <w:rPr>
          <w:iCs/>
        </w:rPr>
      </w:pPr>
    </w:p>
    <w:p w14:paraId="075D64EE" w14:textId="77777777" w:rsidR="000776FF" w:rsidRDefault="000776FF" w:rsidP="00BD7810">
      <w:pPr>
        <w:pStyle w:val="ListParagraph"/>
        <w:widowControl/>
        <w:numPr>
          <w:ilvl w:val="0"/>
          <w:numId w:val="19"/>
        </w:numPr>
        <w:adjustRightInd/>
        <w:ind w:left="1800"/>
        <w:rPr>
          <w:iCs/>
        </w:rPr>
      </w:pPr>
      <w:r w:rsidRPr="004B5E61">
        <w:rPr>
          <w:iCs/>
        </w:rPr>
        <w:t xml:space="preserve">Has </w:t>
      </w:r>
      <w:r w:rsidRPr="004B5E61">
        <w:rPr>
          <w:b/>
          <w:bCs/>
          <w:iCs/>
          <w:u w:val="single"/>
        </w:rPr>
        <w:t>not</w:t>
      </w:r>
      <w:r w:rsidRPr="004B5E61">
        <w:rPr>
          <w:iCs/>
        </w:rPr>
        <w:t xml:space="preserve"> been manually excluded by the user.</w:t>
      </w:r>
    </w:p>
    <w:p w14:paraId="24F5A87F" w14:textId="77777777" w:rsidR="000776FF" w:rsidRPr="004B5E61" w:rsidRDefault="000776FF" w:rsidP="00BD7810">
      <w:pPr>
        <w:pStyle w:val="ListParagraph"/>
        <w:rPr>
          <w:iCs/>
          <w:color w:val="1F497D"/>
        </w:rPr>
      </w:pPr>
    </w:p>
    <w:p w14:paraId="7F4DE627" w14:textId="77777777" w:rsidR="000776FF" w:rsidRDefault="000776FF" w:rsidP="00BD7810">
      <w:pPr>
        <w:pStyle w:val="ListParagraph"/>
        <w:widowControl/>
        <w:numPr>
          <w:ilvl w:val="0"/>
          <w:numId w:val="19"/>
        </w:numPr>
        <w:adjustRightInd/>
        <w:ind w:left="1800"/>
        <w:rPr>
          <w:iCs/>
        </w:rPr>
      </w:pPr>
      <w:r w:rsidRPr="004B5E61">
        <w:rPr>
          <w:iCs/>
        </w:rPr>
        <w:t xml:space="preserve">Is </w:t>
      </w:r>
      <w:r w:rsidRPr="004B5E61">
        <w:rPr>
          <w:b/>
          <w:bCs/>
          <w:iCs/>
          <w:u w:val="single"/>
        </w:rPr>
        <w:t>not</w:t>
      </w:r>
      <w:r w:rsidRPr="004B5E61">
        <w:rPr>
          <w:iCs/>
        </w:rPr>
        <w:t xml:space="preserve"> a clinical item that forms part of the current SCR Exclusion Set (see GPS.270). If the Reason for Medication is part of the SCR Exclusion Dataset but is manually marked by the user to be included within the patient’s SCR, then the item must be included in the patient SCR as a “Reason for medication” (See GPS.270), subject to all the other inclusion conditions defined in this requirement.”</w:t>
      </w:r>
    </w:p>
    <w:p w14:paraId="6A835416" w14:textId="77777777" w:rsidR="000776FF" w:rsidRDefault="000776FF" w:rsidP="00BD7810">
      <w:pPr>
        <w:pStyle w:val="ListParagraph"/>
        <w:ind w:left="1800"/>
        <w:rPr>
          <w:iCs/>
        </w:rPr>
      </w:pPr>
    </w:p>
    <w:p w14:paraId="4B3DBBD0" w14:textId="77777777" w:rsidR="000776FF" w:rsidRPr="004B5E61" w:rsidRDefault="000776FF" w:rsidP="00BD7810">
      <w:pPr>
        <w:pStyle w:val="ListParagraph"/>
        <w:widowControl/>
        <w:numPr>
          <w:ilvl w:val="0"/>
          <w:numId w:val="19"/>
        </w:numPr>
        <w:adjustRightInd/>
        <w:ind w:left="1800"/>
        <w:rPr>
          <w:iCs/>
        </w:rPr>
      </w:pPr>
      <w:r>
        <w:rPr>
          <w:iCs/>
        </w:rPr>
        <w:t xml:space="preserve">Is </w:t>
      </w:r>
      <w:r w:rsidRPr="003042BA">
        <w:rPr>
          <w:b/>
          <w:iCs/>
          <w:u w:val="single"/>
        </w:rPr>
        <w:t>not</w:t>
      </w:r>
      <w:r>
        <w:rPr>
          <w:iCs/>
        </w:rPr>
        <w:t xml:space="preserve"> a non-core clinical item that has been identified as not for sharing outside of the patient’s GP Practice organisation. If the clinical item (identified as not for sharing outside of the patient’s GP Practice organisation) is manually included into the GP Summary,</w:t>
      </w:r>
      <w:r w:rsidRPr="004B5E61">
        <w:rPr>
          <w:iCs/>
        </w:rPr>
        <w:t xml:space="preserve"> then the item must be included in the patient</w:t>
      </w:r>
      <w:r>
        <w:rPr>
          <w:iCs/>
        </w:rPr>
        <w:t>’s</w:t>
      </w:r>
      <w:r w:rsidRPr="004B5E61">
        <w:rPr>
          <w:iCs/>
        </w:rPr>
        <w:t xml:space="preserve"> SCR as a “Reason for medication” (See GPS.270), subject to all the other inclusion conditions defined in this requirement</w:t>
      </w:r>
      <w:r>
        <w:rPr>
          <w:iCs/>
        </w:rPr>
        <w:t>.</w:t>
      </w:r>
    </w:p>
    <w:p w14:paraId="1A5B0304" w14:textId="77777777" w:rsidR="000776FF" w:rsidRDefault="000776FF" w:rsidP="00BD7810">
      <w:pPr>
        <w:ind w:left="1800"/>
      </w:pPr>
    </w:p>
    <w:p w14:paraId="308F6BDF" w14:textId="77777777" w:rsidR="000776FF" w:rsidRPr="00667E01" w:rsidRDefault="000776FF" w:rsidP="00BD7810">
      <w:pPr>
        <w:pStyle w:val="ListParagraph"/>
        <w:ind w:left="1080"/>
        <w:rPr>
          <w:iCs/>
        </w:rPr>
      </w:pPr>
      <w:r w:rsidRPr="00667E01">
        <w:rPr>
          <w:iCs/>
        </w:rPr>
        <w:t>One or more Reasons for Medication may be associated with medication. All associated Reasons for Medication must be included in the GP Summary subject to the requirements defined in this requirement.</w:t>
      </w:r>
    </w:p>
    <w:p w14:paraId="092A256E" w14:textId="77777777" w:rsidR="000776FF" w:rsidRPr="00667E01" w:rsidRDefault="000776FF" w:rsidP="00BD7810">
      <w:pPr>
        <w:pStyle w:val="ListParagraph"/>
        <w:ind w:left="1080"/>
        <w:rPr>
          <w:iCs/>
        </w:rPr>
      </w:pPr>
    </w:p>
    <w:p w14:paraId="30EA9127" w14:textId="77777777" w:rsidR="000776FF" w:rsidRPr="00667E01" w:rsidRDefault="000776FF" w:rsidP="00BD7810">
      <w:pPr>
        <w:pStyle w:val="ListParagraph"/>
        <w:ind w:left="1080"/>
        <w:rPr>
          <w:iCs/>
        </w:rPr>
      </w:pPr>
      <w:r w:rsidRPr="00667E01">
        <w:rPr>
          <w:iCs/>
        </w:rPr>
        <w:t>Providing all requirements defined in this requirement are met, a clinical item recorded as a Reason for Medication must be included in a patient’s SCR regardless of whether the clinical item would be included in the SCR for other reasons. For example, past minor problems must be included as a Reason for Medication, even though past minor problem are not included in the SCRs with Additional Information by default.</w:t>
      </w:r>
    </w:p>
    <w:p w14:paraId="649E910D" w14:textId="77777777" w:rsidR="005E6C71" w:rsidRDefault="005E6C71" w:rsidP="005F2F34">
      <w:pPr>
        <w:rPr>
          <w:color w:val="auto"/>
          <w:lang w:val="en-GB"/>
        </w:rPr>
      </w:pPr>
    </w:p>
    <w:p w14:paraId="38559D0E"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48"/>
    </w:p>
    <w:bookmarkStart w:id="50" w:name="BKM_3C1E1F1E_B2CE_4648_A497_D81A3664FDA2"/>
    <w:p w14:paraId="4776FE66" w14:textId="77777777"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51" w:name="_Toc114657010"/>
      <w:r w:rsidR="005F2F34">
        <w:rPr>
          <w:lang w:val="en-GB"/>
        </w:rPr>
        <w:t>GPS.215 Reason for Discontinuation</w:t>
      </w:r>
      <w:bookmarkEnd w:id="51"/>
      <w:r>
        <w:rPr>
          <w:b w:val="0"/>
          <w:bCs w:val="0"/>
          <w:color w:val="auto"/>
          <w:sz w:val="20"/>
          <w:szCs w:val="20"/>
        </w:rPr>
        <w:fldChar w:fldCharType="end"/>
      </w:r>
    </w:p>
    <w:p w14:paraId="3B0A6081"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1824F95A"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5D7EA5EB" w14:textId="77777777" w:rsidR="005F2F34" w:rsidRDefault="005F2F34" w:rsidP="005F2F34">
      <w:pPr>
        <w:rPr>
          <w:color w:val="auto"/>
          <w:lang w:val="en-GB"/>
        </w:rPr>
      </w:pPr>
    </w:p>
    <w:p w14:paraId="5EB0195D" w14:textId="77777777" w:rsidR="005F2F34" w:rsidRDefault="005F2F34" w:rsidP="005F2F34">
      <w:pPr>
        <w:rPr>
          <w:b/>
          <w:bCs/>
          <w:color w:val="auto"/>
          <w:lang w:val="en-GB"/>
        </w:rPr>
      </w:pPr>
      <w:r>
        <w:rPr>
          <w:b/>
          <w:bCs/>
          <w:color w:val="auto"/>
          <w:lang w:val="en-GB"/>
        </w:rPr>
        <w:t>Description:</w:t>
      </w:r>
    </w:p>
    <w:p w14:paraId="24C9DB54" w14:textId="109ED45D"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A free-text or other uncoded "reason for discontinuation" for discontinued repeat medications MUST </w:t>
      </w:r>
      <w:r w:rsidR="005F2F34">
        <w:rPr>
          <w:color w:val="auto"/>
          <w:u w:val="single"/>
          <w:lang w:val="en-GB"/>
        </w:rPr>
        <w:t>not</w:t>
      </w:r>
      <w:r w:rsidR="005F2F34">
        <w:rPr>
          <w:color w:val="auto"/>
          <w:lang w:val="en-GB"/>
        </w:rPr>
        <w:t xml:space="preserve"> be sent as part of a patient's GP summary update.</w:t>
      </w:r>
    </w:p>
    <w:p w14:paraId="6EEFF77C" w14:textId="77777777" w:rsidR="005F2F34" w:rsidRDefault="005F2F34" w:rsidP="005F2F34">
      <w:pPr>
        <w:rPr>
          <w:color w:val="auto"/>
          <w:lang w:val="en-GB"/>
        </w:rPr>
      </w:pPr>
    </w:p>
    <w:p w14:paraId="06F64550" w14:textId="64A43633" w:rsidR="005F2F34" w:rsidRDefault="005F2F34" w:rsidP="005F2F34">
      <w:pPr>
        <w:rPr>
          <w:color w:val="auto"/>
          <w:lang w:val="en-GB"/>
        </w:rPr>
      </w:pPr>
      <w:r>
        <w:rPr>
          <w:color w:val="auto"/>
          <w:lang w:val="en-GB"/>
        </w:rPr>
        <w:t>If the "reason for discontinuation" is recorded as a separate coded core data item, then it MUST be sent as part of a patient's GP summary update.</w:t>
      </w:r>
    </w:p>
    <w:p w14:paraId="30CDCBE1" w14:textId="77777777" w:rsidR="005F2F34" w:rsidRDefault="005F2F34" w:rsidP="005F2F34">
      <w:pPr>
        <w:rPr>
          <w:color w:val="auto"/>
          <w:lang w:val="en-GB"/>
        </w:rPr>
      </w:pPr>
    </w:p>
    <w:p w14:paraId="62134AF5" w14:textId="77777777" w:rsidR="005F2F34" w:rsidRDefault="005F2F34" w:rsidP="005F2F34">
      <w:pPr>
        <w:rPr>
          <w:color w:val="auto"/>
          <w:lang w:val="en-GB"/>
        </w:rPr>
      </w:pPr>
      <w:r>
        <w:rPr>
          <w:color w:val="auto"/>
          <w:lang w:val="en-GB"/>
        </w:rPr>
        <w:t xml:space="preserve">If the "reason for discontinuation" is recorded as a separate coded non-core data item then it MUST be sent as part of a patient's GP summary update, but </w:t>
      </w:r>
      <w:r>
        <w:rPr>
          <w:color w:val="auto"/>
          <w:u w:val="single"/>
          <w:lang w:val="en-GB"/>
        </w:rPr>
        <w:t>only</w:t>
      </w:r>
      <w:r>
        <w:rPr>
          <w:color w:val="auto"/>
          <w:lang w:val="en-GB"/>
        </w:rPr>
        <w:t xml:space="preserve"> if it is marked as "included" (see GPS.272) and the patient's SCR Consent Preference is Read code 9Ndn., CTV3 code XaXbZ, or SNOMED code 773051000000102 (</w:t>
      </w:r>
      <w:r>
        <w:rPr>
          <w:b/>
          <w:bCs/>
          <w:i/>
          <w:iCs/>
          <w:color w:val="auto"/>
          <w:lang w:val="en-GB"/>
        </w:rPr>
        <w:t>"Express consent for core and additional Summary Care Record dataset upload"</w:t>
      </w:r>
      <w:r>
        <w:rPr>
          <w:color w:val="auto"/>
          <w:lang w:val="en-GB"/>
        </w:rPr>
        <w:t>) or Read code 93C2., CTV3 code XaKRx, or SNOMED code 417370002 (</w:t>
      </w:r>
      <w:r>
        <w:rPr>
          <w:b/>
          <w:bCs/>
          <w:i/>
          <w:iCs/>
          <w:color w:val="auto"/>
          <w:lang w:val="en-GB"/>
        </w:rPr>
        <w:t>"The patient wants to have a Summary Care Record"</w:t>
      </w:r>
      <w:r>
        <w:rPr>
          <w:color w:val="auto"/>
          <w:lang w:val="en-GB"/>
        </w:rPr>
        <w:t>)</w:t>
      </w:r>
      <w:r>
        <w:rPr>
          <w:b/>
          <w:bCs/>
          <w:i/>
          <w:iCs/>
          <w:color w:val="auto"/>
          <w:lang w:val="en-GB"/>
        </w:rPr>
        <w:t xml:space="preserve"> </w:t>
      </w:r>
      <w:r>
        <w:rPr>
          <w:color w:val="auto"/>
          <w:lang w:val="en-GB"/>
        </w:rPr>
        <w:t>(see GPS.226).</w:t>
      </w:r>
    </w:p>
    <w:p w14:paraId="192F7924"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50"/>
    </w:p>
    <w:bookmarkStart w:id="52" w:name="BKM_415054AB_7A70_4245_8ED4_85A5F6AE9C6E"/>
    <w:p w14:paraId="4D470F47" w14:textId="77777777"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53" w:name="_Toc114657011"/>
      <w:r w:rsidR="005F2F34">
        <w:rPr>
          <w:lang w:val="en-GB"/>
        </w:rPr>
        <w:t>GPS.216 Reason for Cancellation</w:t>
      </w:r>
      <w:bookmarkEnd w:id="53"/>
      <w:r>
        <w:rPr>
          <w:b w:val="0"/>
          <w:bCs w:val="0"/>
          <w:color w:val="auto"/>
          <w:sz w:val="20"/>
          <w:szCs w:val="20"/>
        </w:rPr>
        <w:fldChar w:fldCharType="end"/>
      </w:r>
    </w:p>
    <w:p w14:paraId="3A21EF49"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42E58ADA"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7B0CA409" w14:textId="77777777" w:rsidR="005F2F34" w:rsidRDefault="005F2F34" w:rsidP="005F2F34">
      <w:pPr>
        <w:rPr>
          <w:color w:val="auto"/>
          <w:lang w:val="en-GB"/>
        </w:rPr>
      </w:pPr>
    </w:p>
    <w:p w14:paraId="2EFDDB1E" w14:textId="77777777" w:rsidR="005F2F34" w:rsidRDefault="005F2F34" w:rsidP="005F2F34">
      <w:pPr>
        <w:rPr>
          <w:b/>
          <w:bCs/>
          <w:color w:val="auto"/>
          <w:lang w:val="en-GB"/>
        </w:rPr>
      </w:pPr>
      <w:r>
        <w:rPr>
          <w:b/>
          <w:bCs/>
          <w:color w:val="auto"/>
          <w:lang w:val="en-GB"/>
        </w:rPr>
        <w:t>Description:</w:t>
      </w:r>
    </w:p>
    <w:p w14:paraId="5BCBCC76" w14:textId="7372F8EA"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A free-text or other uncoded "reason for cancellation" for acute medications MUST </w:t>
      </w:r>
      <w:r w:rsidR="005F2F34">
        <w:rPr>
          <w:color w:val="auto"/>
          <w:u w:val="single"/>
          <w:lang w:val="en-GB"/>
        </w:rPr>
        <w:t>not</w:t>
      </w:r>
      <w:r w:rsidR="005F2F34">
        <w:rPr>
          <w:color w:val="auto"/>
          <w:lang w:val="en-GB"/>
        </w:rPr>
        <w:t xml:space="preserve"> be sent as part of a patient's GP summary update.</w:t>
      </w:r>
    </w:p>
    <w:p w14:paraId="346FBE68" w14:textId="77777777" w:rsidR="005F2F34" w:rsidRDefault="005F2F34" w:rsidP="005F2F34">
      <w:pPr>
        <w:rPr>
          <w:color w:val="auto"/>
          <w:lang w:val="en-GB"/>
        </w:rPr>
      </w:pPr>
    </w:p>
    <w:p w14:paraId="3DE87911" w14:textId="57149A72" w:rsidR="005F2F34" w:rsidRDefault="005F2F34" w:rsidP="005F2F34">
      <w:pPr>
        <w:rPr>
          <w:color w:val="auto"/>
          <w:lang w:val="en-GB"/>
        </w:rPr>
      </w:pPr>
      <w:r>
        <w:rPr>
          <w:color w:val="auto"/>
          <w:lang w:val="en-GB"/>
        </w:rPr>
        <w:t>If the "reason for cancellation" is recorded as a separate coded core data item, then it MUST be sent as part of a patient's GP summary update.</w:t>
      </w:r>
    </w:p>
    <w:p w14:paraId="1A79607D" w14:textId="77777777" w:rsidR="005F2F34" w:rsidRDefault="005F2F34" w:rsidP="005F2F34">
      <w:pPr>
        <w:rPr>
          <w:color w:val="auto"/>
          <w:lang w:val="en-GB"/>
        </w:rPr>
      </w:pPr>
    </w:p>
    <w:p w14:paraId="3D7750AF" w14:textId="77777777" w:rsidR="005F2F34" w:rsidRDefault="005F2F34" w:rsidP="005F2F34">
      <w:pPr>
        <w:rPr>
          <w:color w:val="auto"/>
          <w:lang w:val="en-GB"/>
        </w:rPr>
      </w:pPr>
      <w:r>
        <w:rPr>
          <w:color w:val="auto"/>
          <w:lang w:val="en-GB"/>
        </w:rPr>
        <w:t xml:space="preserve">If the "reason for cancellation" is recorded as a separate coded non-core data item then it MUST be sent as part of a patient's GP summary update, but </w:t>
      </w:r>
      <w:r>
        <w:rPr>
          <w:color w:val="auto"/>
          <w:u w:val="single"/>
          <w:lang w:val="en-GB"/>
        </w:rPr>
        <w:t>only</w:t>
      </w:r>
      <w:r>
        <w:rPr>
          <w:color w:val="auto"/>
          <w:lang w:val="en-GB"/>
        </w:rPr>
        <w:t xml:space="preserve"> if it is marked as "included" (see GPS.272) and the patient's SCR Consent Preference is Read code 9Ndn., CTV3 code XaXbZ, or SNOMED code 773051000000102 (</w:t>
      </w:r>
      <w:r>
        <w:rPr>
          <w:b/>
          <w:bCs/>
          <w:i/>
          <w:iCs/>
          <w:color w:val="auto"/>
          <w:lang w:val="en-GB"/>
        </w:rPr>
        <w:t>"Express consent for core and additional Summary Care Record dataset upload"</w:t>
      </w:r>
      <w:r>
        <w:rPr>
          <w:color w:val="auto"/>
          <w:lang w:val="en-GB"/>
        </w:rPr>
        <w:t>) or Read code 93C2., CTV3 code XaKRx, or SNOMED code 417370002 (</w:t>
      </w:r>
      <w:r>
        <w:rPr>
          <w:b/>
          <w:bCs/>
          <w:i/>
          <w:iCs/>
          <w:color w:val="auto"/>
          <w:lang w:val="en-GB"/>
        </w:rPr>
        <w:t>"The patient wants to have a Summary Care Record"</w:t>
      </w:r>
      <w:r>
        <w:rPr>
          <w:color w:val="auto"/>
          <w:lang w:val="en-GB"/>
        </w:rPr>
        <w:t>)</w:t>
      </w:r>
      <w:r>
        <w:rPr>
          <w:b/>
          <w:bCs/>
          <w:i/>
          <w:iCs/>
          <w:color w:val="auto"/>
          <w:lang w:val="en-GB"/>
        </w:rPr>
        <w:t xml:space="preserve"> </w:t>
      </w:r>
      <w:r>
        <w:rPr>
          <w:color w:val="auto"/>
          <w:lang w:val="en-GB"/>
        </w:rPr>
        <w:t>(see GPS.226).</w:t>
      </w:r>
    </w:p>
    <w:p w14:paraId="255F2909"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33"/>
      <w:bookmarkEnd w:id="52"/>
    </w:p>
    <w:bookmarkStart w:id="54" w:name="3_2_Content_of_Initial_GP_Summaries"/>
    <w:bookmarkStart w:id="55" w:name="3_3_Switching_on_the_Solution"/>
    <w:bookmarkStart w:id="56" w:name="BKM_E3468D7D_8961_4803_A515_1FFCCDAAF260"/>
    <w:bookmarkEnd w:id="54"/>
    <w:bookmarkEnd w:id="55"/>
    <w:p w14:paraId="3F983341" w14:textId="3F9561C1" w:rsidR="005F2F34" w:rsidRDefault="00D5559E" w:rsidP="00783D32">
      <w:pPr>
        <w:pStyle w:val="Heading4"/>
        <w:rPr>
          <w:lang w:val="en-GB"/>
        </w:rPr>
      </w:pPr>
      <w:r w:rsidRPr="00783D32">
        <w:rPr>
          <w:lang w:val="en-GB"/>
        </w:rPr>
        <w:fldChar w:fldCharType="begin" w:fldLock="1"/>
      </w:r>
      <w:r w:rsidR="005F2F34" w:rsidRPr="00783D32">
        <w:rPr>
          <w:lang w:val="en-GB"/>
        </w:rPr>
        <w:instrText xml:space="preserve">MERGEFIELD </w:instrText>
      </w:r>
      <w:r w:rsidR="005F2F34">
        <w:rPr>
          <w:lang w:val="en-GB"/>
        </w:rPr>
        <w:instrText>Pkg.Name</w:instrText>
      </w:r>
      <w:r w:rsidRPr="00783D32">
        <w:rPr>
          <w:lang w:val="en-GB"/>
        </w:rPr>
        <w:fldChar w:fldCharType="separate"/>
      </w:r>
      <w:bookmarkStart w:id="57" w:name="_Toc114657012"/>
      <w:r w:rsidR="005F2F34">
        <w:rPr>
          <w:lang w:val="en-GB"/>
        </w:rPr>
        <w:t>3.</w:t>
      </w:r>
      <w:r w:rsidR="006716BB">
        <w:rPr>
          <w:lang w:val="en-GB"/>
        </w:rPr>
        <w:t>2</w:t>
      </w:r>
      <w:r w:rsidR="005F2F34">
        <w:rPr>
          <w:lang w:val="en-GB"/>
        </w:rPr>
        <w:t xml:space="preserve"> Switching on the Solution</w:t>
      </w:r>
      <w:bookmarkEnd w:id="57"/>
      <w:r w:rsidRPr="00783D32">
        <w:rPr>
          <w:lang w:val="en-GB"/>
        </w:rPr>
        <w:fldChar w:fldCharType="end"/>
      </w:r>
    </w:p>
    <w:bookmarkStart w:id="58" w:name="BKM_E6259846_07F9_4a63_9F77_B8EE4CF683D9"/>
    <w:p w14:paraId="4CF316A9" w14:textId="77777777"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59" w:name="_Toc114657013"/>
      <w:r w:rsidR="005F2F34">
        <w:rPr>
          <w:lang w:val="en-GB"/>
        </w:rPr>
        <w:t>GPS.221 GP Summary Switch</w:t>
      </w:r>
      <w:bookmarkEnd w:id="59"/>
      <w:r>
        <w:rPr>
          <w:b w:val="0"/>
          <w:bCs w:val="0"/>
          <w:color w:val="auto"/>
          <w:sz w:val="20"/>
          <w:szCs w:val="20"/>
        </w:rPr>
        <w:fldChar w:fldCharType="end"/>
      </w:r>
    </w:p>
    <w:p w14:paraId="24B92744"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6E241552"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7952DEC6" w14:textId="77777777" w:rsidR="005F2F34" w:rsidRDefault="005F2F34" w:rsidP="005F2F34">
      <w:pPr>
        <w:rPr>
          <w:color w:val="auto"/>
          <w:lang w:val="en-GB"/>
        </w:rPr>
      </w:pPr>
    </w:p>
    <w:p w14:paraId="7B395906" w14:textId="77777777" w:rsidR="005F2F34" w:rsidRDefault="005F2F34" w:rsidP="005F2F34">
      <w:pPr>
        <w:rPr>
          <w:b/>
          <w:bCs/>
          <w:color w:val="auto"/>
          <w:lang w:val="en-GB"/>
        </w:rPr>
      </w:pPr>
      <w:r>
        <w:rPr>
          <w:b/>
          <w:bCs/>
          <w:color w:val="auto"/>
          <w:lang w:val="en-GB"/>
        </w:rPr>
        <w:t>Description:</w:t>
      </w:r>
    </w:p>
    <w:p w14:paraId="62192833" w14:textId="77777777"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The system MUST use a per-practice software configuration setting acting as a GP summary switch which can be set to "ON" or "OFF", which controls whether GP summary updates can be sent from a practice.</w:t>
      </w:r>
    </w:p>
    <w:p w14:paraId="7A281174" w14:textId="77777777" w:rsidR="005F2F34" w:rsidRDefault="005F2F34" w:rsidP="005F2F34">
      <w:pPr>
        <w:rPr>
          <w:color w:val="auto"/>
          <w:lang w:val="en-GB"/>
        </w:rPr>
      </w:pPr>
    </w:p>
    <w:p w14:paraId="6E3282AD" w14:textId="77777777" w:rsidR="005F2F34" w:rsidRDefault="005F2F34" w:rsidP="005F2F34">
      <w:pPr>
        <w:rPr>
          <w:color w:val="auto"/>
          <w:lang w:val="en-GB"/>
        </w:rPr>
      </w:pPr>
      <w:r>
        <w:rPr>
          <w:color w:val="auto"/>
          <w:lang w:val="en-GB"/>
        </w:rPr>
        <w:t xml:space="preserve">The system MUST </w:t>
      </w:r>
      <w:r>
        <w:rPr>
          <w:color w:val="auto"/>
          <w:u w:val="single"/>
          <w:lang w:val="en-GB"/>
        </w:rPr>
        <w:t>only</w:t>
      </w:r>
      <w:r>
        <w:rPr>
          <w:color w:val="auto"/>
          <w:lang w:val="en-GB"/>
        </w:rPr>
        <w:t xml:space="preserve"> allow the GP summary switch to be set to "ON" or "OFF" by system administrators with appropriate permissions.</w:t>
      </w:r>
    </w:p>
    <w:p w14:paraId="22CC2AA6" w14:textId="77777777" w:rsidR="005F2F34" w:rsidRDefault="005F2F34" w:rsidP="005F2F34">
      <w:pPr>
        <w:rPr>
          <w:color w:val="auto"/>
          <w:lang w:val="en-GB"/>
        </w:rPr>
      </w:pPr>
    </w:p>
    <w:p w14:paraId="0D8CE944" w14:textId="77777777" w:rsidR="005F2F34" w:rsidRDefault="005F2F34" w:rsidP="005F2F34">
      <w:pPr>
        <w:rPr>
          <w:color w:val="auto"/>
          <w:lang w:val="en-GB"/>
        </w:rPr>
      </w:pPr>
      <w:r>
        <w:rPr>
          <w:color w:val="auto"/>
          <w:lang w:val="en-GB"/>
        </w:rPr>
        <w:t>When the system is installed at a practice, the switch MUST be set to "OFF".</w:t>
      </w:r>
    </w:p>
    <w:p w14:paraId="71DD89B3"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58"/>
    </w:p>
    <w:bookmarkStart w:id="60" w:name="BKM_994511CE_D8C3_4d18_B6FE_EDFB6D77481D"/>
    <w:p w14:paraId="5AF89A7A" w14:textId="77777777"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61" w:name="_Toc114657014"/>
      <w:r w:rsidR="005F2F34">
        <w:rPr>
          <w:lang w:val="en-GB"/>
        </w:rPr>
        <w:t>GPS.222 GP Summary Switch Behaviour</w:t>
      </w:r>
      <w:bookmarkEnd w:id="61"/>
      <w:r>
        <w:rPr>
          <w:b w:val="0"/>
          <w:bCs w:val="0"/>
          <w:color w:val="auto"/>
          <w:sz w:val="20"/>
          <w:szCs w:val="20"/>
        </w:rPr>
        <w:fldChar w:fldCharType="end"/>
      </w:r>
    </w:p>
    <w:p w14:paraId="0E4B1D4E"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72AFEAC9"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61CF1CB9" w14:textId="77777777" w:rsidR="005F2F34" w:rsidRDefault="005F2F34" w:rsidP="005F2F34">
      <w:pPr>
        <w:rPr>
          <w:color w:val="auto"/>
          <w:lang w:val="en-GB"/>
        </w:rPr>
      </w:pPr>
    </w:p>
    <w:p w14:paraId="618DE136" w14:textId="77777777" w:rsidR="005F2F34" w:rsidRDefault="005F2F34" w:rsidP="005F2F34">
      <w:pPr>
        <w:rPr>
          <w:b/>
          <w:bCs/>
          <w:color w:val="auto"/>
          <w:lang w:val="en-GB"/>
        </w:rPr>
      </w:pPr>
      <w:r>
        <w:rPr>
          <w:b/>
          <w:bCs/>
          <w:color w:val="auto"/>
          <w:lang w:val="en-GB"/>
        </w:rPr>
        <w:t>Description:</w:t>
      </w:r>
    </w:p>
    <w:p w14:paraId="1B05C610" w14:textId="37828809"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When the GP summary switch is set to "OFF", the system MUST </w:t>
      </w:r>
      <w:r w:rsidR="005F2F34">
        <w:rPr>
          <w:color w:val="auto"/>
          <w:u w:val="single"/>
          <w:lang w:val="en-GB"/>
        </w:rPr>
        <w:t>not</w:t>
      </w:r>
      <w:r w:rsidR="005F2F34">
        <w:rPr>
          <w:color w:val="auto"/>
          <w:lang w:val="en-GB"/>
        </w:rPr>
        <w:t xml:space="preserve"> allow GP summary updates to be sent from the practice, with only two exceptions: The</w:t>
      </w:r>
      <w:r w:rsidR="00B61D02">
        <w:rPr>
          <w:color w:val="auto"/>
          <w:lang w:val="en-GB"/>
        </w:rPr>
        <w:t xml:space="preserve"> sending of</w:t>
      </w:r>
      <w:r w:rsidR="005F2F34">
        <w:rPr>
          <w:color w:val="auto"/>
          <w:lang w:val="en-GB"/>
        </w:rPr>
        <w:t xml:space="preserve"> </w:t>
      </w:r>
      <w:r w:rsidR="00420B5A">
        <w:rPr>
          <w:color w:val="auto"/>
          <w:lang w:val="en-GB"/>
        </w:rPr>
        <w:t xml:space="preserve"> GP Summary u</w:t>
      </w:r>
      <w:r w:rsidR="00F04F99">
        <w:rPr>
          <w:color w:val="auto"/>
          <w:lang w:val="en-GB"/>
        </w:rPr>
        <w:t>pdates</w:t>
      </w:r>
      <w:r w:rsidR="005F2F34">
        <w:rPr>
          <w:color w:val="auto"/>
          <w:lang w:val="en-GB"/>
        </w:rPr>
        <w:t xml:space="preserve"> for test patients during system commissioning (see GPS.</w:t>
      </w:r>
      <w:r w:rsidR="007F6800">
        <w:rPr>
          <w:color w:val="auto"/>
          <w:lang w:val="en-GB"/>
        </w:rPr>
        <w:t>195</w:t>
      </w:r>
      <w:r w:rsidR="005F2F34">
        <w:rPr>
          <w:color w:val="auto"/>
          <w:lang w:val="en-GB"/>
        </w:rPr>
        <w:t xml:space="preserve">), and GP summary updates sent for every patient when a GP practice decides to no longer contribute to the SCR (see GPS.198). </w:t>
      </w:r>
    </w:p>
    <w:p w14:paraId="478C0770" w14:textId="77777777" w:rsidR="005F2F34" w:rsidRDefault="005F2F34" w:rsidP="005F2F34">
      <w:pPr>
        <w:rPr>
          <w:color w:val="auto"/>
          <w:lang w:val="en-GB"/>
        </w:rPr>
      </w:pPr>
    </w:p>
    <w:p w14:paraId="6206334B" w14:textId="3A967F99" w:rsidR="005F2F34" w:rsidRDefault="005F2F34" w:rsidP="005F2F34">
      <w:pPr>
        <w:rPr>
          <w:color w:val="auto"/>
          <w:lang w:val="en-GB"/>
        </w:rPr>
      </w:pPr>
      <w:r>
        <w:rPr>
          <w:color w:val="auto"/>
          <w:lang w:val="en-GB"/>
        </w:rPr>
        <w:t>When the GP summary switch is set to "ON", the system MUST send GP summary updates when required.</w:t>
      </w:r>
    </w:p>
    <w:p w14:paraId="22EABBC2" w14:textId="77777777" w:rsidR="005F2F34" w:rsidRDefault="005F2F34" w:rsidP="005F2F34">
      <w:pPr>
        <w:rPr>
          <w:color w:val="auto"/>
          <w:lang w:val="en-GB"/>
        </w:rPr>
      </w:pPr>
    </w:p>
    <w:p w14:paraId="2231D074" w14:textId="77777777" w:rsidR="005F2F34" w:rsidRDefault="005F2F34" w:rsidP="005F2F34">
      <w:pPr>
        <w:rPr>
          <w:color w:val="auto"/>
          <w:lang w:val="en-GB"/>
        </w:rPr>
      </w:pPr>
      <w:r>
        <w:rPr>
          <w:color w:val="auto"/>
          <w:lang w:val="en-GB"/>
        </w:rPr>
        <w:t>Regardless of the GP summary switch setting, the system MUST allow the content of GP summary updates to be configured as defined in the following requirements:</w:t>
      </w:r>
    </w:p>
    <w:p w14:paraId="6C16B6D9" w14:textId="77777777" w:rsidR="005F2F34" w:rsidRDefault="005F2F34" w:rsidP="005F2F34">
      <w:pPr>
        <w:rPr>
          <w:color w:val="auto"/>
          <w:lang w:val="en-GB"/>
        </w:rPr>
      </w:pPr>
      <w:r>
        <w:rPr>
          <w:color w:val="auto"/>
          <w:lang w:val="en-GB"/>
        </w:rPr>
        <w:t>- "GPS.226 Recording the SCR Consent Preference"</w:t>
      </w:r>
    </w:p>
    <w:p w14:paraId="3E719253" w14:textId="77777777" w:rsidR="005F2F34" w:rsidRDefault="005F2F34" w:rsidP="005F2F34">
      <w:pPr>
        <w:rPr>
          <w:color w:val="auto"/>
          <w:lang w:val="en-GB"/>
        </w:rPr>
      </w:pPr>
      <w:r>
        <w:rPr>
          <w:color w:val="auto"/>
          <w:lang w:val="en-GB"/>
        </w:rPr>
        <w:t>- "GPS.272 Marking Non-Core Data Items for Inclusion"</w:t>
      </w:r>
    </w:p>
    <w:p w14:paraId="26075EC8" w14:textId="77777777" w:rsidR="005F2F34" w:rsidRDefault="005F2F34" w:rsidP="005F2F34">
      <w:pPr>
        <w:rPr>
          <w:color w:val="auto"/>
          <w:lang w:val="en-GB"/>
        </w:rPr>
      </w:pPr>
      <w:r>
        <w:rPr>
          <w:color w:val="auto"/>
          <w:lang w:val="en-GB"/>
        </w:rPr>
        <w:t>- "GPS.273 Marking Non-Core Data Items for Exclusion"</w:t>
      </w:r>
    </w:p>
    <w:p w14:paraId="03CBF654"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60"/>
    </w:p>
    <w:bookmarkStart w:id="62" w:name="BKM_BC25E19C_390D_4862_8CD5_4E5297027922"/>
    <w:p w14:paraId="42B5958F" w14:textId="77777777"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63" w:name="_Toc114657015"/>
      <w:r w:rsidR="005F2F34">
        <w:rPr>
          <w:lang w:val="en-GB"/>
        </w:rPr>
        <w:t>GPS.223 Changing the GP Summary Switch</w:t>
      </w:r>
      <w:bookmarkEnd w:id="63"/>
      <w:r>
        <w:rPr>
          <w:b w:val="0"/>
          <w:bCs w:val="0"/>
          <w:color w:val="auto"/>
          <w:sz w:val="20"/>
          <w:szCs w:val="20"/>
        </w:rPr>
        <w:fldChar w:fldCharType="end"/>
      </w:r>
    </w:p>
    <w:p w14:paraId="4B376CC2"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28543834"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41FCE1AE" w14:textId="77777777" w:rsidR="005F2F34" w:rsidRDefault="005F2F34" w:rsidP="005F2F34">
      <w:pPr>
        <w:rPr>
          <w:color w:val="auto"/>
          <w:lang w:val="en-GB"/>
        </w:rPr>
      </w:pPr>
    </w:p>
    <w:p w14:paraId="1D6AB24B" w14:textId="77777777" w:rsidR="005F2F34" w:rsidRDefault="005F2F34" w:rsidP="005F2F34">
      <w:pPr>
        <w:rPr>
          <w:b/>
          <w:bCs/>
          <w:color w:val="auto"/>
          <w:lang w:val="en-GB"/>
        </w:rPr>
      </w:pPr>
      <w:r>
        <w:rPr>
          <w:b/>
          <w:bCs/>
          <w:color w:val="auto"/>
          <w:lang w:val="en-GB"/>
        </w:rPr>
        <w:t>Description:</w:t>
      </w:r>
    </w:p>
    <w:p w14:paraId="2146B82C" w14:textId="77777777"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When a system administrator attempts to set the switch to "ON", the system MUST display a warning to the system administrator that this will allow all GP summary updates to be sent from the practice to patient Summary Care Records.</w:t>
      </w:r>
    </w:p>
    <w:p w14:paraId="31142A0E" w14:textId="77777777" w:rsidR="005F2F34" w:rsidRDefault="005F2F34" w:rsidP="005F2F34">
      <w:pPr>
        <w:rPr>
          <w:color w:val="auto"/>
          <w:lang w:val="en-GB"/>
        </w:rPr>
      </w:pPr>
    </w:p>
    <w:p w14:paraId="6D9E2C28" w14:textId="77777777" w:rsidR="005F2F34" w:rsidRDefault="005F2F34" w:rsidP="005F2F34">
      <w:pPr>
        <w:rPr>
          <w:color w:val="auto"/>
          <w:lang w:val="en-GB"/>
        </w:rPr>
      </w:pPr>
      <w:r>
        <w:rPr>
          <w:color w:val="auto"/>
          <w:lang w:val="en-GB"/>
        </w:rPr>
        <w:t xml:space="preserve">When a system administrator attempts to set the switch to "OFF", the system MUST display a warning to the system administrator that this will stop all GP summary updates being sent from the practice to patient Summary Care Records. The warning must also inform the user that if the switch is to be set to "OFF" for a significant period, then the user must use the functionality in "GPS.198 Practice No Longer Contributing to SCR". The action of changing the GP summary switch to "OFF" MUST </w:t>
      </w:r>
      <w:r>
        <w:rPr>
          <w:color w:val="auto"/>
          <w:u w:val="single"/>
          <w:lang w:val="en-GB"/>
        </w:rPr>
        <w:t>not</w:t>
      </w:r>
      <w:r>
        <w:rPr>
          <w:color w:val="auto"/>
          <w:lang w:val="en-GB"/>
        </w:rPr>
        <w:t xml:space="preserve"> automatically trigger the functionality in GPS.198.</w:t>
      </w:r>
    </w:p>
    <w:p w14:paraId="6810E8E6" w14:textId="77777777" w:rsidR="005F2F34" w:rsidRDefault="005F2F34" w:rsidP="005F2F34">
      <w:pPr>
        <w:rPr>
          <w:color w:val="auto"/>
          <w:lang w:val="en-GB"/>
        </w:rPr>
      </w:pPr>
    </w:p>
    <w:p w14:paraId="6BC3AED2" w14:textId="77777777" w:rsidR="005F2F34" w:rsidRDefault="005F2F34" w:rsidP="005F2F34">
      <w:pPr>
        <w:rPr>
          <w:color w:val="auto"/>
          <w:lang w:val="en-GB"/>
        </w:rPr>
      </w:pPr>
      <w:r>
        <w:rPr>
          <w:color w:val="auto"/>
          <w:lang w:val="en-GB"/>
        </w:rPr>
        <w:t>The system MUST prompt the system administrator to confirm their action before setting the GP summary switch to the requested value. If the system administrator does not confirm, the switch MUST remain at the present value.</w:t>
      </w:r>
    </w:p>
    <w:p w14:paraId="4D16A460"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56"/>
      <w:bookmarkEnd w:id="62"/>
    </w:p>
    <w:bookmarkStart w:id="64" w:name="3_4_Patient_Eligibility_Criteria"/>
    <w:bookmarkStart w:id="65" w:name="BKM_7ADCE252_268E_4cac_BBBF_06E381FD9ED4"/>
    <w:bookmarkEnd w:id="64"/>
    <w:p w14:paraId="78ACDAE7" w14:textId="3AA9EC12" w:rsidR="005F2F34" w:rsidRDefault="00D5559E" w:rsidP="005F2F34">
      <w:pPr>
        <w:pStyle w:val="Heading4"/>
        <w:rPr>
          <w:lang w:val="en-GB"/>
        </w:rPr>
      </w:pPr>
      <w:r>
        <w:rPr>
          <w:b w:val="0"/>
          <w:bCs w:val="0"/>
          <w:color w:val="auto"/>
        </w:rPr>
        <w:fldChar w:fldCharType="begin" w:fldLock="1"/>
      </w:r>
      <w:r w:rsidR="005F2F34">
        <w:rPr>
          <w:b w:val="0"/>
          <w:bCs w:val="0"/>
          <w:color w:val="auto"/>
        </w:rPr>
        <w:instrText xml:space="preserve">MERGEFIELD </w:instrText>
      </w:r>
      <w:r w:rsidR="005F2F34">
        <w:rPr>
          <w:lang w:val="en-GB"/>
        </w:rPr>
        <w:instrText>Pkg.Name</w:instrText>
      </w:r>
      <w:r>
        <w:rPr>
          <w:b w:val="0"/>
          <w:bCs w:val="0"/>
          <w:color w:val="auto"/>
        </w:rPr>
        <w:fldChar w:fldCharType="separate"/>
      </w:r>
      <w:bookmarkStart w:id="66" w:name="_Toc114657016"/>
      <w:r w:rsidR="005F2F34">
        <w:rPr>
          <w:lang w:val="en-GB"/>
        </w:rPr>
        <w:t>3.</w:t>
      </w:r>
      <w:r w:rsidR="00FC2C32">
        <w:rPr>
          <w:lang w:val="en-GB"/>
        </w:rPr>
        <w:t>3</w:t>
      </w:r>
      <w:r w:rsidR="005F2F34">
        <w:rPr>
          <w:lang w:val="en-GB"/>
        </w:rPr>
        <w:t xml:space="preserve"> Patient Eligibility Criteria</w:t>
      </w:r>
      <w:bookmarkEnd w:id="66"/>
      <w:r>
        <w:rPr>
          <w:b w:val="0"/>
          <w:bCs w:val="0"/>
          <w:color w:val="auto"/>
        </w:rPr>
        <w:fldChar w:fldCharType="end"/>
      </w:r>
    </w:p>
    <w:p w14:paraId="64C3F4E5" w14:textId="22CABB54" w:rsidR="006C5A96" w:rsidRPr="00783D32" w:rsidRDefault="00D5559E" w:rsidP="00783D32">
      <w:pPr>
        <w:rPr>
          <w:color w:val="auto"/>
          <w:lang w:val="en-GB"/>
        </w:rPr>
      </w:pPr>
      <w:r>
        <w:rPr>
          <w:color w:val="auto"/>
        </w:rPr>
        <w:fldChar w:fldCharType="begin" w:fldLock="1"/>
      </w:r>
      <w:r w:rsidR="005F2F34">
        <w:rPr>
          <w:color w:val="auto"/>
        </w:rPr>
        <w:instrText xml:space="preserve">MERGEFIELD </w:instrText>
      </w:r>
      <w:r w:rsidR="005F2F34">
        <w:rPr>
          <w:color w:val="auto"/>
          <w:lang w:val="en-GB"/>
        </w:rPr>
        <w:instrText>Pkg.Notes</w:instrText>
      </w:r>
      <w:r>
        <w:rPr>
          <w:color w:val="auto"/>
        </w:rPr>
        <w:fldChar w:fldCharType="end"/>
      </w:r>
      <w:r w:rsidR="005F2F34">
        <w:rPr>
          <w:color w:val="auto"/>
          <w:lang w:val="en-GB"/>
        </w:rPr>
        <w:t>The requirements in this sub-section describe the eligibility criteria that a patient must meet in order to have a GP summary sent to their Summary Care Record. A patient's eligibility criteria can change at any time.</w:t>
      </w:r>
      <w:r w:rsidR="00783D32">
        <w:rPr>
          <w:color w:val="auto"/>
          <w:lang w:val="en-GB"/>
        </w:rPr>
        <w:t xml:space="preserve"> </w:t>
      </w:r>
      <w:bookmarkStart w:id="67" w:name="BKM_6CDF5C0B_564C_460b_8534_A6A1A560F0C8"/>
    </w:p>
    <w:p w14:paraId="4CA407BF" w14:textId="77777777" w:rsidR="006C5A96" w:rsidRDefault="006C5A96" w:rsidP="006C5A96">
      <w:pPr>
        <w:pStyle w:val="Heading5"/>
        <w:rPr>
          <w:lang w:val="en-GB"/>
        </w:rPr>
      </w:pPr>
      <w:r>
        <w:rPr>
          <w:b w:val="0"/>
          <w:bCs w:val="0"/>
          <w:color w:val="auto"/>
          <w:sz w:val="20"/>
          <w:szCs w:val="20"/>
        </w:rPr>
        <w:fldChar w:fldCharType="begin" w:fldLock="1"/>
      </w:r>
      <w:r>
        <w:rPr>
          <w:b w:val="0"/>
          <w:bCs w:val="0"/>
          <w:color w:val="auto"/>
          <w:sz w:val="20"/>
          <w:szCs w:val="20"/>
        </w:rPr>
        <w:instrText xml:space="preserve">MERGEFIELD </w:instrText>
      </w:r>
      <w:r>
        <w:rPr>
          <w:lang w:val="en-GB"/>
        </w:rPr>
        <w:instrText>Element.Name</w:instrText>
      </w:r>
      <w:r>
        <w:rPr>
          <w:b w:val="0"/>
          <w:bCs w:val="0"/>
          <w:color w:val="auto"/>
          <w:sz w:val="20"/>
          <w:szCs w:val="20"/>
        </w:rPr>
        <w:fldChar w:fldCharType="separate"/>
      </w:r>
      <w:bookmarkStart w:id="68" w:name="_Toc114657017"/>
      <w:r>
        <w:rPr>
          <w:lang w:val="en-GB"/>
        </w:rPr>
        <w:t>GPS.290 New Patients during Bulk Sending of GP Summary Updates</w:t>
      </w:r>
      <w:bookmarkEnd w:id="68"/>
      <w:r>
        <w:rPr>
          <w:b w:val="0"/>
          <w:bCs w:val="0"/>
          <w:color w:val="auto"/>
          <w:sz w:val="20"/>
          <w:szCs w:val="20"/>
        </w:rPr>
        <w:fldChar w:fldCharType="end"/>
      </w:r>
    </w:p>
    <w:p w14:paraId="4BCA0BB8" w14:textId="77777777" w:rsidR="006C5A96" w:rsidRDefault="006C5A96" w:rsidP="006C5A96">
      <w:pPr>
        <w:rPr>
          <w:color w:val="auto"/>
          <w:lang w:val="en-GB"/>
        </w:rPr>
      </w:pPr>
      <w:r>
        <w:rPr>
          <w:color w:val="auto"/>
          <w:lang w:val="en-GB"/>
        </w:rPr>
        <w:t>Requirement Type:</w:t>
      </w:r>
      <w:r>
        <w:rPr>
          <w:color w:val="auto"/>
          <w:lang w:val="en-GB"/>
        </w:rPr>
        <w:tab/>
      </w:r>
      <w:r>
        <w:rPr>
          <w:color w:val="auto"/>
          <w:lang w:val="en-GB"/>
        </w:rPr>
        <w:tab/>
      </w:r>
      <w:r>
        <w:rPr>
          <w:color w:val="auto"/>
          <w:lang w:val="en-GB"/>
        </w:rPr>
        <w:fldChar w:fldCharType="begin" w:fldLock="1"/>
      </w:r>
      <w:r>
        <w:rPr>
          <w:color w:val="auto"/>
          <w:lang w:val="en-GB"/>
        </w:rPr>
        <w:instrText>MERGEFIELD Element.Stereotype</w:instrText>
      </w:r>
      <w:r>
        <w:rPr>
          <w:color w:val="auto"/>
          <w:lang w:val="en-GB"/>
        </w:rPr>
        <w:fldChar w:fldCharType="separate"/>
      </w:r>
      <w:r>
        <w:rPr>
          <w:color w:val="auto"/>
          <w:lang w:val="en-GB"/>
        </w:rPr>
        <w:t>«Functional»</w:t>
      </w:r>
      <w:r>
        <w:rPr>
          <w:color w:val="auto"/>
          <w:lang w:val="en-GB"/>
        </w:rPr>
        <w:fldChar w:fldCharType="end"/>
      </w:r>
      <w:r>
        <w:rPr>
          <w:color w:val="auto"/>
          <w:lang w:val="en-GB"/>
        </w:rPr>
        <w:t xml:space="preserve"> </w:t>
      </w:r>
      <w:r>
        <w:rPr>
          <w:color w:val="auto"/>
          <w:lang w:val="en-GB"/>
        </w:rPr>
        <w:fldChar w:fldCharType="begin" w:fldLock="1"/>
      </w:r>
      <w:r>
        <w:rPr>
          <w:color w:val="auto"/>
          <w:lang w:val="en-GB"/>
        </w:rPr>
        <w:instrText>MERGEFIELD Element.Type</w:instrText>
      </w:r>
      <w:r>
        <w:rPr>
          <w:color w:val="auto"/>
          <w:lang w:val="en-GB"/>
        </w:rPr>
        <w:fldChar w:fldCharType="separate"/>
      </w:r>
      <w:r>
        <w:rPr>
          <w:color w:val="auto"/>
          <w:lang w:val="en-GB"/>
        </w:rPr>
        <w:t>Requirement</w:t>
      </w:r>
      <w:r>
        <w:rPr>
          <w:color w:val="auto"/>
          <w:lang w:val="en-GB"/>
        </w:rPr>
        <w:fldChar w:fldCharType="end"/>
      </w:r>
      <w:r>
        <w:rPr>
          <w:color w:val="auto"/>
          <w:lang w:val="en-GB"/>
        </w:rPr>
        <w:t xml:space="preserve"> </w:t>
      </w:r>
    </w:p>
    <w:p w14:paraId="213069D0" w14:textId="77777777" w:rsidR="006C5A96" w:rsidRDefault="006C5A96" w:rsidP="006C5A96">
      <w:pPr>
        <w:rPr>
          <w:color w:val="auto"/>
          <w:lang w:val="en-GB"/>
        </w:rPr>
      </w:pPr>
      <w:r>
        <w:rPr>
          <w:color w:val="auto"/>
          <w:lang w:val="en-GB"/>
        </w:rPr>
        <w:t>Requirement Priority:</w:t>
      </w:r>
      <w:r>
        <w:rPr>
          <w:color w:val="auto"/>
          <w:lang w:val="en-GB"/>
        </w:rPr>
        <w:tab/>
      </w:r>
      <w:r>
        <w:rPr>
          <w:color w:val="auto"/>
          <w:lang w:val="en-GB"/>
        </w:rPr>
        <w:fldChar w:fldCharType="begin" w:fldLock="1"/>
      </w:r>
      <w:r>
        <w:rPr>
          <w:color w:val="auto"/>
          <w:lang w:val="en-GB"/>
        </w:rPr>
        <w:instrText>MERGEFIELD Element.Tag</w:instrText>
      </w:r>
      <w:r>
        <w:rPr>
          <w:color w:val="auto"/>
          <w:lang w:val="en-GB"/>
        </w:rPr>
        <w:fldChar w:fldCharType="separate"/>
      </w:r>
      <w:r>
        <w:rPr>
          <w:color w:val="auto"/>
          <w:lang w:val="en-GB"/>
        </w:rPr>
        <w:t>MUST</w:t>
      </w:r>
      <w:r>
        <w:rPr>
          <w:color w:val="auto"/>
          <w:lang w:val="en-GB"/>
        </w:rPr>
        <w:fldChar w:fldCharType="end"/>
      </w:r>
    </w:p>
    <w:p w14:paraId="59580D7A" w14:textId="77777777" w:rsidR="006C5A96" w:rsidRDefault="006C5A96" w:rsidP="006C5A96">
      <w:pPr>
        <w:rPr>
          <w:color w:val="auto"/>
          <w:lang w:val="en-GB"/>
        </w:rPr>
      </w:pPr>
    </w:p>
    <w:p w14:paraId="2209F503" w14:textId="77777777" w:rsidR="006C5A96" w:rsidRDefault="006C5A96" w:rsidP="006C5A96">
      <w:pPr>
        <w:rPr>
          <w:b/>
          <w:bCs/>
          <w:color w:val="auto"/>
          <w:lang w:val="en-GB"/>
        </w:rPr>
      </w:pPr>
      <w:r>
        <w:rPr>
          <w:b/>
          <w:bCs/>
          <w:color w:val="auto"/>
          <w:lang w:val="en-GB"/>
        </w:rPr>
        <w:t>Description:</w:t>
      </w:r>
    </w:p>
    <w:p w14:paraId="730938F2" w14:textId="77777777" w:rsidR="006C5A96" w:rsidRDefault="006C5A96" w:rsidP="006C5A96">
      <w:pPr>
        <w:rPr>
          <w:color w:val="auto"/>
          <w:lang w:val="en-GB"/>
        </w:rPr>
      </w:pPr>
      <w:r>
        <w:rPr>
          <w:b/>
          <w:bCs/>
          <w:color w:val="auto"/>
          <w:lang w:val="en-GB"/>
        </w:rPr>
        <w:fldChar w:fldCharType="begin" w:fldLock="1"/>
      </w:r>
      <w:r>
        <w:rPr>
          <w:b/>
          <w:bCs/>
          <w:color w:val="auto"/>
          <w:lang w:val="en-GB"/>
        </w:rPr>
        <w:instrText xml:space="preserve">MERGEFIELD </w:instrText>
      </w:r>
      <w:r>
        <w:rPr>
          <w:color w:val="auto"/>
          <w:lang w:val="en-GB"/>
        </w:rPr>
        <w:instrText>Element.Notes</w:instrText>
      </w:r>
      <w:r>
        <w:rPr>
          <w:b/>
          <w:bCs/>
          <w:color w:val="auto"/>
          <w:lang w:val="en-GB"/>
        </w:rPr>
        <w:fldChar w:fldCharType="end"/>
      </w:r>
      <w:r>
        <w:rPr>
          <w:b/>
          <w:bCs/>
          <w:color w:val="auto"/>
          <w:lang w:val="en-GB"/>
        </w:rPr>
        <w:t>For Bulk Sending of GP Summary Updates:</w:t>
      </w:r>
    </w:p>
    <w:p w14:paraId="43DA9958" w14:textId="77777777" w:rsidR="006C5A96" w:rsidRDefault="006C5A96" w:rsidP="006C5A96">
      <w:pPr>
        <w:ind w:left="0"/>
        <w:rPr>
          <w:color w:val="auto"/>
          <w:lang w:val="en-GB"/>
        </w:rPr>
      </w:pPr>
    </w:p>
    <w:p w14:paraId="3439A182" w14:textId="098AB11D" w:rsidR="006C5A96" w:rsidRDefault="006C5A96" w:rsidP="006C5A96">
      <w:pPr>
        <w:rPr>
          <w:color w:val="auto"/>
          <w:lang w:val="en-GB"/>
        </w:rPr>
      </w:pPr>
      <w:r>
        <w:rPr>
          <w:color w:val="auto"/>
          <w:lang w:val="en-GB"/>
        </w:rPr>
        <w:t xml:space="preserve">For patients who already have an initial GP summary or GP summary update, but </w:t>
      </w:r>
      <w:r>
        <w:rPr>
          <w:color w:val="auto"/>
          <w:u w:val="single"/>
          <w:lang w:val="en-GB"/>
        </w:rPr>
        <w:t>not</w:t>
      </w:r>
      <w:r>
        <w:rPr>
          <w:color w:val="auto"/>
          <w:lang w:val="en-GB"/>
        </w:rPr>
        <w:t xml:space="preserve"> from the practice performing the bulk upload, the system MUST send a GP summary update to replace the existing GP summary update or initial GP summary during the bulk upload of GP Summary Updates, but </w:t>
      </w:r>
      <w:r>
        <w:rPr>
          <w:color w:val="auto"/>
          <w:u w:val="single"/>
          <w:lang w:val="en-GB"/>
        </w:rPr>
        <w:t>not</w:t>
      </w:r>
      <w:r>
        <w:rPr>
          <w:color w:val="auto"/>
          <w:lang w:val="en-GB"/>
        </w:rPr>
        <w:t xml:space="preserve"> for patients who registered at the practice within the last 14 days. The number of days MUST be configurable by each practice, between a value of 0 (ie. all patients are overwritten) and an upper limit to be agreed with </w:t>
      </w:r>
      <w:r w:rsidR="00532F66">
        <w:rPr>
          <w:color w:val="auto"/>
          <w:lang w:val="en-GB"/>
        </w:rPr>
        <w:t>NHS England</w:t>
      </w:r>
      <w:r>
        <w:rPr>
          <w:color w:val="auto"/>
          <w:lang w:val="en-GB"/>
        </w:rPr>
        <w:t>.</w:t>
      </w:r>
    </w:p>
    <w:p w14:paraId="21F5B838" w14:textId="77777777" w:rsidR="006C5A96" w:rsidRDefault="006C5A96" w:rsidP="006C5A96">
      <w:pPr>
        <w:ind w:left="0"/>
        <w:rPr>
          <w:color w:val="auto"/>
          <w:lang w:val="en-GB"/>
        </w:rPr>
      </w:pPr>
    </w:p>
    <w:p w14:paraId="6AA8F476" w14:textId="77777777" w:rsidR="006C5A96" w:rsidRDefault="006C5A96" w:rsidP="006C5A96">
      <w:pPr>
        <w:rPr>
          <w:color w:val="auto"/>
          <w:lang w:val="en-GB"/>
        </w:rPr>
      </w:pPr>
      <w:r>
        <w:rPr>
          <w:color w:val="auto"/>
          <w:lang w:val="en-GB"/>
        </w:rPr>
        <w:t>The system MUST check this eligibility criterion at the time of sending.</w:t>
      </w:r>
    </w:p>
    <w:p w14:paraId="6EB754F1" w14:textId="77777777" w:rsidR="006C5A96" w:rsidRDefault="006C5A96" w:rsidP="006C5A96">
      <w:pPr>
        <w:rPr>
          <w:color w:val="auto"/>
          <w:lang w:val="en-GB"/>
        </w:rPr>
      </w:pPr>
    </w:p>
    <w:p w14:paraId="0A4287FB" w14:textId="77777777" w:rsidR="006C5A96" w:rsidRDefault="006C5A96" w:rsidP="006C5A96">
      <w:pPr>
        <w:rPr>
          <w:color w:val="auto"/>
          <w:lang w:val="en-GB"/>
        </w:rPr>
      </w:pPr>
      <w:r>
        <w:rPr>
          <w:color w:val="auto"/>
          <w:lang w:val="en-GB"/>
        </w:rPr>
        <w:t xml:space="preserve">When a GP summary is not sent in the above circumstances, the reason for failure must be accurately reported in "GPS.289 Logging Messages Sent During Bulk Upload of GP Summary Updates" as </w:t>
      </w:r>
      <w:r>
        <w:rPr>
          <w:i/>
          <w:iCs/>
          <w:color w:val="auto"/>
          <w:lang w:val="en-GB"/>
        </w:rPr>
        <w:t>"Patient registered at the practice within the last 14 days"</w:t>
      </w:r>
      <w:r>
        <w:rPr>
          <w:color w:val="auto"/>
          <w:lang w:val="en-GB"/>
        </w:rPr>
        <w:t xml:space="preserve"> (or number of days as chosen by the practice).</w:t>
      </w:r>
    </w:p>
    <w:p w14:paraId="35676759" w14:textId="77777777" w:rsidR="006C5A96" w:rsidRDefault="006C5A96" w:rsidP="006C5A96">
      <w:pPr>
        <w:rPr>
          <w:color w:val="auto"/>
          <w:lang w:val="en-GB"/>
        </w:rPr>
      </w:pPr>
    </w:p>
    <w:p w14:paraId="5AF49FE4" w14:textId="77777777" w:rsidR="006C5A96" w:rsidRDefault="006C5A96" w:rsidP="006C5A96">
      <w:pPr>
        <w:rPr>
          <w:color w:val="auto"/>
          <w:lang w:val="en-GB"/>
        </w:rPr>
      </w:pPr>
      <w:r>
        <w:rPr>
          <w:color w:val="auto"/>
          <w:lang w:val="en-GB"/>
        </w:rPr>
        <w:t xml:space="preserve">The system MUST check by requesting details of all initial GP summaries with the status "normal" and all GP summary updates with the status "normal" held on the clinical data store for a patient by sending a Document List Query to the clinical data store. </w:t>
      </w:r>
    </w:p>
    <w:p w14:paraId="7E3DBDDE" w14:textId="4F8F886B" w:rsidR="003740BD" w:rsidRDefault="003740BD" w:rsidP="003740BD">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p>
    <w:p w14:paraId="2E9E0DA3" w14:textId="77777777"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69" w:name="_Toc114657018"/>
      <w:r w:rsidR="005F2F34">
        <w:rPr>
          <w:lang w:val="en-GB"/>
        </w:rPr>
        <w:t>GPS.12 Fully Registered Patients at a Practice</w:t>
      </w:r>
      <w:bookmarkEnd w:id="69"/>
      <w:r>
        <w:rPr>
          <w:b w:val="0"/>
          <w:bCs w:val="0"/>
          <w:color w:val="auto"/>
          <w:sz w:val="20"/>
          <w:szCs w:val="20"/>
        </w:rPr>
        <w:fldChar w:fldCharType="end"/>
      </w:r>
    </w:p>
    <w:p w14:paraId="007DF199"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«Rules»</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7AAA23B7"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6C2918F8" w14:textId="77777777" w:rsidR="005F2F34" w:rsidRDefault="005F2F34" w:rsidP="005F2F34">
      <w:pPr>
        <w:rPr>
          <w:color w:val="auto"/>
          <w:lang w:val="en-GB"/>
        </w:rPr>
      </w:pPr>
    </w:p>
    <w:p w14:paraId="7FAFC046" w14:textId="77777777" w:rsidR="005F2F34" w:rsidRDefault="005F2F34" w:rsidP="005F2F34">
      <w:pPr>
        <w:rPr>
          <w:b/>
          <w:bCs/>
          <w:color w:val="auto"/>
          <w:lang w:val="en-GB"/>
        </w:rPr>
      </w:pPr>
      <w:r>
        <w:rPr>
          <w:b/>
          <w:bCs/>
          <w:color w:val="auto"/>
          <w:lang w:val="en-GB"/>
        </w:rPr>
        <w:t>Description:</w:t>
      </w:r>
    </w:p>
    <w:p w14:paraId="14704A13" w14:textId="715D4622"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b/>
          <w:bCs/>
          <w:color w:val="auto"/>
          <w:lang w:val="en-GB"/>
        </w:rPr>
        <w:t>For GP summary updates:</w:t>
      </w:r>
    </w:p>
    <w:p w14:paraId="32D66C22" w14:textId="77777777" w:rsidR="005F2F34" w:rsidRDefault="005F2F34" w:rsidP="005F2F34">
      <w:pPr>
        <w:rPr>
          <w:color w:val="auto"/>
          <w:lang w:val="en-GB"/>
        </w:rPr>
      </w:pPr>
    </w:p>
    <w:p w14:paraId="66FF14CA" w14:textId="03867818" w:rsidR="005F2F34" w:rsidRDefault="005F2F34" w:rsidP="005F2F34">
      <w:pPr>
        <w:rPr>
          <w:color w:val="auto"/>
          <w:lang w:val="en-GB"/>
        </w:rPr>
      </w:pPr>
      <w:r>
        <w:rPr>
          <w:color w:val="auto"/>
          <w:lang w:val="en-GB"/>
        </w:rPr>
        <w:t xml:space="preserve">The system at a practice MUST </w:t>
      </w:r>
      <w:r>
        <w:rPr>
          <w:color w:val="auto"/>
          <w:u w:val="single"/>
          <w:lang w:val="en-GB"/>
        </w:rPr>
        <w:t>only</w:t>
      </w:r>
      <w:r>
        <w:rPr>
          <w:color w:val="auto"/>
          <w:lang w:val="en-GB"/>
        </w:rPr>
        <w:t xml:space="preserve"> send GP summary update for patients who are </w:t>
      </w:r>
      <w:r>
        <w:rPr>
          <w:color w:val="auto"/>
          <w:u w:val="single"/>
          <w:lang w:val="en-GB"/>
        </w:rPr>
        <w:t>fully</w:t>
      </w:r>
      <w:r>
        <w:rPr>
          <w:color w:val="auto"/>
          <w:lang w:val="en-GB"/>
        </w:rPr>
        <w:t xml:space="preserve"> GMS (General Medical Services) registered at the practice. This does </w:t>
      </w:r>
      <w:r>
        <w:rPr>
          <w:color w:val="auto"/>
          <w:u w:val="single"/>
          <w:lang w:val="en-GB"/>
        </w:rPr>
        <w:t>not</w:t>
      </w:r>
      <w:r>
        <w:rPr>
          <w:color w:val="auto"/>
          <w:lang w:val="en-GB"/>
        </w:rPr>
        <w:t xml:space="preserve"> include patients registered as temporary residents, registered for certain services only, and patients who have been accepted at the practice but not yet approved under the</w:t>
      </w:r>
      <w:r w:rsidR="003D7B87">
        <w:rPr>
          <w:color w:val="auto"/>
          <w:lang w:val="en-GB"/>
        </w:rPr>
        <w:t xml:space="preserve"> mechanism for</w:t>
      </w:r>
      <w:r>
        <w:rPr>
          <w:color w:val="auto"/>
          <w:lang w:val="en-GB"/>
        </w:rPr>
        <w:t xml:space="preserve"> GP</w:t>
      </w:r>
      <w:r w:rsidR="00E52438">
        <w:rPr>
          <w:color w:val="auto"/>
          <w:lang w:val="en-GB"/>
        </w:rPr>
        <w:t xml:space="preserve"> </w:t>
      </w:r>
      <w:r w:rsidR="00C65334">
        <w:rPr>
          <w:color w:val="auto"/>
          <w:lang w:val="en-GB"/>
        </w:rPr>
        <w:t>P</w:t>
      </w:r>
      <w:r w:rsidR="00CC7AB8">
        <w:rPr>
          <w:color w:val="auto"/>
          <w:lang w:val="en-GB"/>
        </w:rPr>
        <w:t>atient</w:t>
      </w:r>
      <w:r>
        <w:rPr>
          <w:color w:val="auto"/>
          <w:lang w:val="en-GB"/>
        </w:rPr>
        <w:t xml:space="preserve"> registration.</w:t>
      </w:r>
    </w:p>
    <w:p w14:paraId="62CD6B50" w14:textId="77777777" w:rsidR="005F2F34" w:rsidRDefault="005F2F34" w:rsidP="005F2F34">
      <w:pPr>
        <w:rPr>
          <w:color w:val="auto"/>
          <w:lang w:val="en-GB"/>
        </w:rPr>
      </w:pPr>
    </w:p>
    <w:p w14:paraId="7D9AC569" w14:textId="77777777" w:rsidR="005F2F34" w:rsidRDefault="005F2F34" w:rsidP="005F2F34">
      <w:pPr>
        <w:rPr>
          <w:color w:val="auto"/>
          <w:lang w:val="en-GB"/>
        </w:rPr>
      </w:pPr>
      <w:r>
        <w:rPr>
          <w:color w:val="auto"/>
          <w:lang w:val="en-GB"/>
        </w:rPr>
        <w:t>The system MUST either check this eligibility criterion at the time of sending, or at the point when a patient's record is opened.</w:t>
      </w:r>
    </w:p>
    <w:p w14:paraId="359435D2" w14:textId="77777777" w:rsidR="005F2F34" w:rsidRDefault="005F2F34" w:rsidP="005F2F34">
      <w:pPr>
        <w:rPr>
          <w:color w:val="auto"/>
          <w:lang w:val="en-GB"/>
        </w:rPr>
      </w:pPr>
    </w:p>
    <w:p w14:paraId="11E189B1" w14:textId="77777777" w:rsidR="005F2F34" w:rsidRDefault="005F2F34" w:rsidP="005F2F34">
      <w:pPr>
        <w:rPr>
          <w:color w:val="auto"/>
          <w:lang w:val="en-GB"/>
        </w:rPr>
      </w:pPr>
      <w:r>
        <w:rPr>
          <w:b/>
          <w:bCs/>
          <w:color w:val="auto"/>
          <w:lang w:val="en-GB"/>
        </w:rPr>
        <w:t xml:space="preserve">Note: </w:t>
      </w:r>
      <w:r>
        <w:rPr>
          <w:color w:val="auto"/>
          <w:lang w:val="en-GB"/>
        </w:rPr>
        <w:t xml:space="preserve">The </w:t>
      </w:r>
      <w:r>
        <w:rPr>
          <w:color w:val="auto"/>
          <w:u w:val="single"/>
          <w:lang w:val="en-GB"/>
        </w:rPr>
        <w:t>only</w:t>
      </w:r>
      <w:r>
        <w:rPr>
          <w:color w:val="auto"/>
          <w:lang w:val="en-GB"/>
        </w:rPr>
        <w:t xml:space="preserve"> exception to this is when a patient's registration at a practice has ended, and the system needs to send a GP summary update with text appended, but only when the patient's new practice has not yet sent a GP summary update (see GPS.40).</w:t>
      </w:r>
    </w:p>
    <w:p w14:paraId="274D0815" w14:textId="2C486B9E" w:rsidR="005F2F34" w:rsidRDefault="005F2F34" w:rsidP="00494358">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Start w:id="70" w:name="BKM_0BE08ACF_B683_4bb6_9366_033F92AD6F1D"/>
      <w:bookmarkEnd w:id="67"/>
    </w:p>
    <w:bookmarkStart w:id="71" w:name="BKM_4C409AA0_AEB1_4435_A5E0_9CE9E0F3F47A"/>
    <w:bookmarkEnd w:id="70"/>
    <w:p w14:paraId="6E7307D9" w14:textId="77777777"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72" w:name="_Toc114657019"/>
      <w:r w:rsidR="005F2F34">
        <w:rPr>
          <w:lang w:val="en-GB"/>
        </w:rPr>
        <w:t>GPS.177 Patients With Verified Demographic Details</w:t>
      </w:r>
      <w:bookmarkEnd w:id="72"/>
      <w:r>
        <w:rPr>
          <w:b w:val="0"/>
          <w:bCs w:val="0"/>
          <w:color w:val="auto"/>
          <w:sz w:val="20"/>
          <w:szCs w:val="20"/>
        </w:rPr>
        <w:fldChar w:fldCharType="end"/>
      </w:r>
    </w:p>
    <w:p w14:paraId="4E00F6EF"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«Rules»</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160E0645"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33133792" w14:textId="77777777" w:rsidR="005F2F34" w:rsidRDefault="005F2F34" w:rsidP="005F2F34">
      <w:pPr>
        <w:rPr>
          <w:color w:val="auto"/>
          <w:lang w:val="en-GB"/>
        </w:rPr>
      </w:pPr>
    </w:p>
    <w:p w14:paraId="03479FDA" w14:textId="77777777" w:rsidR="005F2F34" w:rsidRDefault="005F2F34" w:rsidP="005F2F34">
      <w:pPr>
        <w:rPr>
          <w:b/>
          <w:bCs/>
          <w:color w:val="auto"/>
          <w:lang w:val="en-GB"/>
        </w:rPr>
      </w:pPr>
      <w:r>
        <w:rPr>
          <w:b/>
          <w:bCs/>
          <w:color w:val="auto"/>
          <w:lang w:val="en-GB"/>
        </w:rPr>
        <w:t>Description:</w:t>
      </w:r>
    </w:p>
    <w:p w14:paraId="6DCC306E" w14:textId="57A04253"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b/>
          <w:bCs/>
          <w:color w:val="auto"/>
          <w:lang w:val="en-GB"/>
        </w:rPr>
        <w:t>For GP summary updates:</w:t>
      </w:r>
    </w:p>
    <w:p w14:paraId="4D6ADBAE" w14:textId="77777777" w:rsidR="005F2F34" w:rsidRDefault="005F2F34" w:rsidP="005F2F34">
      <w:pPr>
        <w:rPr>
          <w:color w:val="auto"/>
          <w:lang w:val="en-GB"/>
        </w:rPr>
      </w:pPr>
    </w:p>
    <w:p w14:paraId="177A8C63" w14:textId="51F653A0" w:rsidR="005F2F34" w:rsidRDefault="005F2F34" w:rsidP="005F2F34">
      <w:pPr>
        <w:rPr>
          <w:color w:val="auto"/>
          <w:lang w:val="en-GB"/>
        </w:rPr>
      </w:pPr>
      <w:r>
        <w:rPr>
          <w:color w:val="auto"/>
          <w:lang w:val="en-GB"/>
        </w:rPr>
        <w:t xml:space="preserve">Before sending each GP summary update for a patient, the system MUST check the patient's identity by verifying the patient's demographic details held on the local system with the patient's demographic details held on the Personal Demographics Service (PDS) by checking that </w:t>
      </w:r>
      <w:r>
        <w:rPr>
          <w:color w:val="auto"/>
          <w:u w:val="single"/>
          <w:lang w:val="en-GB"/>
        </w:rPr>
        <w:t>one</w:t>
      </w:r>
      <w:r>
        <w:rPr>
          <w:color w:val="auto"/>
          <w:lang w:val="en-GB"/>
        </w:rPr>
        <w:t xml:space="preserve"> of the following rules applies:</w:t>
      </w:r>
    </w:p>
    <w:p w14:paraId="53687433" w14:textId="77777777" w:rsidR="005F2F34" w:rsidRDefault="005F2F34" w:rsidP="005F2F34">
      <w:pPr>
        <w:rPr>
          <w:color w:val="auto"/>
          <w:lang w:val="en-GB"/>
        </w:rPr>
      </w:pPr>
    </w:p>
    <w:p w14:paraId="693EB83E" w14:textId="77777777" w:rsidR="005F2F34" w:rsidRDefault="005F2F34" w:rsidP="005F2F34">
      <w:pPr>
        <w:rPr>
          <w:color w:val="auto"/>
          <w:lang w:val="en-GB"/>
        </w:rPr>
      </w:pPr>
      <w:r>
        <w:rPr>
          <w:color w:val="auto"/>
          <w:lang w:val="en-GB"/>
        </w:rPr>
        <w:t>Either:</w:t>
      </w:r>
    </w:p>
    <w:p w14:paraId="262F1C0F" w14:textId="110DEA35" w:rsidR="005F2F34" w:rsidRDefault="005F2F34" w:rsidP="005F2F34">
      <w:pPr>
        <w:rPr>
          <w:color w:val="auto"/>
          <w:lang w:val="en-GB"/>
        </w:rPr>
      </w:pPr>
      <w:r>
        <w:rPr>
          <w:color w:val="auto"/>
          <w:lang w:val="en-GB"/>
        </w:rPr>
        <w:t xml:space="preserve">- The locally-held </w:t>
      </w:r>
      <w:r w:rsidR="00C77FCD">
        <w:rPr>
          <w:color w:val="auto"/>
          <w:lang w:val="en-GB"/>
        </w:rPr>
        <w:t>version</w:t>
      </w:r>
      <w:r w:rsidR="004E539C">
        <w:rPr>
          <w:color w:val="auto"/>
          <w:lang w:val="en-GB"/>
        </w:rPr>
        <w:t xml:space="preserve"> ID</w:t>
      </w:r>
      <w:r w:rsidR="0015056F">
        <w:rPr>
          <w:color w:val="auto"/>
          <w:lang w:val="en-GB"/>
        </w:rPr>
        <w:t xml:space="preserve"> </w:t>
      </w:r>
      <w:r>
        <w:rPr>
          <w:color w:val="auto"/>
          <w:lang w:val="en-GB"/>
        </w:rPr>
        <w:t xml:space="preserve">matches the </w:t>
      </w:r>
      <w:r w:rsidR="0015056F">
        <w:rPr>
          <w:color w:val="auto"/>
          <w:lang w:val="en-GB"/>
        </w:rPr>
        <w:t>version ID</w:t>
      </w:r>
      <w:r>
        <w:rPr>
          <w:color w:val="auto"/>
          <w:lang w:val="en-GB"/>
        </w:rPr>
        <w:t xml:space="preserve"> on PDS.</w:t>
      </w:r>
    </w:p>
    <w:p w14:paraId="785436C0" w14:textId="77777777" w:rsidR="005F2F34" w:rsidRDefault="005F2F34" w:rsidP="005F2F34">
      <w:pPr>
        <w:rPr>
          <w:color w:val="auto"/>
          <w:lang w:val="en-GB"/>
        </w:rPr>
      </w:pPr>
    </w:p>
    <w:p w14:paraId="51C552A5" w14:textId="77777777" w:rsidR="005F2F34" w:rsidRDefault="005F2F34" w:rsidP="005F2F34">
      <w:pPr>
        <w:rPr>
          <w:color w:val="auto"/>
          <w:lang w:val="en-GB"/>
        </w:rPr>
      </w:pPr>
      <w:r>
        <w:rPr>
          <w:color w:val="auto"/>
          <w:lang w:val="en-GB"/>
        </w:rPr>
        <w:t>Or:</w:t>
      </w:r>
    </w:p>
    <w:p w14:paraId="1A005730" w14:textId="77777777" w:rsidR="005F2F34" w:rsidRDefault="005F2F34" w:rsidP="005F2F34">
      <w:pPr>
        <w:rPr>
          <w:color w:val="auto"/>
          <w:lang w:val="en-GB"/>
        </w:rPr>
      </w:pPr>
      <w:r>
        <w:rPr>
          <w:color w:val="auto"/>
          <w:lang w:val="en-GB"/>
        </w:rPr>
        <w:t>- There is an exact match of all of the following: NHS Number, GP Practice Code, Surname, Gender, Date of Birth, and Date of Death, and an exact match of at least one of: Forename or Postcode. This is irrespective of any locally-held SCN values.</w:t>
      </w:r>
    </w:p>
    <w:p w14:paraId="1A1D9EB6" w14:textId="77777777" w:rsidR="005F2F34" w:rsidRDefault="005F2F34" w:rsidP="00FA1820">
      <w:pPr>
        <w:ind w:left="0"/>
        <w:rPr>
          <w:color w:val="auto"/>
          <w:lang w:val="en-GB"/>
        </w:rPr>
      </w:pPr>
    </w:p>
    <w:p w14:paraId="2B0FBEAA" w14:textId="77777777" w:rsidR="005F2F34" w:rsidRDefault="005F2F34" w:rsidP="005F2F34">
      <w:pPr>
        <w:rPr>
          <w:color w:val="auto"/>
          <w:lang w:val="en-GB"/>
        </w:rPr>
      </w:pPr>
    </w:p>
    <w:p w14:paraId="16124E83" w14:textId="77777777" w:rsidR="005F2F34" w:rsidRDefault="005F2F34" w:rsidP="005F2F34">
      <w:pPr>
        <w:rPr>
          <w:color w:val="auto"/>
          <w:lang w:val="en-GB"/>
        </w:rPr>
      </w:pPr>
      <w:r>
        <w:rPr>
          <w:color w:val="auto"/>
          <w:lang w:val="en-GB"/>
        </w:rPr>
        <w:t>For GP summary updates, the system MUST check this eligibility criterion at the point when a patient's record is opened.</w:t>
      </w:r>
    </w:p>
    <w:p w14:paraId="575AA765" w14:textId="77777777" w:rsidR="005F2F34" w:rsidRDefault="005F2F34" w:rsidP="005F2F34">
      <w:pPr>
        <w:rPr>
          <w:color w:val="auto"/>
          <w:lang w:val="en-GB"/>
        </w:rPr>
      </w:pPr>
    </w:p>
    <w:p w14:paraId="4BD4A32F" w14:textId="77777777" w:rsidR="005F2F34" w:rsidRDefault="005F2F34" w:rsidP="005F2F34">
      <w:pPr>
        <w:rPr>
          <w:color w:val="auto"/>
          <w:lang w:val="en-GB"/>
        </w:rPr>
      </w:pPr>
      <w:r>
        <w:rPr>
          <w:color w:val="auto"/>
          <w:lang w:val="en-GB"/>
        </w:rPr>
        <w:t>If a patient fails this eligibility check, then the user MUST have the opportunity to resolve the patient's demographic record as described in the PDS Foundation Module. If the key differences cannot immediately be resolved then the GP Summary update MUST be queued and an item placed on a worklist for users at the practice to investigate and resolve. Once the patient passes this eligibility check, the queued GP summary update MUST be sent by the system.</w:t>
      </w:r>
    </w:p>
    <w:p w14:paraId="37852594"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71"/>
    </w:p>
    <w:bookmarkStart w:id="73" w:name="BKM_241F7539_2392_4b03_B962_8F0B4DE36E46"/>
    <w:p w14:paraId="09FF8100" w14:textId="77777777"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74" w:name="_Toc114657020"/>
      <w:r w:rsidR="005F2F34">
        <w:rPr>
          <w:lang w:val="en-GB"/>
        </w:rPr>
        <w:t>GPS.187 Patient Confidentiality Code Not Sensitive</w:t>
      </w:r>
      <w:bookmarkEnd w:id="74"/>
      <w:r>
        <w:rPr>
          <w:b w:val="0"/>
          <w:bCs w:val="0"/>
          <w:color w:val="auto"/>
          <w:sz w:val="20"/>
          <w:szCs w:val="20"/>
        </w:rPr>
        <w:fldChar w:fldCharType="end"/>
      </w:r>
    </w:p>
    <w:p w14:paraId="2A04957F"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«Rules»</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0CE80155"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3B87C557" w14:textId="77777777" w:rsidR="005F2F34" w:rsidRDefault="005F2F34" w:rsidP="005F2F34">
      <w:pPr>
        <w:rPr>
          <w:color w:val="auto"/>
          <w:lang w:val="en-GB"/>
        </w:rPr>
      </w:pPr>
    </w:p>
    <w:p w14:paraId="62AA5B91" w14:textId="77777777" w:rsidR="005F2F34" w:rsidRDefault="005F2F34" w:rsidP="005F2F34">
      <w:pPr>
        <w:rPr>
          <w:b/>
          <w:bCs/>
          <w:color w:val="auto"/>
          <w:lang w:val="en-GB"/>
        </w:rPr>
      </w:pPr>
      <w:r>
        <w:rPr>
          <w:b/>
          <w:bCs/>
          <w:color w:val="auto"/>
          <w:lang w:val="en-GB"/>
        </w:rPr>
        <w:t>Description:</w:t>
      </w:r>
    </w:p>
    <w:p w14:paraId="3C87B606" w14:textId="2A209DA9"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b/>
          <w:bCs/>
          <w:color w:val="auto"/>
          <w:lang w:val="en-GB"/>
        </w:rPr>
        <w:t>For GP summary updates:</w:t>
      </w:r>
    </w:p>
    <w:p w14:paraId="3D5ED0AF" w14:textId="77777777" w:rsidR="005F2F34" w:rsidRDefault="005F2F34" w:rsidP="005F2F34">
      <w:pPr>
        <w:rPr>
          <w:color w:val="auto"/>
          <w:lang w:val="en-GB"/>
        </w:rPr>
      </w:pPr>
    </w:p>
    <w:p w14:paraId="79788E81" w14:textId="5F1265E5" w:rsidR="005F2F34" w:rsidRDefault="005F2F34" w:rsidP="005F2F34">
      <w:pPr>
        <w:rPr>
          <w:color w:val="auto"/>
          <w:lang w:val="en-GB"/>
        </w:rPr>
      </w:pPr>
      <w:r>
        <w:rPr>
          <w:color w:val="auto"/>
          <w:lang w:val="en-GB"/>
        </w:rPr>
        <w:t xml:space="preserve">The system MUST </w:t>
      </w:r>
      <w:r>
        <w:rPr>
          <w:color w:val="auto"/>
          <w:u w:val="single"/>
          <w:lang w:val="en-GB"/>
        </w:rPr>
        <w:t>not</w:t>
      </w:r>
      <w:r>
        <w:rPr>
          <w:color w:val="auto"/>
          <w:lang w:val="en-GB"/>
        </w:rPr>
        <w:t xml:space="preserve"> send GP summary updates for patients who have a confidentiality code of 'S' (Sensitive) in their demographic record on PDS.</w:t>
      </w:r>
    </w:p>
    <w:p w14:paraId="20FFEF44" w14:textId="77777777" w:rsidR="005F2F34" w:rsidRDefault="005F2F34" w:rsidP="005F2F34">
      <w:pPr>
        <w:rPr>
          <w:color w:val="auto"/>
          <w:lang w:val="en-GB"/>
        </w:rPr>
      </w:pPr>
    </w:p>
    <w:p w14:paraId="158AB5AF" w14:textId="77777777" w:rsidR="005F2F34" w:rsidRDefault="005F2F34" w:rsidP="005F2F34">
      <w:pPr>
        <w:rPr>
          <w:color w:val="auto"/>
          <w:lang w:val="en-GB"/>
        </w:rPr>
      </w:pPr>
      <w:r>
        <w:rPr>
          <w:color w:val="auto"/>
          <w:lang w:val="en-GB"/>
        </w:rPr>
        <w:t>The system MUST either check this eligibility criterion at the time of sending, or at the point when a patient's record is opened.</w:t>
      </w:r>
    </w:p>
    <w:p w14:paraId="0568B3F9" w14:textId="77777777" w:rsidR="005F2F34" w:rsidRDefault="005F2F34" w:rsidP="005F2F34">
      <w:pPr>
        <w:rPr>
          <w:color w:val="auto"/>
          <w:lang w:val="en-GB"/>
        </w:rPr>
      </w:pPr>
    </w:p>
    <w:p w14:paraId="01F27B73" w14:textId="171D234E" w:rsidR="005F2F34" w:rsidRDefault="005F2F34" w:rsidP="005F2F34">
      <w:pPr>
        <w:rPr>
          <w:color w:val="auto"/>
          <w:lang w:val="en-GB"/>
        </w:rPr>
      </w:pPr>
      <w:r>
        <w:rPr>
          <w:b/>
          <w:bCs/>
          <w:color w:val="auto"/>
          <w:lang w:val="en-GB"/>
        </w:rPr>
        <w:t xml:space="preserve">Note </w:t>
      </w:r>
      <w:r w:rsidR="006A165E">
        <w:rPr>
          <w:b/>
          <w:bCs/>
          <w:color w:val="auto"/>
          <w:lang w:val="en-GB"/>
        </w:rPr>
        <w:t>1</w:t>
      </w:r>
      <w:r>
        <w:rPr>
          <w:b/>
          <w:bCs/>
          <w:color w:val="auto"/>
          <w:lang w:val="en-GB"/>
        </w:rPr>
        <w:t>:</w:t>
      </w:r>
      <w:r>
        <w:rPr>
          <w:color w:val="auto"/>
          <w:lang w:val="en-GB"/>
        </w:rPr>
        <w:t xml:space="preserve"> For patients who have an 'I' (Invalid) flag in their demographic record on PDS, their demographic record on PDS will not be accessible, and the eligibility check in "GPS.177 Patients With Verified Demographic Details" will fail. This is intended behaviour.</w:t>
      </w:r>
    </w:p>
    <w:p w14:paraId="4E7689DF"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73"/>
    </w:p>
    <w:bookmarkStart w:id="75" w:name="BKM_E0C395EC_7FC6_4605_89FB_60D1907BBC67"/>
    <w:p w14:paraId="34941877" w14:textId="77777777"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76" w:name="_Toc114657021"/>
      <w:r w:rsidR="005F2F34">
        <w:rPr>
          <w:lang w:val="en-GB"/>
        </w:rPr>
        <w:t>GPS.208 Patients Consenting to a Summary Care Record</w:t>
      </w:r>
      <w:bookmarkEnd w:id="76"/>
      <w:r>
        <w:rPr>
          <w:b w:val="0"/>
          <w:bCs w:val="0"/>
          <w:color w:val="auto"/>
          <w:sz w:val="20"/>
          <w:szCs w:val="20"/>
        </w:rPr>
        <w:fldChar w:fldCharType="end"/>
      </w:r>
    </w:p>
    <w:p w14:paraId="307B5FA7"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08115C05"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1D03D0D5" w14:textId="77777777" w:rsidR="005F2F34" w:rsidRDefault="005F2F34" w:rsidP="005F2F34">
      <w:pPr>
        <w:rPr>
          <w:color w:val="auto"/>
          <w:lang w:val="en-GB"/>
        </w:rPr>
      </w:pPr>
    </w:p>
    <w:p w14:paraId="366F4AE1" w14:textId="77777777" w:rsidR="005F2F34" w:rsidRDefault="005F2F34" w:rsidP="005F2F34">
      <w:pPr>
        <w:rPr>
          <w:b/>
          <w:bCs/>
          <w:color w:val="auto"/>
          <w:lang w:val="en-GB"/>
        </w:rPr>
      </w:pPr>
      <w:r>
        <w:rPr>
          <w:b/>
          <w:bCs/>
          <w:color w:val="auto"/>
          <w:lang w:val="en-GB"/>
        </w:rPr>
        <w:t>Description:</w:t>
      </w:r>
    </w:p>
    <w:p w14:paraId="669868DC" w14:textId="5E453D77"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b/>
          <w:bCs/>
          <w:color w:val="auto"/>
          <w:lang w:val="en-GB"/>
        </w:rPr>
        <w:t>For GP summary updates:</w:t>
      </w:r>
    </w:p>
    <w:p w14:paraId="7FFBB8ED" w14:textId="77777777" w:rsidR="005F2F34" w:rsidRDefault="005F2F34" w:rsidP="005F2F34">
      <w:pPr>
        <w:rPr>
          <w:color w:val="auto"/>
          <w:lang w:val="en-GB"/>
        </w:rPr>
      </w:pPr>
    </w:p>
    <w:p w14:paraId="76F269B6" w14:textId="2AC2A320" w:rsidR="005F2F34" w:rsidRDefault="005F2F34" w:rsidP="005F2F34">
      <w:pPr>
        <w:rPr>
          <w:color w:val="auto"/>
          <w:lang w:val="en-GB"/>
        </w:rPr>
      </w:pPr>
      <w:r>
        <w:rPr>
          <w:color w:val="auto"/>
          <w:lang w:val="en-GB"/>
        </w:rPr>
        <w:t xml:space="preserve">The system MUST </w:t>
      </w:r>
      <w:r>
        <w:rPr>
          <w:color w:val="auto"/>
          <w:u w:val="single"/>
          <w:lang w:val="en-GB"/>
        </w:rPr>
        <w:t>only</w:t>
      </w:r>
      <w:r>
        <w:rPr>
          <w:color w:val="auto"/>
          <w:lang w:val="en-GB"/>
        </w:rPr>
        <w:t xml:space="preserve"> send GP summary updates for patients where the following two conditions apply:</w:t>
      </w:r>
    </w:p>
    <w:p w14:paraId="4CCE50A5" w14:textId="77777777" w:rsidR="005F2F34" w:rsidRDefault="005F2F34" w:rsidP="005F2F34">
      <w:pPr>
        <w:rPr>
          <w:color w:val="auto"/>
          <w:lang w:val="en-GB"/>
        </w:rPr>
      </w:pPr>
      <w:r>
        <w:rPr>
          <w:b/>
          <w:bCs/>
          <w:color w:val="auto"/>
          <w:lang w:val="en-GB"/>
        </w:rPr>
        <w:t xml:space="preserve">(1) </w:t>
      </w:r>
      <w:r>
        <w:rPr>
          <w:color w:val="auto"/>
          <w:lang w:val="en-GB"/>
        </w:rPr>
        <w:t>The patient's SCR Consent Preference held locally is one of the following:</w:t>
      </w:r>
    </w:p>
    <w:p w14:paraId="21F8A894" w14:textId="53E016FD" w:rsidR="005F2F34" w:rsidRDefault="005F2F34" w:rsidP="005F2F34">
      <w:pPr>
        <w:rPr>
          <w:color w:val="auto"/>
          <w:lang w:val="en-GB"/>
        </w:rPr>
      </w:pPr>
      <w:r>
        <w:rPr>
          <w:color w:val="auto"/>
          <w:lang w:val="en-GB"/>
        </w:rPr>
        <w:t>- SNOMED code 773011000000101 (</w:t>
      </w:r>
      <w:r>
        <w:rPr>
          <w:b/>
          <w:bCs/>
          <w:i/>
          <w:iCs/>
          <w:color w:val="auto"/>
          <w:lang w:val="en-GB"/>
        </w:rPr>
        <w:t>"Implied consent for core Summary Care Record dataset upload"</w:t>
      </w:r>
      <w:r>
        <w:rPr>
          <w:color w:val="auto"/>
          <w:lang w:val="en-GB"/>
        </w:rPr>
        <w:t>)</w:t>
      </w:r>
    </w:p>
    <w:p w14:paraId="5B67F90D" w14:textId="56DED5D4" w:rsidR="005F2F34" w:rsidRDefault="005F2F34" w:rsidP="005F2F34">
      <w:pPr>
        <w:rPr>
          <w:color w:val="auto"/>
          <w:lang w:val="en-GB"/>
        </w:rPr>
      </w:pPr>
      <w:r>
        <w:rPr>
          <w:color w:val="auto"/>
          <w:lang w:val="en-GB"/>
        </w:rPr>
        <w:t>- SNOMED code 773031000000109 (</w:t>
      </w:r>
      <w:r>
        <w:rPr>
          <w:b/>
          <w:bCs/>
          <w:i/>
          <w:iCs/>
          <w:color w:val="auto"/>
          <w:lang w:val="en-GB"/>
        </w:rPr>
        <w:t>"Express consent for core Summary Care Record dataset upload"</w:t>
      </w:r>
      <w:r>
        <w:rPr>
          <w:color w:val="auto"/>
          <w:lang w:val="en-GB"/>
        </w:rPr>
        <w:t>)</w:t>
      </w:r>
    </w:p>
    <w:p w14:paraId="3ECA45E8" w14:textId="3DBE11C3" w:rsidR="005F2F34" w:rsidRDefault="005F2F34" w:rsidP="005F2F34">
      <w:pPr>
        <w:rPr>
          <w:color w:val="auto"/>
          <w:lang w:val="en-GB"/>
        </w:rPr>
      </w:pPr>
      <w:r>
        <w:rPr>
          <w:color w:val="auto"/>
          <w:lang w:val="en-GB"/>
        </w:rPr>
        <w:t>- SNOMED code 773051000000102 (</w:t>
      </w:r>
      <w:r>
        <w:rPr>
          <w:b/>
          <w:bCs/>
          <w:i/>
          <w:iCs/>
          <w:color w:val="auto"/>
          <w:lang w:val="en-GB"/>
        </w:rPr>
        <w:t>"Express consent for core and additional Summary Care Record dataset upload"</w:t>
      </w:r>
      <w:r>
        <w:rPr>
          <w:color w:val="auto"/>
          <w:lang w:val="en-GB"/>
        </w:rPr>
        <w:t>)</w:t>
      </w:r>
    </w:p>
    <w:p w14:paraId="70E8BB7B" w14:textId="3FBC4752" w:rsidR="005F2F34" w:rsidRDefault="005F2F34" w:rsidP="005F2F34">
      <w:pPr>
        <w:rPr>
          <w:color w:val="auto"/>
          <w:lang w:val="en-GB"/>
        </w:rPr>
      </w:pPr>
      <w:r>
        <w:rPr>
          <w:color w:val="auto"/>
          <w:lang w:val="en-GB"/>
        </w:rPr>
        <w:t>- SNOMED code 417370002 (</w:t>
      </w:r>
      <w:r>
        <w:rPr>
          <w:b/>
          <w:bCs/>
          <w:i/>
          <w:iCs/>
          <w:color w:val="auto"/>
          <w:lang w:val="en-GB"/>
        </w:rPr>
        <w:t>"The patient wants to have a Summary Care Record"</w:t>
      </w:r>
      <w:r>
        <w:rPr>
          <w:color w:val="auto"/>
          <w:lang w:val="en-GB"/>
        </w:rPr>
        <w:t>).</w:t>
      </w:r>
    </w:p>
    <w:p w14:paraId="2B6D5499" w14:textId="77777777" w:rsidR="005F2F34" w:rsidRDefault="005F2F34" w:rsidP="005F2F34">
      <w:pPr>
        <w:rPr>
          <w:color w:val="auto"/>
          <w:lang w:val="en-GB"/>
        </w:rPr>
      </w:pPr>
      <w:r>
        <w:rPr>
          <w:color w:val="auto"/>
          <w:lang w:val="en-GB"/>
        </w:rPr>
        <w:t xml:space="preserve">- The patient does </w:t>
      </w:r>
      <w:r>
        <w:rPr>
          <w:color w:val="auto"/>
          <w:u w:val="single"/>
          <w:lang w:val="en-GB"/>
        </w:rPr>
        <w:t>not</w:t>
      </w:r>
      <w:r>
        <w:rPr>
          <w:color w:val="auto"/>
          <w:lang w:val="en-GB"/>
        </w:rPr>
        <w:t xml:space="preserve"> have an SCR Consent Preference or legacy SCR consent code held locally (see GPS.240).</w:t>
      </w:r>
    </w:p>
    <w:p w14:paraId="1C532F40" w14:textId="77777777" w:rsidR="005F2F34" w:rsidRDefault="005F2F34" w:rsidP="005F2F34">
      <w:pPr>
        <w:rPr>
          <w:color w:val="auto"/>
          <w:lang w:val="en-GB"/>
        </w:rPr>
      </w:pPr>
      <w:r>
        <w:rPr>
          <w:b/>
          <w:bCs/>
          <w:color w:val="auto"/>
          <w:lang w:val="en-GB"/>
        </w:rPr>
        <w:t xml:space="preserve">(2) </w:t>
      </w:r>
      <w:r>
        <w:rPr>
          <w:color w:val="auto"/>
          <w:u w:val="single"/>
          <w:lang w:val="en-GB"/>
        </w:rPr>
        <w:t>And</w:t>
      </w:r>
      <w:r>
        <w:rPr>
          <w:color w:val="auto"/>
          <w:lang w:val="en-GB"/>
        </w:rPr>
        <w:t xml:space="preserve"> the patient's SCR Consent Preference held on ACS on the Spine is one of the following:</w:t>
      </w:r>
    </w:p>
    <w:p w14:paraId="3E487088" w14:textId="77777777" w:rsidR="005F2F34" w:rsidRDefault="005F2F34" w:rsidP="005F2F34">
      <w:pPr>
        <w:rPr>
          <w:color w:val="auto"/>
          <w:lang w:val="en-GB"/>
        </w:rPr>
      </w:pPr>
      <w:r>
        <w:rPr>
          <w:i/>
          <w:iCs/>
          <w:color w:val="auto"/>
          <w:lang w:val="en-GB"/>
        </w:rPr>
        <w:t>- "The patient must be asked every time for permission to view their Summary Care Record"</w:t>
      </w:r>
    </w:p>
    <w:p w14:paraId="7C11F9C7" w14:textId="77777777" w:rsidR="005F2F34" w:rsidRDefault="005F2F34" w:rsidP="005F2F34">
      <w:pPr>
        <w:rPr>
          <w:color w:val="auto"/>
          <w:lang w:val="en-GB"/>
        </w:rPr>
      </w:pPr>
      <w:r>
        <w:rPr>
          <w:i/>
          <w:iCs/>
          <w:color w:val="auto"/>
          <w:lang w:val="en-GB"/>
        </w:rPr>
        <w:t xml:space="preserve">- "The patient need not be asked again for permission to view their Summary Care Record" </w:t>
      </w:r>
    </w:p>
    <w:p w14:paraId="58A84878" w14:textId="77777777" w:rsidR="005F2F34" w:rsidRDefault="005F2F34" w:rsidP="005F2F34">
      <w:pPr>
        <w:rPr>
          <w:color w:val="auto"/>
          <w:lang w:val="en-GB"/>
        </w:rPr>
      </w:pPr>
    </w:p>
    <w:p w14:paraId="4AF10321" w14:textId="47D430EF" w:rsidR="005F2F34" w:rsidRDefault="005F2F34" w:rsidP="005F2F34">
      <w:pPr>
        <w:rPr>
          <w:color w:val="auto"/>
          <w:lang w:val="en-GB"/>
        </w:rPr>
      </w:pPr>
      <w:r>
        <w:rPr>
          <w:color w:val="auto"/>
          <w:lang w:val="en-GB"/>
        </w:rPr>
        <w:t xml:space="preserve">The system MUST </w:t>
      </w:r>
      <w:r>
        <w:rPr>
          <w:color w:val="auto"/>
          <w:u w:val="single"/>
          <w:lang w:val="en-GB"/>
        </w:rPr>
        <w:t>not</w:t>
      </w:r>
      <w:r>
        <w:rPr>
          <w:color w:val="auto"/>
          <w:lang w:val="en-GB"/>
        </w:rPr>
        <w:t xml:space="preserve"> send GP summary updates for patients where </w:t>
      </w:r>
      <w:r>
        <w:rPr>
          <w:color w:val="auto"/>
          <w:u w:val="single"/>
          <w:lang w:val="en-GB"/>
        </w:rPr>
        <w:t>one</w:t>
      </w:r>
      <w:r>
        <w:rPr>
          <w:color w:val="auto"/>
          <w:lang w:val="en-GB"/>
        </w:rPr>
        <w:t xml:space="preserve"> of the following two conditions apply:</w:t>
      </w:r>
    </w:p>
    <w:p w14:paraId="1B11D32B" w14:textId="77777777" w:rsidR="005F2F34" w:rsidRDefault="005F2F34" w:rsidP="005F2F34">
      <w:pPr>
        <w:rPr>
          <w:color w:val="auto"/>
          <w:lang w:val="en-GB"/>
        </w:rPr>
      </w:pPr>
      <w:r>
        <w:rPr>
          <w:b/>
          <w:bCs/>
          <w:color w:val="auto"/>
          <w:lang w:val="en-GB"/>
        </w:rPr>
        <w:t xml:space="preserve">(1) </w:t>
      </w:r>
      <w:r>
        <w:rPr>
          <w:color w:val="auto"/>
          <w:lang w:val="en-GB"/>
        </w:rPr>
        <w:t>The patient's SCR Consent Preference held locally is one of the following:</w:t>
      </w:r>
    </w:p>
    <w:p w14:paraId="15DEEBB8" w14:textId="77777777" w:rsidR="005F2F34" w:rsidRDefault="005F2F34" w:rsidP="005F2F34">
      <w:pPr>
        <w:rPr>
          <w:color w:val="auto"/>
          <w:lang w:val="en-GB"/>
        </w:rPr>
      </w:pPr>
      <w:r>
        <w:rPr>
          <w:color w:val="auto"/>
          <w:lang w:val="en-GB"/>
        </w:rPr>
        <w:t>- Read code 9Ndo., CTV3 code XaXj6, or SNOMED code 777441000000102 (</w:t>
      </w:r>
      <w:r>
        <w:rPr>
          <w:b/>
          <w:bCs/>
          <w:i/>
          <w:iCs/>
          <w:color w:val="auto"/>
          <w:lang w:val="en-GB"/>
        </w:rPr>
        <w:t>"Express dissent for Summary Care Record dataset upload"</w:t>
      </w:r>
      <w:r>
        <w:rPr>
          <w:color w:val="auto"/>
          <w:lang w:val="en-GB"/>
        </w:rPr>
        <w:t>).</w:t>
      </w:r>
    </w:p>
    <w:p w14:paraId="2405B62E" w14:textId="77777777" w:rsidR="005F2F34" w:rsidRDefault="005F2F34" w:rsidP="005F2F34">
      <w:pPr>
        <w:rPr>
          <w:color w:val="auto"/>
          <w:lang w:val="en-GB"/>
        </w:rPr>
      </w:pPr>
      <w:r>
        <w:rPr>
          <w:color w:val="auto"/>
          <w:lang w:val="en-GB"/>
        </w:rPr>
        <w:t>- Read code 93C3., CTV3 code XaKRy, or SNOMED code 416308001 (</w:t>
      </w:r>
      <w:r>
        <w:rPr>
          <w:b/>
          <w:bCs/>
          <w:i/>
          <w:iCs/>
          <w:color w:val="auto"/>
          <w:lang w:val="en-GB"/>
        </w:rPr>
        <w:t>"The patient does not want to have a Summary Care Record"</w:t>
      </w:r>
      <w:r>
        <w:rPr>
          <w:color w:val="auto"/>
          <w:lang w:val="en-GB"/>
        </w:rPr>
        <w:t>)</w:t>
      </w:r>
      <w:r>
        <w:rPr>
          <w:b/>
          <w:bCs/>
          <w:color w:val="auto"/>
          <w:lang w:val="en-GB"/>
        </w:rPr>
        <w:t xml:space="preserve"> </w:t>
      </w:r>
    </w:p>
    <w:p w14:paraId="0A2ACF5E" w14:textId="77777777" w:rsidR="005F2F34" w:rsidRDefault="005F2F34" w:rsidP="005F2F34">
      <w:pPr>
        <w:rPr>
          <w:color w:val="auto"/>
          <w:lang w:val="en-GB"/>
        </w:rPr>
      </w:pPr>
      <w:r>
        <w:rPr>
          <w:b/>
          <w:bCs/>
          <w:color w:val="auto"/>
          <w:lang w:val="en-GB"/>
        </w:rPr>
        <w:t xml:space="preserve">(2) </w:t>
      </w:r>
      <w:r>
        <w:rPr>
          <w:color w:val="auto"/>
          <w:u w:val="single"/>
          <w:lang w:val="en-GB"/>
        </w:rPr>
        <w:t>Or</w:t>
      </w:r>
      <w:r>
        <w:rPr>
          <w:color w:val="auto"/>
          <w:lang w:val="en-GB"/>
        </w:rPr>
        <w:t xml:space="preserve"> the patient's SCR Consent Preference held on ACS on the Spine is:</w:t>
      </w:r>
    </w:p>
    <w:p w14:paraId="2761F5A8" w14:textId="77777777" w:rsidR="005F2F34" w:rsidRDefault="005F2F34" w:rsidP="005F2F34">
      <w:pPr>
        <w:rPr>
          <w:color w:val="auto"/>
          <w:lang w:val="en-GB"/>
        </w:rPr>
      </w:pPr>
      <w:r>
        <w:rPr>
          <w:i/>
          <w:iCs/>
          <w:color w:val="auto"/>
          <w:lang w:val="en-GB"/>
        </w:rPr>
        <w:t>"The patient does not have a Summary Care Record (has opted out)".</w:t>
      </w:r>
    </w:p>
    <w:p w14:paraId="741A03D2" w14:textId="77777777" w:rsidR="005F2F34" w:rsidRDefault="005F2F34" w:rsidP="005F2F34">
      <w:pPr>
        <w:rPr>
          <w:color w:val="auto"/>
          <w:lang w:val="en-GB"/>
        </w:rPr>
      </w:pPr>
    </w:p>
    <w:p w14:paraId="2D9B07DF" w14:textId="77777777" w:rsidR="005F2F34" w:rsidRDefault="005F2F34" w:rsidP="005F2F34">
      <w:pPr>
        <w:rPr>
          <w:color w:val="auto"/>
          <w:lang w:val="en-GB"/>
        </w:rPr>
      </w:pPr>
    </w:p>
    <w:p w14:paraId="2F89B002" w14:textId="77777777" w:rsidR="005F2F34" w:rsidRDefault="005F2F34" w:rsidP="005F2F34">
      <w:pPr>
        <w:rPr>
          <w:color w:val="auto"/>
          <w:lang w:val="en-GB"/>
        </w:rPr>
      </w:pPr>
      <w:r>
        <w:rPr>
          <w:color w:val="auto"/>
          <w:lang w:val="en-GB"/>
        </w:rPr>
        <w:t>For GP summary updates, the system MUST check this eligibility criterion at the point when a patient's record is opened.</w:t>
      </w:r>
    </w:p>
    <w:p w14:paraId="503206D4"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65"/>
      <w:bookmarkEnd w:id="75"/>
    </w:p>
    <w:p w14:paraId="2A3CE582" w14:textId="77777777" w:rsidR="0055482E" w:rsidRDefault="0055482E">
      <w:pPr>
        <w:widowControl/>
        <w:autoSpaceDE/>
        <w:autoSpaceDN/>
        <w:adjustRightInd/>
        <w:spacing w:after="200" w:line="276" w:lineRule="auto"/>
        <w:ind w:left="0"/>
        <w:rPr>
          <w:color w:val="auto"/>
        </w:rPr>
      </w:pPr>
      <w:bookmarkStart w:id="77" w:name="3_5_Viewing_and_Printing_GP_Summaries"/>
      <w:bookmarkStart w:id="78" w:name="BKM_2233BE33_0AD1_4dbb_ADEE_F90C1CE81601"/>
      <w:bookmarkEnd w:id="77"/>
      <w:r>
        <w:rPr>
          <w:b/>
          <w:bCs/>
          <w:color w:val="auto"/>
        </w:rPr>
        <w:br w:type="page"/>
      </w:r>
    </w:p>
    <w:p w14:paraId="7D3D74AE" w14:textId="3508FAB1" w:rsidR="005F2F34" w:rsidRDefault="00D5559E" w:rsidP="005F2F34">
      <w:pPr>
        <w:pStyle w:val="Heading4"/>
        <w:rPr>
          <w:lang w:val="en-GB"/>
        </w:rPr>
      </w:pPr>
      <w:r>
        <w:rPr>
          <w:b w:val="0"/>
          <w:bCs w:val="0"/>
          <w:color w:val="auto"/>
        </w:rPr>
        <w:fldChar w:fldCharType="begin" w:fldLock="1"/>
      </w:r>
      <w:r w:rsidR="005F2F34">
        <w:rPr>
          <w:b w:val="0"/>
          <w:bCs w:val="0"/>
          <w:color w:val="auto"/>
        </w:rPr>
        <w:instrText xml:space="preserve">MERGEFIELD </w:instrText>
      </w:r>
      <w:r w:rsidR="005F2F34">
        <w:rPr>
          <w:lang w:val="en-GB"/>
        </w:rPr>
        <w:instrText>Pkg.Name</w:instrText>
      </w:r>
      <w:r>
        <w:rPr>
          <w:b w:val="0"/>
          <w:bCs w:val="0"/>
          <w:color w:val="auto"/>
        </w:rPr>
        <w:fldChar w:fldCharType="separate"/>
      </w:r>
      <w:bookmarkStart w:id="79" w:name="_Toc114657022"/>
      <w:r w:rsidR="005F2F34">
        <w:rPr>
          <w:lang w:val="en-GB"/>
        </w:rPr>
        <w:t>3.</w:t>
      </w:r>
      <w:r w:rsidR="006C4057">
        <w:rPr>
          <w:lang w:val="en-GB"/>
        </w:rPr>
        <w:t>4</w:t>
      </w:r>
      <w:r w:rsidR="005F2F34">
        <w:rPr>
          <w:lang w:val="en-GB"/>
        </w:rPr>
        <w:t xml:space="preserve"> Viewing and Printing GP Summaries</w:t>
      </w:r>
      <w:bookmarkEnd w:id="79"/>
      <w:r>
        <w:rPr>
          <w:b w:val="0"/>
          <w:bCs w:val="0"/>
          <w:color w:val="auto"/>
        </w:rPr>
        <w:fldChar w:fldCharType="end"/>
      </w:r>
    </w:p>
    <w:bookmarkStart w:id="80" w:name="BKM_4BB7F538_ED59_45c5_A8FA_572FDEE82651"/>
    <w:p w14:paraId="39B229DA" w14:textId="77777777"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81" w:name="_Toc114657023"/>
      <w:r w:rsidR="005F2F34">
        <w:rPr>
          <w:lang w:val="en-GB"/>
        </w:rPr>
        <w:t>GPS.47 Previewing and Printing GP Summaries</w:t>
      </w:r>
      <w:bookmarkEnd w:id="81"/>
      <w:r>
        <w:rPr>
          <w:b w:val="0"/>
          <w:bCs w:val="0"/>
          <w:color w:val="auto"/>
          <w:sz w:val="20"/>
          <w:szCs w:val="20"/>
        </w:rPr>
        <w:fldChar w:fldCharType="end"/>
      </w:r>
    </w:p>
    <w:p w14:paraId="02FC66BE"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27FE32A2"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5DE93FC0" w14:textId="77777777" w:rsidR="005F2F34" w:rsidRDefault="005F2F34" w:rsidP="005F2F34">
      <w:pPr>
        <w:rPr>
          <w:color w:val="auto"/>
          <w:lang w:val="en-GB"/>
        </w:rPr>
      </w:pPr>
    </w:p>
    <w:p w14:paraId="583FA3DB" w14:textId="77777777" w:rsidR="005F2F34" w:rsidRDefault="005F2F34" w:rsidP="005F2F34">
      <w:pPr>
        <w:rPr>
          <w:b/>
          <w:bCs/>
          <w:color w:val="auto"/>
          <w:lang w:val="en-GB"/>
        </w:rPr>
      </w:pPr>
      <w:r>
        <w:rPr>
          <w:b/>
          <w:bCs/>
          <w:color w:val="auto"/>
          <w:lang w:val="en-GB"/>
        </w:rPr>
        <w:t>Description:</w:t>
      </w:r>
    </w:p>
    <w:p w14:paraId="1C7DF31C" w14:textId="77158517"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The system MUST allow a user to preview and print a GP summary before sending</w:t>
      </w:r>
      <w:r w:rsidR="00F34CEE">
        <w:rPr>
          <w:color w:val="auto"/>
          <w:lang w:val="en-GB"/>
        </w:rPr>
        <w:t xml:space="preserve"> a GP </w:t>
      </w:r>
      <w:r w:rsidR="00F341A9">
        <w:rPr>
          <w:color w:val="auto"/>
          <w:lang w:val="en-GB"/>
        </w:rPr>
        <w:t>Summary Update</w:t>
      </w:r>
      <w:r w:rsidR="00C6084C">
        <w:rPr>
          <w:color w:val="auto"/>
          <w:lang w:val="en-GB"/>
        </w:rPr>
        <w:t>.</w:t>
      </w:r>
      <w:r w:rsidR="005F2F34">
        <w:rPr>
          <w:color w:val="auto"/>
          <w:lang w:val="en-GB"/>
        </w:rPr>
        <w:t xml:space="preserve"> The system MUST support this even when the GP summary switch (see GPS.221) is set to "OFF".</w:t>
      </w:r>
    </w:p>
    <w:p w14:paraId="26E437E4"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80"/>
    </w:p>
    <w:bookmarkStart w:id="82" w:name="BKM_38B4C4B2_69AB_421f_8F9F_E1F1269016ED"/>
    <w:p w14:paraId="1C40DA95" w14:textId="77777777"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83" w:name="_Toc114657024"/>
      <w:r w:rsidR="005F2F34">
        <w:rPr>
          <w:lang w:val="en-GB"/>
        </w:rPr>
        <w:t>GPS.169 Compare Preview With GP Summary on Spine</w:t>
      </w:r>
      <w:bookmarkEnd w:id="83"/>
      <w:r>
        <w:rPr>
          <w:b w:val="0"/>
          <w:bCs w:val="0"/>
          <w:color w:val="auto"/>
          <w:sz w:val="20"/>
          <w:szCs w:val="20"/>
        </w:rPr>
        <w:fldChar w:fldCharType="end"/>
      </w:r>
    </w:p>
    <w:p w14:paraId="7F0E34CE"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5F0CC941"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0891BDB9" w14:textId="77777777" w:rsidR="005F2F34" w:rsidRDefault="005F2F34" w:rsidP="005F2F34">
      <w:pPr>
        <w:rPr>
          <w:color w:val="auto"/>
          <w:lang w:val="en-GB"/>
        </w:rPr>
      </w:pPr>
    </w:p>
    <w:p w14:paraId="5A282664" w14:textId="77777777" w:rsidR="005F2F34" w:rsidRDefault="005F2F34" w:rsidP="005F2F34">
      <w:pPr>
        <w:rPr>
          <w:b/>
          <w:bCs/>
          <w:color w:val="auto"/>
          <w:lang w:val="en-GB"/>
        </w:rPr>
      </w:pPr>
      <w:r>
        <w:rPr>
          <w:b/>
          <w:bCs/>
          <w:color w:val="auto"/>
          <w:lang w:val="en-GB"/>
        </w:rPr>
        <w:t>Description:</w:t>
      </w:r>
    </w:p>
    <w:p w14:paraId="5155AF68" w14:textId="4B789FFA"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The system MUST allow a user to visually compare the preview of a GP summary update with the patient's current GP summary update on the Spine with the status "normal". For example: Display both GP summaries side-by-side.</w:t>
      </w:r>
    </w:p>
    <w:p w14:paraId="5F3703E4"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82"/>
    </w:p>
    <w:bookmarkStart w:id="84" w:name="BKM_869FDEFA_8C3D_4a6e_8945_77CBCC636640"/>
    <w:p w14:paraId="5C9D3D3C" w14:textId="77777777"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85" w:name="_Toc114657025"/>
      <w:r w:rsidR="005F2F34">
        <w:rPr>
          <w:lang w:val="en-GB"/>
        </w:rPr>
        <w:t>GPS.209 Viewing and Printing GP Summaries</w:t>
      </w:r>
      <w:bookmarkEnd w:id="85"/>
      <w:r>
        <w:rPr>
          <w:b w:val="0"/>
          <w:bCs w:val="0"/>
          <w:color w:val="auto"/>
          <w:sz w:val="20"/>
          <w:szCs w:val="20"/>
        </w:rPr>
        <w:fldChar w:fldCharType="end"/>
      </w:r>
    </w:p>
    <w:p w14:paraId="174306DC"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016AD428"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7A59B8C7" w14:textId="77777777" w:rsidR="005F2F34" w:rsidRDefault="005F2F34" w:rsidP="005F2F34">
      <w:pPr>
        <w:rPr>
          <w:color w:val="auto"/>
          <w:lang w:val="en-GB"/>
        </w:rPr>
      </w:pPr>
    </w:p>
    <w:p w14:paraId="5F12979D" w14:textId="77777777" w:rsidR="005F2F34" w:rsidRDefault="005F2F34" w:rsidP="005F2F34">
      <w:pPr>
        <w:rPr>
          <w:b/>
          <w:bCs/>
          <w:color w:val="auto"/>
          <w:lang w:val="en-GB"/>
        </w:rPr>
      </w:pPr>
      <w:r>
        <w:rPr>
          <w:b/>
          <w:bCs/>
          <w:color w:val="auto"/>
          <w:lang w:val="en-GB"/>
        </w:rPr>
        <w:t>Description:</w:t>
      </w:r>
    </w:p>
    <w:p w14:paraId="674F4803" w14:textId="77777777"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The system MUST be able to view and print the most recent GP summary of any patient who is fully GMS registered at the practice and has </w:t>
      </w:r>
      <w:r w:rsidR="005F2F34">
        <w:rPr>
          <w:color w:val="auto"/>
          <w:u w:val="single"/>
          <w:lang w:val="en-GB"/>
        </w:rPr>
        <w:t>not</w:t>
      </w:r>
      <w:r w:rsidR="005F2F34">
        <w:rPr>
          <w:color w:val="auto"/>
          <w:lang w:val="en-GB"/>
        </w:rPr>
        <w:t xml:space="preserve"> dissented to having a SCR.</w:t>
      </w:r>
    </w:p>
    <w:p w14:paraId="678A7D18" w14:textId="77777777" w:rsidR="005F2F34" w:rsidRDefault="005F2F34" w:rsidP="005F2F34">
      <w:pPr>
        <w:rPr>
          <w:color w:val="auto"/>
          <w:lang w:val="en-GB"/>
        </w:rPr>
      </w:pPr>
    </w:p>
    <w:p w14:paraId="46EDF209" w14:textId="1B6C5EAF" w:rsidR="005F2F34" w:rsidRDefault="005F2F34" w:rsidP="005F2F34">
      <w:pPr>
        <w:rPr>
          <w:color w:val="auto"/>
          <w:lang w:val="en-GB"/>
        </w:rPr>
      </w:pPr>
      <w:r>
        <w:rPr>
          <w:color w:val="auto"/>
          <w:lang w:val="en-GB"/>
        </w:rPr>
        <w:t xml:space="preserve">The system MUST be able to view and print the most recent GP summary of any patient who is </w:t>
      </w:r>
      <w:r>
        <w:rPr>
          <w:color w:val="auto"/>
          <w:u w:val="single"/>
          <w:lang w:val="en-GB"/>
        </w:rPr>
        <w:t xml:space="preserve">not </w:t>
      </w:r>
      <w:r>
        <w:rPr>
          <w:color w:val="auto"/>
          <w:lang w:val="en-GB"/>
        </w:rPr>
        <w:t xml:space="preserve">fully GMS registered at the practice and has </w:t>
      </w:r>
      <w:r>
        <w:rPr>
          <w:color w:val="auto"/>
          <w:u w:val="single"/>
          <w:lang w:val="en-GB"/>
        </w:rPr>
        <w:t>not</w:t>
      </w:r>
      <w:r>
        <w:rPr>
          <w:color w:val="auto"/>
          <w:lang w:val="en-GB"/>
        </w:rPr>
        <w:t xml:space="preserve"> dissented to having a SCR. Refer to the SCR Viewing Requirements </w:t>
      </w:r>
      <w:r w:rsidR="00C76B80">
        <w:rPr>
          <w:color w:val="auto"/>
          <w:lang w:val="en-GB"/>
        </w:rPr>
        <w:t xml:space="preserve">Refactored for </w:t>
      </w:r>
      <w:r w:rsidR="00AD548A">
        <w:rPr>
          <w:color w:val="auto"/>
          <w:lang w:val="en-GB"/>
        </w:rPr>
        <w:t>SCR FHIR API.</w:t>
      </w:r>
      <w:r>
        <w:rPr>
          <w:color w:val="auto"/>
          <w:lang w:val="en-GB"/>
        </w:rPr>
        <w:t>.</w:t>
      </w:r>
    </w:p>
    <w:p w14:paraId="316B27D3" w14:textId="77777777" w:rsidR="005F2F34" w:rsidRDefault="005F2F34" w:rsidP="005F2F34">
      <w:pPr>
        <w:rPr>
          <w:color w:val="auto"/>
          <w:lang w:val="en-GB"/>
        </w:rPr>
      </w:pPr>
    </w:p>
    <w:p w14:paraId="76E39A59" w14:textId="7A2D2238" w:rsidR="005F2F34" w:rsidRDefault="005F2F34" w:rsidP="005F2F34">
      <w:pPr>
        <w:rPr>
          <w:color w:val="auto"/>
          <w:lang w:val="en-GB"/>
        </w:rPr>
      </w:pPr>
      <w:r>
        <w:rPr>
          <w:color w:val="auto"/>
          <w:lang w:val="en-GB"/>
        </w:rPr>
        <w:t xml:space="preserve">Viewing and printing MUST be limited to GP summary updates with the status "normal". The system MUST </w:t>
      </w:r>
      <w:r>
        <w:rPr>
          <w:color w:val="auto"/>
          <w:u w:val="single"/>
          <w:lang w:val="en-GB"/>
        </w:rPr>
        <w:t>not</w:t>
      </w:r>
      <w:r>
        <w:rPr>
          <w:color w:val="auto"/>
          <w:lang w:val="en-GB"/>
        </w:rPr>
        <w:t xml:space="preserve"> allow viewing and printing of GP summary updates with the status "replaced" or "withdrawn".</w:t>
      </w:r>
    </w:p>
    <w:p w14:paraId="14A53A3A"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78"/>
      <w:bookmarkEnd w:id="84"/>
    </w:p>
    <w:p w14:paraId="21B77A25" w14:textId="77777777" w:rsidR="0055482E" w:rsidRDefault="0055482E">
      <w:pPr>
        <w:widowControl/>
        <w:autoSpaceDE/>
        <w:autoSpaceDN/>
        <w:adjustRightInd/>
        <w:spacing w:after="200" w:line="276" w:lineRule="auto"/>
        <w:ind w:left="0"/>
        <w:rPr>
          <w:color w:val="auto"/>
        </w:rPr>
      </w:pPr>
      <w:bookmarkStart w:id="86" w:name="3_6_Initial_Upload_of_GP_Summaries"/>
      <w:bookmarkStart w:id="87" w:name="BKM_08E92500_1911_4307_8542_2C9CEF544090"/>
      <w:bookmarkEnd w:id="86"/>
      <w:r>
        <w:rPr>
          <w:b/>
          <w:bCs/>
          <w:color w:val="auto"/>
        </w:rPr>
        <w:br w:type="page"/>
      </w:r>
    </w:p>
    <w:p w14:paraId="43323979" w14:textId="067F0339" w:rsidR="005F2F34" w:rsidRPr="00B30649" w:rsidRDefault="00D5559E" w:rsidP="00B30649">
      <w:pPr>
        <w:pStyle w:val="Heading4"/>
        <w:rPr>
          <w:lang w:val="en-GB"/>
        </w:rPr>
      </w:pPr>
      <w:r w:rsidRPr="00447758">
        <w:rPr>
          <w:lang w:val="en-GB"/>
        </w:rPr>
        <w:fldChar w:fldCharType="begin" w:fldLock="1"/>
      </w:r>
      <w:r w:rsidR="005F2F34" w:rsidRPr="00447758">
        <w:rPr>
          <w:lang w:val="en-GB"/>
        </w:rPr>
        <w:instrText xml:space="preserve">MERGEFIELD </w:instrText>
      </w:r>
      <w:r w:rsidR="005F2F34">
        <w:rPr>
          <w:lang w:val="en-GB"/>
        </w:rPr>
        <w:instrText>Pkg.Name</w:instrText>
      </w:r>
      <w:r w:rsidRPr="00447758">
        <w:rPr>
          <w:lang w:val="en-GB"/>
        </w:rPr>
        <w:fldChar w:fldCharType="separate"/>
      </w:r>
      <w:bookmarkStart w:id="88" w:name="_Toc114657026"/>
      <w:r w:rsidR="005F2F34">
        <w:rPr>
          <w:lang w:val="en-GB"/>
        </w:rPr>
        <w:t>3.</w:t>
      </w:r>
      <w:r w:rsidR="00497675">
        <w:rPr>
          <w:lang w:val="en-GB"/>
        </w:rPr>
        <w:t>5</w:t>
      </w:r>
      <w:r w:rsidR="005F2F34">
        <w:rPr>
          <w:lang w:val="en-GB"/>
        </w:rPr>
        <w:t xml:space="preserve"> </w:t>
      </w:r>
      <w:r w:rsidRPr="00447758">
        <w:rPr>
          <w:lang w:val="en-GB"/>
        </w:rPr>
        <w:fldChar w:fldCharType="end"/>
      </w:r>
      <w:r w:rsidR="00602611" w:rsidRPr="00447758">
        <w:rPr>
          <w:lang w:val="en-GB"/>
        </w:rPr>
        <w:t>Bulk Sending of GP Summary Updates</w:t>
      </w:r>
      <w:bookmarkEnd w:id="88"/>
    </w:p>
    <w:bookmarkStart w:id="89" w:name="BKM_DAC05349_2F17_4f25_BCC8_257AC3EA2F62"/>
    <w:p w14:paraId="23B11864" w14:textId="77777777" w:rsidR="00AE5423" w:rsidRDefault="00AE5423" w:rsidP="00AE5423">
      <w:pPr>
        <w:pStyle w:val="Heading5"/>
        <w:rPr>
          <w:lang w:val="en-GB"/>
        </w:rPr>
      </w:pPr>
      <w:r>
        <w:rPr>
          <w:b w:val="0"/>
          <w:bCs w:val="0"/>
          <w:color w:val="auto"/>
          <w:sz w:val="20"/>
          <w:szCs w:val="20"/>
        </w:rPr>
        <w:fldChar w:fldCharType="begin" w:fldLock="1"/>
      </w:r>
      <w:r>
        <w:rPr>
          <w:b w:val="0"/>
          <w:bCs w:val="0"/>
          <w:color w:val="auto"/>
          <w:sz w:val="20"/>
          <w:szCs w:val="20"/>
        </w:rPr>
        <w:instrText xml:space="preserve">MERGEFIELD </w:instrText>
      </w:r>
      <w:r>
        <w:rPr>
          <w:lang w:val="en-GB"/>
        </w:rPr>
        <w:instrText>Element.Name</w:instrText>
      </w:r>
      <w:r>
        <w:rPr>
          <w:b w:val="0"/>
          <w:bCs w:val="0"/>
          <w:color w:val="auto"/>
          <w:sz w:val="20"/>
          <w:szCs w:val="20"/>
        </w:rPr>
        <w:fldChar w:fldCharType="separate"/>
      </w:r>
      <w:bookmarkStart w:id="90" w:name="_Toc114657027"/>
      <w:r>
        <w:rPr>
          <w:lang w:val="en-GB"/>
        </w:rPr>
        <w:t>GPS.243 Bulk Sending of GP Summary Updates</w:t>
      </w:r>
      <w:bookmarkEnd w:id="90"/>
      <w:r>
        <w:rPr>
          <w:b w:val="0"/>
          <w:bCs w:val="0"/>
          <w:color w:val="auto"/>
          <w:sz w:val="20"/>
          <w:szCs w:val="20"/>
        </w:rPr>
        <w:fldChar w:fldCharType="end"/>
      </w:r>
    </w:p>
    <w:p w14:paraId="5C0170B8" w14:textId="77777777" w:rsidR="00AE5423" w:rsidRDefault="00AE5423" w:rsidP="00AE5423">
      <w:pPr>
        <w:rPr>
          <w:color w:val="auto"/>
          <w:lang w:val="en-GB"/>
        </w:rPr>
      </w:pPr>
      <w:r>
        <w:rPr>
          <w:color w:val="auto"/>
          <w:lang w:val="en-GB"/>
        </w:rPr>
        <w:t>Requirement Type:</w:t>
      </w:r>
      <w:r>
        <w:rPr>
          <w:color w:val="auto"/>
          <w:lang w:val="en-GB"/>
        </w:rPr>
        <w:tab/>
      </w:r>
      <w:r>
        <w:rPr>
          <w:color w:val="auto"/>
          <w:lang w:val="en-GB"/>
        </w:rPr>
        <w:tab/>
      </w:r>
      <w:r>
        <w:rPr>
          <w:color w:val="auto"/>
          <w:lang w:val="en-GB"/>
        </w:rPr>
        <w:fldChar w:fldCharType="begin" w:fldLock="1"/>
      </w:r>
      <w:r>
        <w:rPr>
          <w:color w:val="auto"/>
          <w:lang w:val="en-GB"/>
        </w:rPr>
        <w:instrText>MERGEFIELD Element.Stereotype</w:instrText>
      </w:r>
      <w:r>
        <w:rPr>
          <w:color w:val="auto"/>
          <w:lang w:val="en-GB"/>
        </w:rPr>
        <w:fldChar w:fldCharType="separate"/>
      </w:r>
      <w:r>
        <w:rPr>
          <w:color w:val="auto"/>
          <w:lang w:val="en-GB"/>
        </w:rPr>
        <w:t>«Functional»</w:t>
      </w:r>
      <w:r>
        <w:rPr>
          <w:color w:val="auto"/>
          <w:lang w:val="en-GB"/>
        </w:rPr>
        <w:fldChar w:fldCharType="end"/>
      </w:r>
      <w:r>
        <w:rPr>
          <w:color w:val="auto"/>
          <w:lang w:val="en-GB"/>
        </w:rPr>
        <w:t xml:space="preserve"> </w:t>
      </w:r>
      <w:r>
        <w:rPr>
          <w:color w:val="auto"/>
          <w:lang w:val="en-GB"/>
        </w:rPr>
        <w:fldChar w:fldCharType="begin" w:fldLock="1"/>
      </w:r>
      <w:r>
        <w:rPr>
          <w:color w:val="auto"/>
          <w:lang w:val="en-GB"/>
        </w:rPr>
        <w:instrText>MERGEFIELD Element.Type</w:instrText>
      </w:r>
      <w:r>
        <w:rPr>
          <w:color w:val="auto"/>
          <w:lang w:val="en-GB"/>
        </w:rPr>
        <w:fldChar w:fldCharType="separate"/>
      </w:r>
      <w:r>
        <w:rPr>
          <w:color w:val="auto"/>
          <w:lang w:val="en-GB"/>
        </w:rPr>
        <w:t>Requirement</w:t>
      </w:r>
      <w:r>
        <w:rPr>
          <w:color w:val="auto"/>
          <w:lang w:val="en-GB"/>
        </w:rPr>
        <w:fldChar w:fldCharType="end"/>
      </w:r>
      <w:r>
        <w:rPr>
          <w:color w:val="auto"/>
          <w:lang w:val="en-GB"/>
        </w:rPr>
        <w:t xml:space="preserve"> </w:t>
      </w:r>
    </w:p>
    <w:p w14:paraId="3E4E2C1E" w14:textId="77777777" w:rsidR="00AE5423" w:rsidRDefault="00AE5423" w:rsidP="00AE5423">
      <w:pPr>
        <w:rPr>
          <w:color w:val="auto"/>
          <w:lang w:val="en-GB"/>
        </w:rPr>
      </w:pPr>
      <w:r>
        <w:rPr>
          <w:color w:val="auto"/>
          <w:lang w:val="en-GB"/>
        </w:rPr>
        <w:t>Requirement Priority:</w:t>
      </w:r>
      <w:r>
        <w:rPr>
          <w:color w:val="auto"/>
          <w:lang w:val="en-GB"/>
        </w:rPr>
        <w:tab/>
      </w:r>
      <w:r>
        <w:rPr>
          <w:color w:val="auto"/>
          <w:lang w:val="en-GB"/>
        </w:rPr>
        <w:fldChar w:fldCharType="begin" w:fldLock="1"/>
      </w:r>
      <w:r>
        <w:rPr>
          <w:color w:val="auto"/>
          <w:lang w:val="en-GB"/>
        </w:rPr>
        <w:instrText>MERGEFIELD Element.Tag</w:instrText>
      </w:r>
      <w:r>
        <w:rPr>
          <w:color w:val="auto"/>
          <w:lang w:val="en-GB"/>
        </w:rPr>
        <w:fldChar w:fldCharType="separate"/>
      </w:r>
      <w:r>
        <w:rPr>
          <w:color w:val="auto"/>
          <w:lang w:val="en-GB"/>
        </w:rPr>
        <w:t>MUST</w:t>
      </w:r>
      <w:r>
        <w:rPr>
          <w:color w:val="auto"/>
          <w:lang w:val="en-GB"/>
        </w:rPr>
        <w:fldChar w:fldCharType="end"/>
      </w:r>
    </w:p>
    <w:p w14:paraId="57FF5C9B" w14:textId="77777777" w:rsidR="00AE5423" w:rsidRDefault="00AE5423" w:rsidP="00AE5423">
      <w:pPr>
        <w:rPr>
          <w:color w:val="auto"/>
          <w:lang w:val="en-GB"/>
        </w:rPr>
      </w:pPr>
    </w:p>
    <w:p w14:paraId="7A907AC0" w14:textId="77777777" w:rsidR="00AE5423" w:rsidRDefault="00AE5423" w:rsidP="00AE5423">
      <w:pPr>
        <w:rPr>
          <w:b/>
          <w:bCs/>
          <w:color w:val="auto"/>
          <w:lang w:val="en-GB"/>
        </w:rPr>
      </w:pPr>
      <w:r>
        <w:rPr>
          <w:b/>
          <w:bCs/>
          <w:color w:val="auto"/>
          <w:lang w:val="en-GB"/>
        </w:rPr>
        <w:t>Description:</w:t>
      </w:r>
    </w:p>
    <w:p w14:paraId="13C20CCB" w14:textId="47B6C3DA" w:rsidR="00AE5423" w:rsidRDefault="00AE5423" w:rsidP="00AE5423">
      <w:pPr>
        <w:rPr>
          <w:color w:val="auto"/>
          <w:lang w:val="en-GB"/>
        </w:rPr>
      </w:pPr>
      <w:r>
        <w:rPr>
          <w:b/>
          <w:bCs/>
          <w:color w:val="auto"/>
          <w:lang w:val="en-GB"/>
        </w:rPr>
        <w:fldChar w:fldCharType="begin" w:fldLock="1"/>
      </w:r>
      <w:r>
        <w:rPr>
          <w:b/>
          <w:bCs/>
          <w:color w:val="auto"/>
          <w:lang w:val="en-GB"/>
        </w:rPr>
        <w:instrText xml:space="preserve">MERGEFIELD </w:instrText>
      </w:r>
      <w:r>
        <w:rPr>
          <w:color w:val="auto"/>
          <w:lang w:val="en-GB"/>
        </w:rPr>
        <w:instrText>Element.Notes</w:instrText>
      </w:r>
      <w:r>
        <w:rPr>
          <w:b/>
          <w:bCs/>
          <w:color w:val="auto"/>
          <w:lang w:val="en-GB"/>
        </w:rPr>
        <w:fldChar w:fldCharType="end"/>
      </w:r>
      <w:r>
        <w:rPr>
          <w:color w:val="auto"/>
          <w:lang w:val="en-GB"/>
        </w:rPr>
        <w:t xml:space="preserve">To allow for potential situations such as </w:t>
      </w:r>
      <w:r w:rsidR="00D9113C">
        <w:rPr>
          <w:color w:val="auto"/>
          <w:lang w:val="en-GB"/>
        </w:rPr>
        <w:t>system migration or correcting SCR content at practice leve</w:t>
      </w:r>
      <w:r w:rsidR="00196376">
        <w:rPr>
          <w:color w:val="auto"/>
          <w:lang w:val="en-GB"/>
        </w:rPr>
        <w:t xml:space="preserve">l, </w:t>
      </w:r>
      <w:r>
        <w:rPr>
          <w:color w:val="auto"/>
          <w:lang w:val="en-GB"/>
        </w:rPr>
        <w:t>the system MUST provide functionality for a GP summary update to be sent for every eligible patient at the practice.</w:t>
      </w:r>
    </w:p>
    <w:p w14:paraId="167170BC" w14:textId="77777777" w:rsidR="00AE5423" w:rsidRDefault="00AE5423" w:rsidP="00AE5423">
      <w:pPr>
        <w:rPr>
          <w:color w:val="auto"/>
          <w:lang w:val="en-GB"/>
        </w:rPr>
      </w:pPr>
    </w:p>
    <w:p w14:paraId="18FE9D7D" w14:textId="77777777" w:rsidR="00AE5423" w:rsidRDefault="00AE5423" w:rsidP="00AE5423">
      <w:pPr>
        <w:rPr>
          <w:color w:val="auto"/>
          <w:lang w:val="en-GB"/>
        </w:rPr>
      </w:pPr>
      <w:r>
        <w:rPr>
          <w:color w:val="auto"/>
          <w:lang w:val="en-GB"/>
        </w:rPr>
        <w:t xml:space="preserve">Such functionality MUST </w:t>
      </w:r>
      <w:r>
        <w:rPr>
          <w:color w:val="auto"/>
          <w:u w:val="single"/>
          <w:lang w:val="en-GB"/>
        </w:rPr>
        <w:t>only</w:t>
      </w:r>
      <w:r>
        <w:rPr>
          <w:color w:val="auto"/>
          <w:lang w:val="en-GB"/>
        </w:rPr>
        <w:t xml:space="preserve"> be initiated manually, MUST be independent and </w:t>
      </w:r>
      <w:r>
        <w:rPr>
          <w:color w:val="auto"/>
          <w:u w:val="single"/>
          <w:lang w:val="en-GB"/>
        </w:rPr>
        <w:t>not</w:t>
      </w:r>
      <w:r>
        <w:rPr>
          <w:color w:val="auto"/>
          <w:lang w:val="en-GB"/>
        </w:rPr>
        <w:t xml:space="preserve"> linked to any other functionality, and MUST </w:t>
      </w:r>
      <w:r>
        <w:rPr>
          <w:color w:val="auto"/>
          <w:u w:val="single"/>
          <w:lang w:val="en-GB"/>
        </w:rPr>
        <w:t>only</w:t>
      </w:r>
      <w:r>
        <w:rPr>
          <w:color w:val="auto"/>
          <w:lang w:val="en-GB"/>
        </w:rPr>
        <w:t xml:space="preserve"> be available to system administrators with appropriate permissions.</w:t>
      </w:r>
    </w:p>
    <w:p w14:paraId="7AEC78EE" w14:textId="77777777" w:rsidR="00AE5423" w:rsidRDefault="00AE5423" w:rsidP="00AE5423">
      <w:pPr>
        <w:rPr>
          <w:color w:val="auto"/>
          <w:lang w:val="en-GB"/>
        </w:rPr>
      </w:pPr>
    </w:p>
    <w:p w14:paraId="5CE84F53" w14:textId="77777777" w:rsidR="00AE5423" w:rsidRDefault="00AE5423" w:rsidP="00AE5423">
      <w:pPr>
        <w:rPr>
          <w:color w:val="auto"/>
          <w:lang w:val="en-GB"/>
        </w:rPr>
      </w:pPr>
      <w:r>
        <w:rPr>
          <w:color w:val="auto"/>
          <w:lang w:val="en-GB"/>
        </w:rPr>
        <w:t>The system MUST determine whether the GP summary update is to replace an existing GP summary and populate the message accordingly.</w:t>
      </w:r>
    </w:p>
    <w:p w14:paraId="57380F93" w14:textId="77777777" w:rsidR="00AE5423" w:rsidRDefault="00AE5423" w:rsidP="00AE5423">
      <w:pPr>
        <w:rPr>
          <w:color w:val="auto"/>
          <w:lang w:val="en-GB"/>
        </w:rPr>
      </w:pPr>
    </w:p>
    <w:p w14:paraId="1CBA4DE0" w14:textId="7416A3DA" w:rsidR="00AE5423" w:rsidRDefault="00AE5423" w:rsidP="00AE5423">
      <w:pPr>
        <w:rPr>
          <w:color w:val="auto"/>
          <w:lang w:val="en-GB"/>
        </w:rPr>
      </w:pPr>
      <w:r>
        <w:rPr>
          <w:color w:val="auto"/>
          <w:lang w:val="en-GB"/>
        </w:rPr>
        <w:t xml:space="preserve">The functionality MUST include a confirmation step which prompts the user with: </w:t>
      </w:r>
      <w:r>
        <w:rPr>
          <w:i/>
          <w:iCs/>
          <w:color w:val="auto"/>
          <w:lang w:val="en-GB"/>
        </w:rPr>
        <w:t>"This action will manually send a GP summary update to the Summary Care Records of all eligible patients at this practice. Do you wish to proceed?"</w:t>
      </w:r>
    </w:p>
    <w:p w14:paraId="324A4B30" w14:textId="77777777" w:rsidR="00AE5423" w:rsidRDefault="00AE5423" w:rsidP="00AE5423">
      <w:pPr>
        <w:rPr>
          <w:color w:val="auto"/>
          <w:lang w:val="en-GB"/>
        </w:rPr>
      </w:pPr>
    </w:p>
    <w:p w14:paraId="67334ED8" w14:textId="116F81DA" w:rsidR="00AE5423" w:rsidRDefault="00AE5423" w:rsidP="00AE5423">
      <w:pPr>
        <w:rPr>
          <w:color w:val="auto"/>
          <w:lang w:val="en-GB"/>
        </w:rPr>
      </w:pPr>
      <w:r w:rsidRPr="3F017B24">
        <w:rPr>
          <w:color w:val="auto"/>
          <w:lang w:val="en-GB"/>
        </w:rPr>
        <w:t xml:space="preserve">The system MUST use the GP practice </w:t>
      </w:r>
      <w:r w:rsidR="00562B43" w:rsidRPr="3F017B24">
        <w:rPr>
          <w:color w:val="auto"/>
          <w:lang w:val="en-GB"/>
        </w:rPr>
        <w:t>name</w:t>
      </w:r>
      <w:r w:rsidRPr="3F017B24">
        <w:rPr>
          <w:color w:val="auto"/>
          <w:lang w:val="en-GB"/>
        </w:rPr>
        <w:t xml:space="preserve"> within the author segments of the resulting GP summary update messages, as the messages are automatically </w:t>
      </w:r>
      <w:r w:rsidR="204F8D8F" w:rsidRPr="3F017B24">
        <w:rPr>
          <w:color w:val="auto"/>
          <w:lang w:val="en-GB"/>
        </w:rPr>
        <w:t>generated,</w:t>
      </w:r>
      <w:r w:rsidRPr="3F017B24">
        <w:rPr>
          <w:color w:val="auto"/>
          <w:lang w:val="en-GB"/>
        </w:rPr>
        <w:t xml:space="preserve"> and the author is not a user.</w:t>
      </w:r>
    </w:p>
    <w:p w14:paraId="3664AF94" w14:textId="77777777" w:rsidR="00AE5423" w:rsidRDefault="00AE5423" w:rsidP="00AE5423">
      <w:pPr>
        <w:rPr>
          <w:color w:val="auto"/>
          <w:lang w:val="en-GB"/>
        </w:rPr>
      </w:pPr>
    </w:p>
    <w:p w14:paraId="4FB084F3" w14:textId="77777777" w:rsidR="00AE5423" w:rsidRDefault="00AE5423" w:rsidP="00AE5423">
      <w:pPr>
        <w:rPr>
          <w:color w:val="auto"/>
          <w:lang w:val="en-GB"/>
        </w:rPr>
      </w:pPr>
      <w:r>
        <w:rPr>
          <w:b/>
          <w:bCs/>
          <w:color w:val="auto"/>
          <w:lang w:val="en-GB"/>
        </w:rPr>
        <w:t xml:space="preserve">Note 1: </w:t>
      </w:r>
      <w:r>
        <w:rPr>
          <w:color w:val="auto"/>
          <w:lang w:val="en-GB"/>
        </w:rPr>
        <w:t>For a definition of "eligible", see the requirements in the "Patient Eligibility Criteria" sub-section.</w:t>
      </w:r>
    </w:p>
    <w:p w14:paraId="41E9435B" w14:textId="77777777" w:rsidR="00AE5423" w:rsidRDefault="00AE5423" w:rsidP="00AE5423">
      <w:pPr>
        <w:rPr>
          <w:color w:val="auto"/>
          <w:lang w:val="en-GB"/>
        </w:rPr>
      </w:pPr>
    </w:p>
    <w:p w14:paraId="41B847E0" w14:textId="280B76F4" w:rsidR="00AE5423" w:rsidRPr="00B30649" w:rsidRDefault="00AE5423" w:rsidP="00B30649">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p>
    <w:bookmarkEnd w:id="89"/>
    <w:p w14:paraId="49BA5837" w14:textId="494F95E5" w:rsidR="008120CC" w:rsidRDefault="008120CC" w:rsidP="00B30649">
      <w:pPr>
        <w:ind w:left="0"/>
        <w:rPr>
          <w:color w:val="auto"/>
          <w:u w:val="single"/>
          <w:lang w:val="en-GB"/>
        </w:rPr>
      </w:pPr>
    </w:p>
    <w:p w14:paraId="29E8C2A1" w14:textId="4E3619EE" w:rsidR="006416B5" w:rsidRDefault="006416B5" w:rsidP="006416B5">
      <w:pPr>
        <w:pStyle w:val="Heading5"/>
        <w:rPr>
          <w:lang w:val="en-GB"/>
        </w:rPr>
      </w:pPr>
      <w:r w:rsidRPr="00FA1820">
        <w:rPr>
          <w:lang w:val="en-GB"/>
        </w:rPr>
        <w:fldChar w:fldCharType="begin" w:fldLock="1"/>
      </w:r>
      <w:r w:rsidRPr="00FA1820">
        <w:rPr>
          <w:lang w:val="en-GB"/>
        </w:rPr>
        <w:instrText xml:space="preserve">MERGEFIELD </w:instrText>
      </w:r>
      <w:r>
        <w:rPr>
          <w:lang w:val="en-GB"/>
        </w:rPr>
        <w:instrText>Element.Name</w:instrText>
      </w:r>
      <w:r w:rsidRPr="00FA1820">
        <w:rPr>
          <w:lang w:val="en-GB"/>
        </w:rPr>
        <w:fldChar w:fldCharType="separate"/>
      </w:r>
      <w:bookmarkStart w:id="91" w:name="_Toc114657028"/>
      <w:r>
        <w:rPr>
          <w:lang w:val="en-GB"/>
        </w:rPr>
        <w:t>GPS.280 Starting a Bulk Upload</w:t>
      </w:r>
      <w:r w:rsidRPr="00FA1820">
        <w:rPr>
          <w:lang w:val="en-GB"/>
        </w:rPr>
        <w:fldChar w:fldCharType="end"/>
      </w:r>
      <w:r w:rsidRPr="00FA1820">
        <w:rPr>
          <w:lang w:val="en-GB"/>
        </w:rPr>
        <w:t xml:space="preserve"> of GP Summary Updates</w:t>
      </w:r>
      <w:bookmarkEnd w:id="91"/>
    </w:p>
    <w:p w14:paraId="617F548E" w14:textId="77777777" w:rsidR="006416B5" w:rsidRDefault="006416B5" w:rsidP="006416B5">
      <w:pPr>
        <w:rPr>
          <w:color w:val="auto"/>
          <w:lang w:val="en-GB"/>
        </w:rPr>
      </w:pPr>
      <w:r>
        <w:rPr>
          <w:color w:val="auto"/>
          <w:lang w:val="en-GB"/>
        </w:rPr>
        <w:t>Requirement Type:</w:t>
      </w:r>
      <w:r>
        <w:rPr>
          <w:color w:val="auto"/>
          <w:lang w:val="en-GB"/>
        </w:rPr>
        <w:tab/>
      </w:r>
      <w:r>
        <w:rPr>
          <w:color w:val="auto"/>
          <w:lang w:val="en-GB"/>
        </w:rPr>
        <w:tab/>
      </w:r>
      <w:r>
        <w:rPr>
          <w:color w:val="auto"/>
          <w:lang w:val="en-GB"/>
        </w:rPr>
        <w:fldChar w:fldCharType="begin" w:fldLock="1"/>
      </w:r>
      <w:r>
        <w:rPr>
          <w:color w:val="auto"/>
          <w:lang w:val="en-GB"/>
        </w:rPr>
        <w:instrText>MERGEFIELD Element.Stereotype</w:instrText>
      </w:r>
      <w:r>
        <w:rPr>
          <w:color w:val="auto"/>
          <w:lang w:val="en-GB"/>
        </w:rPr>
        <w:fldChar w:fldCharType="separate"/>
      </w:r>
      <w:r>
        <w:rPr>
          <w:color w:val="auto"/>
          <w:lang w:val="en-GB"/>
        </w:rPr>
        <w:t>«Functional»</w:t>
      </w:r>
      <w:r>
        <w:rPr>
          <w:color w:val="auto"/>
          <w:lang w:val="en-GB"/>
        </w:rPr>
        <w:fldChar w:fldCharType="end"/>
      </w:r>
      <w:r>
        <w:rPr>
          <w:color w:val="auto"/>
          <w:lang w:val="en-GB"/>
        </w:rPr>
        <w:t xml:space="preserve"> </w:t>
      </w:r>
      <w:r>
        <w:rPr>
          <w:color w:val="auto"/>
          <w:lang w:val="en-GB"/>
        </w:rPr>
        <w:fldChar w:fldCharType="begin" w:fldLock="1"/>
      </w:r>
      <w:r>
        <w:rPr>
          <w:color w:val="auto"/>
          <w:lang w:val="en-GB"/>
        </w:rPr>
        <w:instrText>MERGEFIELD Element.Type</w:instrText>
      </w:r>
      <w:r>
        <w:rPr>
          <w:color w:val="auto"/>
          <w:lang w:val="en-GB"/>
        </w:rPr>
        <w:fldChar w:fldCharType="separate"/>
      </w:r>
      <w:r>
        <w:rPr>
          <w:color w:val="auto"/>
          <w:lang w:val="en-GB"/>
        </w:rPr>
        <w:t>Requirement</w:t>
      </w:r>
      <w:r>
        <w:rPr>
          <w:color w:val="auto"/>
          <w:lang w:val="en-GB"/>
        </w:rPr>
        <w:fldChar w:fldCharType="end"/>
      </w:r>
      <w:r>
        <w:rPr>
          <w:color w:val="auto"/>
          <w:lang w:val="en-GB"/>
        </w:rPr>
        <w:t xml:space="preserve"> </w:t>
      </w:r>
    </w:p>
    <w:p w14:paraId="6CDBC305" w14:textId="77777777" w:rsidR="006416B5" w:rsidRDefault="006416B5" w:rsidP="006416B5">
      <w:pPr>
        <w:rPr>
          <w:color w:val="auto"/>
          <w:lang w:val="en-GB"/>
        </w:rPr>
      </w:pPr>
      <w:r>
        <w:rPr>
          <w:color w:val="auto"/>
          <w:lang w:val="en-GB"/>
        </w:rPr>
        <w:t>Requirement Priority:</w:t>
      </w:r>
      <w:r>
        <w:rPr>
          <w:color w:val="auto"/>
          <w:lang w:val="en-GB"/>
        </w:rPr>
        <w:tab/>
      </w:r>
      <w:r>
        <w:rPr>
          <w:color w:val="auto"/>
          <w:lang w:val="en-GB"/>
        </w:rPr>
        <w:fldChar w:fldCharType="begin" w:fldLock="1"/>
      </w:r>
      <w:r>
        <w:rPr>
          <w:color w:val="auto"/>
          <w:lang w:val="en-GB"/>
        </w:rPr>
        <w:instrText>MERGEFIELD Element.Tag</w:instrText>
      </w:r>
      <w:r>
        <w:rPr>
          <w:color w:val="auto"/>
          <w:lang w:val="en-GB"/>
        </w:rPr>
        <w:fldChar w:fldCharType="separate"/>
      </w:r>
      <w:r>
        <w:rPr>
          <w:color w:val="auto"/>
          <w:lang w:val="en-GB"/>
        </w:rPr>
        <w:t>MUST</w:t>
      </w:r>
      <w:r>
        <w:rPr>
          <w:color w:val="auto"/>
          <w:lang w:val="en-GB"/>
        </w:rPr>
        <w:fldChar w:fldCharType="end"/>
      </w:r>
    </w:p>
    <w:p w14:paraId="45D58530" w14:textId="77777777" w:rsidR="006416B5" w:rsidRDefault="006416B5" w:rsidP="006416B5">
      <w:pPr>
        <w:rPr>
          <w:color w:val="auto"/>
          <w:lang w:val="en-GB"/>
        </w:rPr>
      </w:pPr>
    </w:p>
    <w:p w14:paraId="2B634B58" w14:textId="77777777" w:rsidR="006416B5" w:rsidRDefault="006416B5" w:rsidP="006416B5">
      <w:pPr>
        <w:rPr>
          <w:b/>
          <w:bCs/>
          <w:color w:val="auto"/>
          <w:lang w:val="en-GB"/>
        </w:rPr>
      </w:pPr>
      <w:r>
        <w:rPr>
          <w:b/>
          <w:bCs/>
          <w:color w:val="auto"/>
          <w:lang w:val="en-GB"/>
        </w:rPr>
        <w:t>Description:</w:t>
      </w:r>
    </w:p>
    <w:p w14:paraId="1B4E3EB2" w14:textId="77777777" w:rsidR="006416B5" w:rsidRDefault="006416B5" w:rsidP="006416B5">
      <w:pPr>
        <w:rPr>
          <w:color w:val="auto"/>
          <w:lang w:val="en-GB"/>
        </w:rPr>
      </w:pPr>
      <w:r>
        <w:rPr>
          <w:b/>
          <w:bCs/>
          <w:color w:val="auto"/>
          <w:lang w:val="en-GB"/>
        </w:rPr>
        <w:fldChar w:fldCharType="begin" w:fldLock="1"/>
      </w:r>
      <w:r>
        <w:rPr>
          <w:b/>
          <w:bCs/>
          <w:color w:val="auto"/>
          <w:lang w:val="en-GB"/>
        </w:rPr>
        <w:instrText xml:space="preserve">MERGEFIELD </w:instrText>
      </w:r>
      <w:r>
        <w:rPr>
          <w:color w:val="auto"/>
          <w:lang w:val="en-GB"/>
        </w:rPr>
        <w:instrText>Element.Notes</w:instrText>
      </w:r>
      <w:r>
        <w:rPr>
          <w:b/>
          <w:bCs/>
          <w:color w:val="auto"/>
          <w:lang w:val="en-GB"/>
        </w:rPr>
        <w:fldChar w:fldCharType="end"/>
      </w:r>
      <w:r>
        <w:rPr>
          <w:color w:val="auto"/>
          <w:lang w:val="en-GB"/>
        </w:rPr>
        <w:t>The system MUST provide functionality for system administrators with appropriate permissions to:</w:t>
      </w:r>
    </w:p>
    <w:p w14:paraId="23C7F055" w14:textId="42CCAC6D" w:rsidR="006416B5" w:rsidRDefault="006416B5" w:rsidP="006416B5">
      <w:pPr>
        <w:rPr>
          <w:color w:val="auto"/>
          <w:lang w:val="en-GB"/>
        </w:rPr>
      </w:pPr>
      <w:r>
        <w:rPr>
          <w:color w:val="auto"/>
          <w:lang w:val="en-GB"/>
        </w:rPr>
        <w:t>- Start the bulk upload process immediately.</w:t>
      </w:r>
    </w:p>
    <w:p w14:paraId="485BB329" w14:textId="536CBAE3" w:rsidR="006416B5" w:rsidRDefault="006416B5" w:rsidP="006416B5">
      <w:pPr>
        <w:rPr>
          <w:color w:val="auto"/>
          <w:lang w:val="en-GB"/>
        </w:rPr>
      </w:pPr>
      <w:r>
        <w:rPr>
          <w:color w:val="auto"/>
          <w:lang w:val="en-GB"/>
        </w:rPr>
        <w:t>- Schedule a start time and date for the bulk upload process to start.</w:t>
      </w:r>
    </w:p>
    <w:p w14:paraId="00F51446" w14:textId="77777777" w:rsidR="006416B5" w:rsidRDefault="006416B5" w:rsidP="006416B5">
      <w:pPr>
        <w:rPr>
          <w:color w:val="auto"/>
          <w:lang w:val="en-GB"/>
        </w:rPr>
      </w:pPr>
    </w:p>
    <w:p w14:paraId="551775E1" w14:textId="77777777" w:rsidR="006416B5" w:rsidRDefault="006416B5" w:rsidP="006416B5">
      <w:pPr>
        <w:rPr>
          <w:color w:val="auto"/>
          <w:lang w:val="en-GB"/>
        </w:rPr>
      </w:pPr>
      <w:r>
        <w:rPr>
          <w:color w:val="auto"/>
          <w:lang w:val="en-GB"/>
        </w:rPr>
        <w:t xml:space="preserve">This functionality MUST </w:t>
      </w:r>
      <w:r>
        <w:rPr>
          <w:color w:val="auto"/>
          <w:u w:val="single"/>
          <w:lang w:val="en-GB"/>
        </w:rPr>
        <w:t>not</w:t>
      </w:r>
      <w:r>
        <w:rPr>
          <w:color w:val="auto"/>
          <w:lang w:val="en-GB"/>
        </w:rPr>
        <w:t xml:space="preserve"> be triggered by setting the GP summary switch (see GPS.221). This functionality MUST </w:t>
      </w:r>
      <w:r>
        <w:rPr>
          <w:color w:val="auto"/>
          <w:u w:val="single"/>
          <w:lang w:val="en-GB"/>
        </w:rPr>
        <w:t>not</w:t>
      </w:r>
      <w:r>
        <w:rPr>
          <w:color w:val="auto"/>
          <w:lang w:val="en-GB"/>
        </w:rPr>
        <w:t xml:space="preserve"> be available to users unless the GP summary switch is set to "ON".</w:t>
      </w:r>
    </w:p>
    <w:p w14:paraId="00121847" w14:textId="77777777" w:rsidR="006416B5" w:rsidRDefault="006416B5" w:rsidP="006416B5">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p>
    <w:p w14:paraId="45741443" w14:textId="77777777" w:rsidR="006416B5" w:rsidRDefault="006416B5" w:rsidP="005F2F34">
      <w:pPr>
        <w:rPr>
          <w:color w:val="auto"/>
          <w:lang w:val="en-GB"/>
        </w:rPr>
      </w:pPr>
    </w:p>
    <w:p w14:paraId="5819FB25" w14:textId="2E934FEC" w:rsidR="005F2F34" w:rsidRDefault="005F2F34" w:rsidP="00A20272">
      <w:pPr>
        <w:widowControl/>
        <w:autoSpaceDE/>
        <w:autoSpaceDN/>
        <w:adjustRightInd/>
        <w:spacing w:after="200" w:line="276" w:lineRule="auto"/>
        <w:ind w:left="0"/>
        <w:rPr>
          <w:color w:val="auto"/>
          <w:lang w:val="en-GB"/>
        </w:rPr>
      </w:pPr>
      <w:bookmarkStart w:id="92" w:name="BKM_1CD560E1_3FB8_4e99_BA74_E6B3EA50222B"/>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92"/>
    </w:p>
    <w:bookmarkStart w:id="93" w:name="BKM_32775521_0641_4092_9DEB_3BE2BC1BEB78"/>
    <w:p w14:paraId="530642CC" w14:textId="55564541" w:rsidR="007629BF" w:rsidRDefault="007629BF" w:rsidP="007629BF">
      <w:pPr>
        <w:pStyle w:val="Heading5"/>
        <w:rPr>
          <w:lang w:val="en-GB"/>
        </w:rPr>
      </w:pPr>
      <w:r w:rsidRPr="00C86EA8">
        <w:rPr>
          <w:lang w:val="en-GB"/>
        </w:rPr>
        <w:fldChar w:fldCharType="begin" w:fldLock="1"/>
      </w:r>
      <w:r w:rsidRPr="00C86EA8">
        <w:rPr>
          <w:lang w:val="en-GB"/>
        </w:rPr>
        <w:instrText xml:space="preserve">MERGEFIELD </w:instrText>
      </w:r>
      <w:r>
        <w:rPr>
          <w:lang w:val="en-GB"/>
        </w:rPr>
        <w:instrText>Element.Name</w:instrText>
      </w:r>
      <w:r w:rsidRPr="00C86EA8">
        <w:rPr>
          <w:lang w:val="en-GB"/>
        </w:rPr>
        <w:fldChar w:fldCharType="separate"/>
      </w:r>
      <w:bookmarkStart w:id="94" w:name="_Toc114657029"/>
      <w:r>
        <w:rPr>
          <w:lang w:val="en-GB"/>
        </w:rPr>
        <w:t>GPS.</w:t>
      </w:r>
      <w:r w:rsidR="001B3D72">
        <w:rPr>
          <w:lang w:val="en-GB"/>
        </w:rPr>
        <w:t>281</w:t>
      </w:r>
      <w:r>
        <w:rPr>
          <w:lang w:val="en-GB"/>
        </w:rPr>
        <w:t xml:space="preserve"> Stopping and Restarting the </w:t>
      </w:r>
      <w:r w:rsidRPr="00C86EA8">
        <w:rPr>
          <w:lang w:val="en-GB"/>
        </w:rPr>
        <w:fldChar w:fldCharType="end"/>
      </w:r>
      <w:r w:rsidR="00BE6FFB">
        <w:rPr>
          <w:lang w:val="en-GB"/>
        </w:rPr>
        <w:t>B</w:t>
      </w:r>
      <w:r w:rsidR="00A05463" w:rsidRPr="00C86EA8">
        <w:rPr>
          <w:lang w:val="en-GB"/>
        </w:rPr>
        <w:t xml:space="preserve">ulk </w:t>
      </w:r>
      <w:r w:rsidR="00BE6FFB">
        <w:rPr>
          <w:lang w:val="en-GB"/>
        </w:rPr>
        <w:t>S</w:t>
      </w:r>
      <w:r w:rsidR="00A05463" w:rsidRPr="00C86EA8">
        <w:rPr>
          <w:lang w:val="en-GB"/>
        </w:rPr>
        <w:t xml:space="preserve">ending of </w:t>
      </w:r>
      <w:r w:rsidR="00D507F2" w:rsidRPr="00C86EA8">
        <w:rPr>
          <w:lang w:val="en-GB"/>
        </w:rPr>
        <w:t>GP Summary Updates</w:t>
      </w:r>
      <w:bookmarkEnd w:id="94"/>
    </w:p>
    <w:p w14:paraId="323D7D2D" w14:textId="77777777" w:rsidR="007629BF" w:rsidRDefault="007629BF" w:rsidP="007629BF">
      <w:pPr>
        <w:rPr>
          <w:color w:val="auto"/>
          <w:lang w:val="en-GB"/>
        </w:rPr>
      </w:pPr>
      <w:r>
        <w:rPr>
          <w:color w:val="auto"/>
          <w:lang w:val="en-GB"/>
        </w:rPr>
        <w:t>Requirement Type:</w:t>
      </w:r>
      <w:r>
        <w:rPr>
          <w:color w:val="auto"/>
          <w:lang w:val="en-GB"/>
        </w:rPr>
        <w:tab/>
      </w:r>
      <w:r>
        <w:rPr>
          <w:color w:val="auto"/>
          <w:lang w:val="en-GB"/>
        </w:rPr>
        <w:tab/>
      </w:r>
      <w:r>
        <w:rPr>
          <w:color w:val="auto"/>
          <w:lang w:val="en-GB"/>
        </w:rPr>
        <w:fldChar w:fldCharType="begin" w:fldLock="1"/>
      </w:r>
      <w:r>
        <w:rPr>
          <w:color w:val="auto"/>
          <w:lang w:val="en-GB"/>
        </w:rPr>
        <w:instrText>MERGEFIELD Element.Stereotype</w:instrText>
      </w:r>
      <w:r>
        <w:rPr>
          <w:color w:val="auto"/>
          <w:lang w:val="en-GB"/>
        </w:rPr>
        <w:fldChar w:fldCharType="separate"/>
      </w:r>
      <w:r>
        <w:rPr>
          <w:color w:val="auto"/>
          <w:lang w:val="en-GB"/>
        </w:rPr>
        <w:t>«Functional»</w:t>
      </w:r>
      <w:r>
        <w:rPr>
          <w:color w:val="auto"/>
          <w:lang w:val="en-GB"/>
        </w:rPr>
        <w:fldChar w:fldCharType="end"/>
      </w:r>
      <w:r>
        <w:rPr>
          <w:color w:val="auto"/>
          <w:lang w:val="en-GB"/>
        </w:rPr>
        <w:t xml:space="preserve"> </w:t>
      </w:r>
      <w:r>
        <w:rPr>
          <w:color w:val="auto"/>
          <w:lang w:val="en-GB"/>
        </w:rPr>
        <w:fldChar w:fldCharType="begin" w:fldLock="1"/>
      </w:r>
      <w:r>
        <w:rPr>
          <w:color w:val="auto"/>
          <w:lang w:val="en-GB"/>
        </w:rPr>
        <w:instrText>MERGEFIELD Element.Type</w:instrText>
      </w:r>
      <w:r>
        <w:rPr>
          <w:color w:val="auto"/>
          <w:lang w:val="en-GB"/>
        </w:rPr>
        <w:fldChar w:fldCharType="separate"/>
      </w:r>
      <w:r>
        <w:rPr>
          <w:color w:val="auto"/>
          <w:lang w:val="en-GB"/>
        </w:rPr>
        <w:t>Requirement</w:t>
      </w:r>
      <w:r>
        <w:rPr>
          <w:color w:val="auto"/>
          <w:lang w:val="en-GB"/>
        </w:rPr>
        <w:fldChar w:fldCharType="end"/>
      </w:r>
      <w:r>
        <w:rPr>
          <w:color w:val="auto"/>
          <w:lang w:val="en-GB"/>
        </w:rPr>
        <w:t xml:space="preserve"> </w:t>
      </w:r>
    </w:p>
    <w:p w14:paraId="7BF804DB" w14:textId="77777777" w:rsidR="007629BF" w:rsidRDefault="007629BF" w:rsidP="007629BF">
      <w:pPr>
        <w:rPr>
          <w:color w:val="auto"/>
          <w:lang w:val="en-GB"/>
        </w:rPr>
      </w:pPr>
      <w:r>
        <w:rPr>
          <w:color w:val="auto"/>
          <w:lang w:val="en-GB"/>
        </w:rPr>
        <w:t>Requirement Priority:</w:t>
      </w:r>
      <w:r>
        <w:rPr>
          <w:color w:val="auto"/>
          <w:lang w:val="en-GB"/>
        </w:rPr>
        <w:tab/>
      </w:r>
      <w:r>
        <w:rPr>
          <w:color w:val="auto"/>
          <w:lang w:val="en-GB"/>
        </w:rPr>
        <w:fldChar w:fldCharType="begin" w:fldLock="1"/>
      </w:r>
      <w:r>
        <w:rPr>
          <w:color w:val="auto"/>
          <w:lang w:val="en-GB"/>
        </w:rPr>
        <w:instrText>MERGEFIELD Element.Tag</w:instrText>
      </w:r>
      <w:r>
        <w:rPr>
          <w:color w:val="auto"/>
          <w:lang w:val="en-GB"/>
        </w:rPr>
        <w:fldChar w:fldCharType="separate"/>
      </w:r>
      <w:r>
        <w:rPr>
          <w:color w:val="auto"/>
          <w:lang w:val="en-GB"/>
        </w:rPr>
        <w:t>MUST</w:t>
      </w:r>
      <w:r>
        <w:rPr>
          <w:color w:val="auto"/>
          <w:lang w:val="en-GB"/>
        </w:rPr>
        <w:fldChar w:fldCharType="end"/>
      </w:r>
    </w:p>
    <w:p w14:paraId="74DF39C5" w14:textId="77777777" w:rsidR="007629BF" w:rsidRDefault="007629BF" w:rsidP="007629BF">
      <w:pPr>
        <w:rPr>
          <w:color w:val="auto"/>
          <w:lang w:val="en-GB"/>
        </w:rPr>
      </w:pPr>
    </w:p>
    <w:p w14:paraId="32B83048" w14:textId="77777777" w:rsidR="007629BF" w:rsidRDefault="007629BF" w:rsidP="007629BF">
      <w:pPr>
        <w:rPr>
          <w:b/>
          <w:bCs/>
          <w:color w:val="auto"/>
          <w:lang w:val="en-GB"/>
        </w:rPr>
      </w:pPr>
      <w:r>
        <w:rPr>
          <w:b/>
          <w:bCs/>
          <w:color w:val="auto"/>
          <w:lang w:val="en-GB"/>
        </w:rPr>
        <w:t>Description:</w:t>
      </w:r>
    </w:p>
    <w:p w14:paraId="5F20FB6B" w14:textId="62E642CB" w:rsidR="007629BF" w:rsidRDefault="007629BF" w:rsidP="007629BF">
      <w:pPr>
        <w:rPr>
          <w:color w:val="auto"/>
          <w:lang w:val="en-GB"/>
        </w:rPr>
      </w:pPr>
      <w:r>
        <w:rPr>
          <w:b/>
          <w:bCs/>
          <w:color w:val="auto"/>
          <w:lang w:val="en-GB"/>
        </w:rPr>
        <w:fldChar w:fldCharType="begin" w:fldLock="1"/>
      </w:r>
      <w:r>
        <w:rPr>
          <w:b/>
          <w:bCs/>
          <w:color w:val="auto"/>
          <w:lang w:val="en-GB"/>
        </w:rPr>
        <w:instrText xml:space="preserve">MERGEFIELD </w:instrText>
      </w:r>
      <w:r>
        <w:rPr>
          <w:color w:val="auto"/>
          <w:lang w:val="en-GB"/>
        </w:rPr>
        <w:instrText>Element.Notes</w:instrText>
      </w:r>
      <w:r>
        <w:rPr>
          <w:b/>
          <w:bCs/>
          <w:color w:val="auto"/>
          <w:lang w:val="en-GB"/>
        </w:rPr>
        <w:fldChar w:fldCharType="end"/>
      </w:r>
      <w:r>
        <w:rPr>
          <w:color w:val="auto"/>
          <w:lang w:val="en-GB"/>
        </w:rPr>
        <w:t xml:space="preserve">The system MUST allow the </w:t>
      </w:r>
      <w:r w:rsidR="00707BB9">
        <w:rPr>
          <w:color w:val="auto"/>
          <w:lang w:val="en-GB"/>
        </w:rPr>
        <w:t>bulk</w:t>
      </w:r>
      <w:r>
        <w:rPr>
          <w:color w:val="auto"/>
          <w:lang w:val="en-GB"/>
        </w:rPr>
        <w:t xml:space="preserve"> </w:t>
      </w:r>
      <w:r w:rsidR="00D507F2">
        <w:rPr>
          <w:color w:val="auto"/>
          <w:lang w:val="en-GB"/>
        </w:rPr>
        <w:t>sending of</w:t>
      </w:r>
      <w:r>
        <w:rPr>
          <w:color w:val="auto"/>
          <w:lang w:val="en-GB"/>
        </w:rPr>
        <w:t xml:space="preserve"> </w:t>
      </w:r>
      <w:r w:rsidR="00A5327C">
        <w:rPr>
          <w:color w:val="auto"/>
          <w:lang w:val="en-GB"/>
        </w:rPr>
        <w:t>GP Summary Updates</w:t>
      </w:r>
      <w:r>
        <w:rPr>
          <w:color w:val="auto"/>
          <w:lang w:val="en-GB"/>
        </w:rPr>
        <w:t xml:space="preserve"> to be stopped and restarted at a later time without loss of, duplication of, or corruption of, any GP summaries.</w:t>
      </w:r>
    </w:p>
    <w:p w14:paraId="0F5A19BB" w14:textId="77777777" w:rsidR="007629BF" w:rsidRDefault="007629BF" w:rsidP="007629BF">
      <w:pPr>
        <w:rPr>
          <w:color w:val="auto"/>
          <w:lang w:val="en-GB"/>
        </w:rPr>
      </w:pPr>
    </w:p>
    <w:p w14:paraId="0E99D6F4" w14:textId="77777777" w:rsidR="007629BF" w:rsidRDefault="007629BF" w:rsidP="007629BF">
      <w:pPr>
        <w:rPr>
          <w:color w:val="auto"/>
          <w:lang w:val="en-GB"/>
        </w:rPr>
      </w:pPr>
      <w:r>
        <w:rPr>
          <w:color w:val="auto"/>
          <w:lang w:val="en-GB"/>
        </w:rPr>
        <w:t>The system MUST provide functionality for system administrators with appropriate permissions to:</w:t>
      </w:r>
    </w:p>
    <w:p w14:paraId="3ED81513" w14:textId="4B43F353" w:rsidR="007629BF" w:rsidRDefault="007629BF" w:rsidP="007629BF">
      <w:pPr>
        <w:rPr>
          <w:color w:val="auto"/>
          <w:lang w:val="en-GB"/>
        </w:rPr>
      </w:pPr>
      <w:r>
        <w:rPr>
          <w:color w:val="auto"/>
          <w:lang w:val="en-GB"/>
        </w:rPr>
        <w:t xml:space="preserve">- Stop the </w:t>
      </w:r>
      <w:r w:rsidR="00DE1F86">
        <w:rPr>
          <w:color w:val="auto"/>
          <w:lang w:val="en-GB"/>
        </w:rPr>
        <w:t>bulk</w:t>
      </w:r>
      <w:r>
        <w:rPr>
          <w:color w:val="auto"/>
          <w:lang w:val="en-GB"/>
        </w:rPr>
        <w:t xml:space="preserve"> upload process immediately.</w:t>
      </w:r>
    </w:p>
    <w:p w14:paraId="02AD49DB" w14:textId="2D64FC7F" w:rsidR="007629BF" w:rsidRDefault="007629BF" w:rsidP="007629BF">
      <w:pPr>
        <w:rPr>
          <w:color w:val="auto"/>
          <w:lang w:val="en-GB"/>
        </w:rPr>
      </w:pPr>
      <w:r>
        <w:rPr>
          <w:color w:val="auto"/>
          <w:lang w:val="en-GB"/>
        </w:rPr>
        <w:t xml:space="preserve">- Restart the </w:t>
      </w:r>
      <w:r w:rsidR="00DE1F86">
        <w:rPr>
          <w:color w:val="auto"/>
          <w:lang w:val="en-GB"/>
        </w:rPr>
        <w:t>bulk</w:t>
      </w:r>
      <w:r>
        <w:rPr>
          <w:color w:val="auto"/>
          <w:lang w:val="en-GB"/>
        </w:rPr>
        <w:t xml:space="preserve"> upload process immediately from the point at which it stopped.</w:t>
      </w:r>
    </w:p>
    <w:p w14:paraId="4CF702C4" w14:textId="0C387296" w:rsidR="007629BF" w:rsidRDefault="007629BF" w:rsidP="007629BF">
      <w:pPr>
        <w:rPr>
          <w:color w:val="auto"/>
          <w:lang w:val="en-GB"/>
        </w:rPr>
      </w:pPr>
      <w:r>
        <w:rPr>
          <w:color w:val="auto"/>
          <w:lang w:val="en-GB"/>
        </w:rPr>
        <w:t xml:space="preserve">- Schedule a start time and date for the </w:t>
      </w:r>
      <w:r w:rsidR="00DE1F86">
        <w:rPr>
          <w:color w:val="auto"/>
          <w:lang w:val="en-GB"/>
        </w:rPr>
        <w:t>bulk</w:t>
      </w:r>
      <w:r>
        <w:rPr>
          <w:color w:val="auto"/>
          <w:lang w:val="en-GB"/>
        </w:rPr>
        <w:t xml:space="preserve"> upload process to restart from the point at which it stopped.</w:t>
      </w:r>
    </w:p>
    <w:p w14:paraId="3B31F97D" w14:textId="77777777" w:rsidR="007629BF" w:rsidRDefault="007629BF" w:rsidP="007629BF">
      <w:pPr>
        <w:rPr>
          <w:color w:val="auto"/>
          <w:lang w:val="en-GB"/>
        </w:rPr>
      </w:pPr>
    </w:p>
    <w:p w14:paraId="073D0A8D" w14:textId="77777777" w:rsidR="007629BF" w:rsidRDefault="007629BF" w:rsidP="007629BF">
      <w:pPr>
        <w:rPr>
          <w:color w:val="auto"/>
          <w:lang w:val="en-GB"/>
        </w:rPr>
      </w:pPr>
      <w:r>
        <w:rPr>
          <w:color w:val="auto"/>
          <w:lang w:val="en-GB"/>
        </w:rPr>
        <w:t xml:space="preserve">This functionality MUST </w:t>
      </w:r>
      <w:r>
        <w:rPr>
          <w:color w:val="auto"/>
          <w:u w:val="single"/>
          <w:lang w:val="en-GB"/>
        </w:rPr>
        <w:t>not</w:t>
      </w:r>
      <w:r>
        <w:rPr>
          <w:color w:val="auto"/>
          <w:lang w:val="en-GB"/>
        </w:rPr>
        <w:t xml:space="preserve"> be triggered by setting the GP summary switch (see GPS.221). This functionality MUST </w:t>
      </w:r>
      <w:r>
        <w:rPr>
          <w:color w:val="auto"/>
          <w:u w:val="single"/>
          <w:lang w:val="en-GB"/>
        </w:rPr>
        <w:t>not</w:t>
      </w:r>
      <w:r>
        <w:rPr>
          <w:color w:val="auto"/>
          <w:lang w:val="en-GB"/>
        </w:rPr>
        <w:t xml:space="preserve"> be available to users unless the GP summary switch is set to "ON".</w:t>
      </w:r>
    </w:p>
    <w:p w14:paraId="65D56903" w14:textId="77777777" w:rsidR="00D90294" w:rsidRDefault="00D90294" w:rsidP="007629BF">
      <w:pPr>
        <w:rPr>
          <w:color w:val="auto"/>
          <w:lang w:val="en-GB"/>
        </w:rPr>
      </w:pPr>
    </w:p>
    <w:p w14:paraId="04289D0F" w14:textId="6753F3E2" w:rsidR="00D90294" w:rsidRDefault="00D90294" w:rsidP="00A20272">
      <w:pPr>
        <w:rPr>
          <w:color w:val="auto"/>
          <w:lang w:val="en-GB"/>
        </w:rPr>
      </w:pPr>
      <w:r>
        <w:rPr>
          <w:color w:val="auto"/>
          <w:lang w:val="en-GB"/>
        </w:rPr>
        <w:t xml:space="preserve">The </w:t>
      </w:r>
      <w:r w:rsidR="00D03D90">
        <w:rPr>
          <w:color w:val="auto"/>
          <w:lang w:val="en-GB"/>
        </w:rPr>
        <w:t>bulk sending of GP Summary Updates</w:t>
      </w:r>
      <w:r>
        <w:rPr>
          <w:color w:val="auto"/>
          <w:lang w:val="en-GB"/>
        </w:rPr>
        <w:t xml:space="preserve"> MUST be implemented in such a way that </w:t>
      </w:r>
      <w:r w:rsidR="00750922">
        <w:rPr>
          <w:color w:val="auto"/>
          <w:lang w:val="en-GB"/>
        </w:rPr>
        <w:t>it</w:t>
      </w:r>
      <w:r>
        <w:rPr>
          <w:color w:val="auto"/>
          <w:lang w:val="en-GB"/>
        </w:rPr>
        <w:t xml:space="preserve"> could be run again at any time</w:t>
      </w:r>
      <w:r w:rsidR="00151C38">
        <w:rPr>
          <w:color w:val="auto"/>
          <w:lang w:val="en-GB"/>
        </w:rPr>
        <w:t xml:space="preserve"> </w:t>
      </w:r>
      <w:r w:rsidR="00151C38" w:rsidRPr="00151C38">
        <w:rPr>
          <w:color w:val="auto"/>
          <w:lang w:val="en-GB"/>
        </w:rPr>
        <w:t>(from the start) for the whole practice</w:t>
      </w:r>
      <w:r>
        <w:rPr>
          <w:color w:val="auto"/>
          <w:lang w:val="en-GB"/>
        </w:rPr>
        <w:t xml:space="preserve"> if required to do so by the </w:t>
      </w:r>
      <w:r w:rsidR="00532F66">
        <w:rPr>
          <w:color w:val="auto"/>
          <w:lang w:val="en-GB"/>
        </w:rPr>
        <w:t>NHS England</w:t>
      </w:r>
      <w:r>
        <w:rPr>
          <w:color w:val="auto"/>
          <w:lang w:val="en-GB"/>
        </w:rPr>
        <w:t xml:space="preserve"> SCR Implementation Team, the practice(s), or the </w:t>
      </w:r>
      <w:r w:rsidR="003D0E3C">
        <w:rPr>
          <w:color w:val="auto"/>
          <w:lang w:val="en-GB"/>
        </w:rPr>
        <w:t>Integrated Care System</w:t>
      </w:r>
      <w:r>
        <w:rPr>
          <w:color w:val="auto"/>
          <w:lang w:val="en-GB"/>
        </w:rPr>
        <w:t>(s).</w:t>
      </w:r>
    </w:p>
    <w:p w14:paraId="4BCA8A67" w14:textId="77777777" w:rsidR="007629BF" w:rsidRDefault="007629BF" w:rsidP="007629BF">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p>
    <w:bookmarkStart w:id="95" w:name="BKM_64562ABD_245F_4e8d_9F58_1B167F5F0694"/>
    <w:bookmarkEnd w:id="93"/>
    <w:p w14:paraId="706C1729" w14:textId="23869C50" w:rsidR="00BF1E9A" w:rsidRDefault="00BF1E9A" w:rsidP="00BF1E9A">
      <w:pPr>
        <w:pStyle w:val="Heading5"/>
        <w:rPr>
          <w:lang w:val="en-GB"/>
        </w:rPr>
      </w:pPr>
      <w:r>
        <w:rPr>
          <w:b w:val="0"/>
          <w:bCs w:val="0"/>
          <w:color w:val="auto"/>
          <w:sz w:val="20"/>
          <w:szCs w:val="20"/>
        </w:rPr>
        <w:fldChar w:fldCharType="begin" w:fldLock="1"/>
      </w:r>
      <w:r>
        <w:rPr>
          <w:b w:val="0"/>
          <w:bCs w:val="0"/>
          <w:color w:val="auto"/>
          <w:sz w:val="20"/>
          <w:szCs w:val="20"/>
        </w:rPr>
        <w:instrText xml:space="preserve">MERGEFIELD </w:instrText>
      </w:r>
      <w:r>
        <w:rPr>
          <w:lang w:val="en-GB"/>
        </w:rPr>
        <w:instrText>Element.Name</w:instrText>
      </w:r>
      <w:r>
        <w:rPr>
          <w:b w:val="0"/>
          <w:bCs w:val="0"/>
          <w:color w:val="auto"/>
          <w:sz w:val="20"/>
          <w:szCs w:val="20"/>
        </w:rPr>
        <w:fldChar w:fldCharType="separate"/>
      </w:r>
      <w:bookmarkStart w:id="96" w:name="_Toc114657030"/>
      <w:r>
        <w:rPr>
          <w:lang w:val="en-GB"/>
        </w:rPr>
        <w:t>GPS.</w:t>
      </w:r>
      <w:r w:rsidR="003F4B61">
        <w:rPr>
          <w:lang w:val="en-GB"/>
        </w:rPr>
        <w:t>282</w:t>
      </w:r>
      <w:r>
        <w:rPr>
          <w:lang w:val="en-GB"/>
        </w:rPr>
        <w:t xml:space="preserve"> </w:t>
      </w:r>
      <w:r w:rsidR="008F7FA6">
        <w:rPr>
          <w:lang w:val="en-GB"/>
        </w:rPr>
        <w:t>Bulk Sending of GP Summary Updates</w:t>
      </w:r>
      <w:r>
        <w:rPr>
          <w:lang w:val="en-GB"/>
        </w:rPr>
        <w:t xml:space="preserve"> Upload Rate</w:t>
      </w:r>
      <w:bookmarkEnd w:id="96"/>
      <w:r>
        <w:rPr>
          <w:b w:val="0"/>
          <w:bCs w:val="0"/>
          <w:color w:val="auto"/>
          <w:sz w:val="20"/>
          <w:szCs w:val="20"/>
        </w:rPr>
        <w:fldChar w:fldCharType="end"/>
      </w:r>
    </w:p>
    <w:p w14:paraId="7DC18078" w14:textId="77777777" w:rsidR="00BF1E9A" w:rsidRDefault="00BF1E9A" w:rsidP="00BF1E9A">
      <w:pPr>
        <w:rPr>
          <w:color w:val="auto"/>
          <w:lang w:val="en-GB"/>
        </w:rPr>
      </w:pPr>
      <w:r>
        <w:rPr>
          <w:color w:val="auto"/>
          <w:lang w:val="en-GB"/>
        </w:rPr>
        <w:t>Requirement Type:</w:t>
      </w:r>
      <w:r>
        <w:rPr>
          <w:color w:val="auto"/>
          <w:lang w:val="en-GB"/>
        </w:rPr>
        <w:tab/>
      </w:r>
      <w:r>
        <w:rPr>
          <w:color w:val="auto"/>
          <w:lang w:val="en-GB"/>
        </w:rPr>
        <w:tab/>
      </w:r>
      <w:r>
        <w:rPr>
          <w:color w:val="auto"/>
          <w:lang w:val="en-GB"/>
        </w:rPr>
        <w:fldChar w:fldCharType="begin" w:fldLock="1"/>
      </w:r>
      <w:r>
        <w:rPr>
          <w:color w:val="auto"/>
          <w:lang w:val="en-GB"/>
        </w:rPr>
        <w:instrText>MERGEFIELD Element.Stereotype</w:instrText>
      </w:r>
      <w:r>
        <w:rPr>
          <w:color w:val="auto"/>
          <w:lang w:val="en-GB"/>
        </w:rPr>
        <w:fldChar w:fldCharType="separate"/>
      </w:r>
      <w:r>
        <w:rPr>
          <w:color w:val="auto"/>
          <w:lang w:val="en-GB"/>
        </w:rPr>
        <w:t>«Non Funct...»</w:t>
      </w:r>
      <w:r>
        <w:rPr>
          <w:color w:val="auto"/>
          <w:lang w:val="en-GB"/>
        </w:rPr>
        <w:fldChar w:fldCharType="end"/>
      </w:r>
      <w:r>
        <w:rPr>
          <w:color w:val="auto"/>
          <w:lang w:val="en-GB"/>
        </w:rPr>
        <w:t xml:space="preserve"> </w:t>
      </w:r>
      <w:r>
        <w:rPr>
          <w:color w:val="auto"/>
          <w:lang w:val="en-GB"/>
        </w:rPr>
        <w:fldChar w:fldCharType="begin" w:fldLock="1"/>
      </w:r>
      <w:r>
        <w:rPr>
          <w:color w:val="auto"/>
          <w:lang w:val="en-GB"/>
        </w:rPr>
        <w:instrText>MERGEFIELD Element.Type</w:instrText>
      </w:r>
      <w:r>
        <w:rPr>
          <w:color w:val="auto"/>
          <w:lang w:val="en-GB"/>
        </w:rPr>
        <w:fldChar w:fldCharType="separate"/>
      </w:r>
      <w:r>
        <w:rPr>
          <w:color w:val="auto"/>
          <w:lang w:val="en-GB"/>
        </w:rPr>
        <w:t>Requirement</w:t>
      </w:r>
      <w:r>
        <w:rPr>
          <w:color w:val="auto"/>
          <w:lang w:val="en-GB"/>
        </w:rPr>
        <w:fldChar w:fldCharType="end"/>
      </w:r>
      <w:r>
        <w:rPr>
          <w:color w:val="auto"/>
          <w:lang w:val="en-GB"/>
        </w:rPr>
        <w:t xml:space="preserve"> </w:t>
      </w:r>
    </w:p>
    <w:p w14:paraId="036A701C" w14:textId="77777777" w:rsidR="00BF1E9A" w:rsidRDefault="00BF1E9A" w:rsidP="00BF1E9A">
      <w:pPr>
        <w:rPr>
          <w:color w:val="auto"/>
          <w:lang w:val="en-GB"/>
        </w:rPr>
      </w:pPr>
      <w:r>
        <w:rPr>
          <w:color w:val="auto"/>
          <w:lang w:val="en-GB"/>
        </w:rPr>
        <w:t>Requirement Priority:</w:t>
      </w:r>
      <w:r>
        <w:rPr>
          <w:color w:val="auto"/>
          <w:lang w:val="en-GB"/>
        </w:rPr>
        <w:tab/>
      </w:r>
      <w:r>
        <w:rPr>
          <w:color w:val="auto"/>
          <w:lang w:val="en-GB"/>
        </w:rPr>
        <w:fldChar w:fldCharType="begin" w:fldLock="1"/>
      </w:r>
      <w:r>
        <w:rPr>
          <w:color w:val="auto"/>
          <w:lang w:val="en-GB"/>
        </w:rPr>
        <w:instrText>MERGEFIELD Element.Tag</w:instrText>
      </w:r>
      <w:r>
        <w:rPr>
          <w:color w:val="auto"/>
          <w:lang w:val="en-GB"/>
        </w:rPr>
        <w:fldChar w:fldCharType="separate"/>
      </w:r>
      <w:r>
        <w:rPr>
          <w:color w:val="auto"/>
          <w:lang w:val="en-GB"/>
        </w:rPr>
        <w:t>MUST</w:t>
      </w:r>
      <w:r>
        <w:rPr>
          <w:color w:val="auto"/>
          <w:lang w:val="en-GB"/>
        </w:rPr>
        <w:fldChar w:fldCharType="end"/>
      </w:r>
    </w:p>
    <w:p w14:paraId="255BA708" w14:textId="77777777" w:rsidR="00BF1E9A" w:rsidRDefault="00BF1E9A" w:rsidP="00BF1E9A">
      <w:pPr>
        <w:rPr>
          <w:color w:val="auto"/>
          <w:lang w:val="en-GB"/>
        </w:rPr>
      </w:pPr>
    </w:p>
    <w:p w14:paraId="4823B4F9" w14:textId="77777777" w:rsidR="00BF1E9A" w:rsidRDefault="00BF1E9A" w:rsidP="00BF1E9A">
      <w:pPr>
        <w:rPr>
          <w:b/>
          <w:bCs/>
          <w:color w:val="auto"/>
          <w:lang w:val="en-GB"/>
        </w:rPr>
      </w:pPr>
      <w:r>
        <w:rPr>
          <w:b/>
          <w:bCs/>
          <w:color w:val="auto"/>
          <w:lang w:val="en-GB"/>
        </w:rPr>
        <w:t>Description:</w:t>
      </w:r>
    </w:p>
    <w:p w14:paraId="1CE290D9" w14:textId="0C6B3899" w:rsidR="00BF1E9A" w:rsidRDefault="00BF1E9A" w:rsidP="00BF1E9A">
      <w:pPr>
        <w:rPr>
          <w:color w:val="auto"/>
          <w:lang w:val="en-GB"/>
        </w:rPr>
      </w:pPr>
      <w:r>
        <w:rPr>
          <w:b/>
          <w:bCs/>
          <w:color w:val="auto"/>
          <w:lang w:val="en-GB"/>
        </w:rPr>
        <w:fldChar w:fldCharType="begin" w:fldLock="1"/>
      </w:r>
      <w:r>
        <w:rPr>
          <w:b/>
          <w:bCs/>
          <w:color w:val="auto"/>
          <w:lang w:val="en-GB"/>
        </w:rPr>
        <w:instrText xml:space="preserve">MERGEFIELD </w:instrText>
      </w:r>
      <w:r>
        <w:rPr>
          <w:color w:val="auto"/>
          <w:lang w:val="en-GB"/>
        </w:rPr>
        <w:instrText>Element.Notes</w:instrText>
      </w:r>
      <w:r>
        <w:rPr>
          <w:b/>
          <w:bCs/>
          <w:color w:val="auto"/>
          <w:lang w:val="en-GB"/>
        </w:rPr>
        <w:fldChar w:fldCharType="end"/>
      </w:r>
      <w:r>
        <w:rPr>
          <w:color w:val="auto"/>
          <w:lang w:val="en-GB"/>
        </w:rPr>
        <w:t xml:space="preserve">During the </w:t>
      </w:r>
      <w:r w:rsidR="005B7022">
        <w:rPr>
          <w:color w:val="auto"/>
          <w:lang w:val="en-GB"/>
        </w:rPr>
        <w:t>bulk</w:t>
      </w:r>
      <w:r>
        <w:rPr>
          <w:color w:val="auto"/>
          <w:lang w:val="en-GB"/>
        </w:rPr>
        <w:t xml:space="preserve"> upload process, the system MUST generate and successfully send GP summaries to the Spine at a minimum rate of 1</w:t>
      </w:r>
      <w:r w:rsidR="00706E7C">
        <w:rPr>
          <w:color w:val="auto"/>
          <w:lang w:val="en-GB"/>
        </w:rPr>
        <w:t>0,</w:t>
      </w:r>
      <w:r>
        <w:rPr>
          <w:color w:val="auto"/>
          <w:lang w:val="en-GB"/>
        </w:rPr>
        <w:t>000 (</w:t>
      </w:r>
      <w:r w:rsidR="00FF2770">
        <w:rPr>
          <w:color w:val="auto"/>
          <w:lang w:val="en-GB"/>
        </w:rPr>
        <w:t>ten</w:t>
      </w:r>
      <w:r>
        <w:rPr>
          <w:color w:val="auto"/>
          <w:lang w:val="en-GB"/>
        </w:rPr>
        <w:t xml:space="preserve"> thousand) per hour.</w:t>
      </w:r>
    </w:p>
    <w:p w14:paraId="3ADB86E3" w14:textId="77777777" w:rsidR="00BF1E9A" w:rsidRDefault="00BF1E9A" w:rsidP="00BF1E9A">
      <w:pPr>
        <w:rPr>
          <w:color w:val="auto"/>
          <w:lang w:val="en-GB"/>
        </w:rPr>
      </w:pPr>
    </w:p>
    <w:p w14:paraId="12D272D5" w14:textId="77777777" w:rsidR="00BF1E9A" w:rsidRDefault="00BF1E9A" w:rsidP="00BF1E9A">
      <w:pPr>
        <w:rPr>
          <w:color w:val="auto"/>
          <w:lang w:val="en-GB"/>
        </w:rPr>
      </w:pPr>
      <w:r>
        <w:rPr>
          <w:color w:val="auto"/>
          <w:lang w:val="en-GB"/>
        </w:rPr>
        <w:t>The supplier MUST provide evidence (e.g. from system testing and integration testing) that this upload rate is achieved and maintained.</w:t>
      </w:r>
    </w:p>
    <w:p w14:paraId="2E8C09FB" w14:textId="77777777" w:rsidR="00BF1E9A" w:rsidRDefault="00BF1E9A" w:rsidP="00BF1E9A">
      <w:pPr>
        <w:rPr>
          <w:color w:val="auto"/>
          <w:lang w:val="en-GB"/>
        </w:rPr>
      </w:pPr>
    </w:p>
    <w:p w14:paraId="4D67A94A" w14:textId="20BF7D78" w:rsidR="00BF1E9A" w:rsidRDefault="00BF1E9A" w:rsidP="00BF1E9A">
      <w:pPr>
        <w:rPr>
          <w:color w:val="auto"/>
          <w:lang w:val="en-GB"/>
        </w:rPr>
      </w:pPr>
      <w:r>
        <w:rPr>
          <w:b/>
          <w:bCs/>
          <w:color w:val="auto"/>
          <w:lang w:val="en-GB"/>
        </w:rPr>
        <w:t>Note:</w:t>
      </w:r>
      <w:r>
        <w:rPr>
          <w:color w:val="auto"/>
          <w:lang w:val="en-GB"/>
        </w:rPr>
        <w:t xml:space="preserve"> The minimum upload rate is to ensure that the largest GP practices (</w:t>
      </w:r>
      <w:r w:rsidR="004650D3">
        <w:rPr>
          <w:color w:val="auto"/>
          <w:lang w:val="en-GB"/>
        </w:rPr>
        <w:t>100</w:t>
      </w:r>
      <w:r>
        <w:rPr>
          <w:color w:val="auto"/>
          <w:lang w:val="en-GB"/>
        </w:rPr>
        <w:t>,000+ patients) can upload their GP summaries within an acceptably short period of time.</w:t>
      </w:r>
    </w:p>
    <w:p w14:paraId="1DED4958" w14:textId="4F8453EF" w:rsidR="00343262" w:rsidRPr="00A20272" w:rsidRDefault="00BF1E9A" w:rsidP="00A20272">
      <w:pPr>
        <w:rPr>
          <w:b/>
          <w:bCs/>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95"/>
    </w:p>
    <w:p w14:paraId="6FD9454C" w14:textId="3C6266A2" w:rsidR="00343262" w:rsidRPr="00E61367" w:rsidRDefault="00343262" w:rsidP="00343262">
      <w:pPr>
        <w:pStyle w:val="Heading5"/>
        <w:rPr>
          <w:lang w:val="en-GB"/>
        </w:rPr>
      </w:pPr>
      <w:r w:rsidRPr="00E61367">
        <w:rPr>
          <w:lang w:val="en-GB"/>
        </w:rPr>
        <w:fldChar w:fldCharType="begin" w:fldLock="1"/>
      </w:r>
      <w:r w:rsidRPr="00E61367">
        <w:rPr>
          <w:lang w:val="en-GB"/>
        </w:rPr>
        <w:instrText xml:space="preserve">MERGEFIELD </w:instrText>
      </w:r>
      <w:r>
        <w:rPr>
          <w:lang w:val="en-GB"/>
        </w:rPr>
        <w:instrText>Element.Name</w:instrText>
      </w:r>
      <w:r w:rsidRPr="00E61367">
        <w:rPr>
          <w:lang w:val="en-GB"/>
        </w:rPr>
        <w:fldChar w:fldCharType="separate"/>
      </w:r>
      <w:bookmarkStart w:id="97" w:name="_Toc114657031"/>
      <w:r>
        <w:rPr>
          <w:lang w:val="en-GB"/>
        </w:rPr>
        <w:t>GPS.</w:t>
      </w:r>
      <w:r w:rsidR="005947F9">
        <w:rPr>
          <w:lang w:val="en-GB"/>
        </w:rPr>
        <w:t>283</w:t>
      </w:r>
      <w:r>
        <w:rPr>
          <w:lang w:val="en-GB"/>
        </w:rPr>
        <w:t xml:space="preserve"> Performance During </w:t>
      </w:r>
      <w:r w:rsidRPr="00E61367">
        <w:rPr>
          <w:lang w:val="en-GB"/>
        </w:rPr>
        <w:fldChar w:fldCharType="end"/>
      </w:r>
      <w:r w:rsidR="003D5323" w:rsidRPr="00E61367">
        <w:rPr>
          <w:lang w:val="en-GB"/>
        </w:rPr>
        <w:t>Bulk Sending of GP Summary Updates</w:t>
      </w:r>
      <w:bookmarkEnd w:id="97"/>
    </w:p>
    <w:p w14:paraId="7D445D22" w14:textId="77777777" w:rsidR="00343262" w:rsidRPr="004015E0" w:rsidRDefault="00343262" w:rsidP="00E61367"/>
    <w:p w14:paraId="42B5CA2D" w14:textId="77777777" w:rsidR="00343262" w:rsidRDefault="00343262" w:rsidP="00343262">
      <w:pPr>
        <w:rPr>
          <w:color w:val="auto"/>
          <w:lang w:val="en-GB"/>
        </w:rPr>
      </w:pPr>
      <w:r>
        <w:rPr>
          <w:color w:val="auto"/>
          <w:lang w:val="en-GB"/>
        </w:rPr>
        <w:t>Requirement Type:</w:t>
      </w:r>
      <w:r>
        <w:rPr>
          <w:color w:val="auto"/>
          <w:lang w:val="en-GB"/>
        </w:rPr>
        <w:tab/>
      </w:r>
      <w:r>
        <w:rPr>
          <w:color w:val="auto"/>
          <w:lang w:val="en-GB"/>
        </w:rPr>
        <w:tab/>
      </w:r>
      <w:r>
        <w:rPr>
          <w:color w:val="auto"/>
          <w:lang w:val="en-GB"/>
        </w:rPr>
        <w:fldChar w:fldCharType="begin" w:fldLock="1"/>
      </w:r>
      <w:r>
        <w:rPr>
          <w:color w:val="auto"/>
          <w:lang w:val="en-GB"/>
        </w:rPr>
        <w:instrText>MERGEFIELD Element.Stereotype</w:instrText>
      </w:r>
      <w:r>
        <w:rPr>
          <w:color w:val="auto"/>
          <w:lang w:val="en-GB"/>
        </w:rPr>
        <w:fldChar w:fldCharType="separate"/>
      </w:r>
      <w:r>
        <w:rPr>
          <w:color w:val="auto"/>
          <w:lang w:val="en-GB"/>
        </w:rPr>
        <w:t>«Non Funct...»</w:t>
      </w:r>
      <w:r>
        <w:rPr>
          <w:color w:val="auto"/>
          <w:lang w:val="en-GB"/>
        </w:rPr>
        <w:fldChar w:fldCharType="end"/>
      </w:r>
      <w:r>
        <w:rPr>
          <w:color w:val="auto"/>
          <w:lang w:val="en-GB"/>
        </w:rPr>
        <w:t xml:space="preserve"> </w:t>
      </w:r>
      <w:r>
        <w:rPr>
          <w:color w:val="auto"/>
          <w:lang w:val="en-GB"/>
        </w:rPr>
        <w:fldChar w:fldCharType="begin" w:fldLock="1"/>
      </w:r>
      <w:r>
        <w:rPr>
          <w:color w:val="auto"/>
          <w:lang w:val="en-GB"/>
        </w:rPr>
        <w:instrText>MERGEFIELD Element.Type</w:instrText>
      </w:r>
      <w:r>
        <w:rPr>
          <w:color w:val="auto"/>
          <w:lang w:val="en-GB"/>
        </w:rPr>
        <w:fldChar w:fldCharType="separate"/>
      </w:r>
      <w:r>
        <w:rPr>
          <w:color w:val="auto"/>
          <w:lang w:val="en-GB"/>
        </w:rPr>
        <w:t>Requirement</w:t>
      </w:r>
      <w:r>
        <w:rPr>
          <w:color w:val="auto"/>
          <w:lang w:val="en-GB"/>
        </w:rPr>
        <w:fldChar w:fldCharType="end"/>
      </w:r>
      <w:r>
        <w:rPr>
          <w:color w:val="auto"/>
          <w:lang w:val="en-GB"/>
        </w:rPr>
        <w:t xml:space="preserve"> </w:t>
      </w:r>
    </w:p>
    <w:p w14:paraId="5319FEAE" w14:textId="77777777" w:rsidR="00343262" w:rsidRDefault="00343262" w:rsidP="00343262">
      <w:pPr>
        <w:rPr>
          <w:color w:val="auto"/>
          <w:lang w:val="en-GB"/>
        </w:rPr>
      </w:pPr>
      <w:r>
        <w:rPr>
          <w:color w:val="auto"/>
          <w:lang w:val="en-GB"/>
        </w:rPr>
        <w:t>Requirement Priority:</w:t>
      </w:r>
      <w:r>
        <w:rPr>
          <w:color w:val="auto"/>
          <w:lang w:val="en-GB"/>
        </w:rPr>
        <w:tab/>
      </w:r>
      <w:r>
        <w:rPr>
          <w:color w:val="auto"/>
          <w:lang w:val="en-GB"/>
        </w:rPr>
        <w:fldChar w:fldCharType="begin" w:fldLock="1"/>
      </w:r>
      <w:r>
        <w:rPr>
          <w:color w:val="auto"/>
          <w:lang w:val="en-GB"/>
        </w:rPr>
        <w:instrText>MERGEFIELD Element.Tag</w:instrText>
      </w:r>
      <w:r>
        <w:rPr>
          <w:color w:val="auto"/>
          <w:lang w:val="en-GB"/>
        </w:rPr>
        <w:fldChar w:fldCharType="separate"/>
      </w:r>
      <w:r>
        <w:rPr>
          <w:color w:val="auto"/>
          <w:lang w:val="en-GB"/>
        </w:rPr>
        <w:t>MUST</w:t>
      </w:r>
      <w:r>
        <w:rPr>
          <w:color w:val="auto"/>
          <w:lang w:val="en-GB"/>
        </w:rPr>
        <w:fldChar w:fldCharType="end"/>
      </w:r>
    </w:p>
    <w:p w14:paraId="274C4D5A" w14:textId="77777777" w:rsidR="00343262" w:rsidRDefault="00343262" w:rsidP="00343262">
      <w:pPr>
        <w:rPr>
          <w:color w:val="auto"/>
          <w:lang w:val="en-GB"/>
        </w:rPr>
      </w:pPr>
    </w:p>
    <w:p w14:paraId="35403E01" w14:textId="77777777" w:rsidR="00343262" w:rsidRDefault="00343262" w:rsidP="00343262">
      <w:pPr>
        <w:rPr>
          <w:b/>
          <w:bCs/>
          <w:color w:val="auto"/>
          <w:lang w:val="en-GB"/>
        </w:rPr>
      </w:pPr>
      <w:r>
        <w:rPr>
          <w:b/>
          <w:bCs/>
          <w:color w:val="auto"/>
          <w:lang w:val="en-GB"/>
        </w:rPr>
        <w:t>Description:</w:t>
      </w:r>
    </w:p>
    <w:p w14:paraId="7C976AB3" w14:textId="4FCE16CE" w:rsidR="00343262" w:rsidRDefault="00343262" w:rsidP="00343262">
      <w:pPr>
        <w:rPr>
          <w:color w:val="auto"/>
          <w:lang w:val="en-GB"/>
        </w:rPr>
      </w:pPr>
      <w:r>
        <w:rPr>
          <w:b/>
          <w:bCs/>
          <w:color w:val="auto"/>
          <w:lang w:val="en-GB"/>
        </w:rPr>
        <w:fldChar w:fldCharType="begin" w:fldLock="1"/>
      </w:r>
      <w:r>
        <w:rPr>
          <w:b/>
          <w:bCs/>
          <w:color w:val="auto"/>
          <w:lang w:val="en-GB"/>
        </w:rPr>
        <w:instrText xml:space="preserve">MERGEFIELD </w:instrText>
      </w:r>
      <w:r>
        <w:rPr>
          <w:color w:val="auto"/>
          <w:lang w:val="en-GB"/>
        </w:rPr>
        <w:instrText>Element.Notes</w:instrText>
      </w:r>
      <w:r>
        <w:rPr>
          <w:b/>
          <w:bCs/>
          <w:color w:val="auto"/>
          <w:lang w:val="en-GB"/>
        </w:rPr>
        <w:fldChar w:fldCharType="end"/>
      </w:r>
      <w:r>
        <w:rPr>
          <w:color w:val="auto"/>
          <w:lang w:val="en-GB"/>
        </w:rPr>
        <w:t xml:space="preserve">Suppliers MUST undertake performance testing to ensure that system performance during a practice's </w:t>
      </w:r>
      <w:r w:rsidR="003D5323">
        <w:rPr>
          <w:color w:val="auto"/>
          <w:lang w:val="en-GB"/>
        </w:rPr>
        <w:t>bulk</w:t>
      </w:r>
      <w:r>
        <w:rPr>
          <w:color w:val="auto"/>
          <w:lang w:val="en-GB"/>
        </w:rPr>
        <w:t xml:space="preserve"> upload process will be no worse than during peak hour usage.</w:t>
      </w:r>
    </w:p>
    <w:p w14:paraId="02D85504" w14:textId="46ECBE9E" w:rsidR="005F2F34" w:rsidRDefault="00343262" w:rsidP="00A20272">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p>
    <w:bookmarkStart w:id="98" w:name="BKM_51D6608B_C88C_44a3_94AE_E4D5DDC154BA"/>
    <w:p w14:paraId="24E713B4" w14:textId="65BCA39D" w:rsidR="00BE01EB" w:rsidRDefault="00BE01EB" w:rsidP="00BE01EB">
      <w:pPr>
        <w:pStyle w:val="Heading5"/>
        <w:rPr>
          <w:lang w:val="en-GB"/>
        </w:rPr>
      </w:pPr>
      <w:r w:rsidRPr="00E30199">
        <w:rPr>
          <w:lang w:val="en-GB"/>
        </w:rPr>
        <w:fldChar w:fldCharType="begin" w:fldLock="1"/>
      </w:r>
      <w:r w:rsidRPr="00E30199">
        <w:rPr>
          <w:lang w:val="en-GB"/>
        </w:rPr>
        <w:instrText xml:space="preserve">MERGEFIELD </w:instrText>
      </w:r>
      <w:r>
        <w:rPr>
          <w:lang w:val="en-GB"/>
        </w:rPr>
        <w:instrText>Element.Name</w:instrText>
      </w:r>
      <w:r w:rsidRPr="00E30199">
        <w:rPr>
          <w:lang w:val="en-GB"/>
        </w:rPr>
        <w:fldChar w:fldCharType="separate"/>
      </w:r>
      <w:bookmarkStart w:id="99" w:name="_Toc114657032"/>
      <w:r>
        <w:rPr>
          <w:lang w:val="en-GB"/>
        </w:rPr>
        <w:t>GPS.2</w:t>
      </w:r>
      <w:r w:rsidR="003A4493">
        <w:rPr>
          <w:lang w:val="en-GB"/>
        </w:rPr>
        <w:t>8</w:t>
      </w:r>
      <w:r>
        <w:rPr>
          <w:lang w:val="en-GB"/>
        </w:rPr>
        <w:t xml:space="preserve">5 </w:t>
      </w:r>
      <w:r w:rsidR="00422D7E">
        <w:rPr>
          <w:lang w:val="en-GB"/>
        </w:rPr>
        <w:t>Sending GP Summar</w:t>
      </w:r>
      <w:r w:rsidR="00484CC6">
        <w:rPr>
          <w:lang w:val="en-GB"/>
        </w:rPr>
        <w:t>y Updates</w:t>
      </w:r>
      <w:r w:rsidR="009E0D41">
        <w:rPr>
          <w:lang w:val="en-GB"/>
        </w:rPr>
        <w:t xml:space="preserve"> when no GP Summary currently exists</w:t>
      </w:r>
      <w:bookmarkEnd w:id="99"/>
      <w:r w:rsidRPr="00E30199">
        <w:rPr>
          <w:lang w:val="en-GB"/>
        </w:rPr>
        <w:fldChar w:fldCharType="end"/>
      </w:r>
    </w:p>
    <w:p w14:paraId="4FEBB330" w14:textId="77777777" w:rsidR="00BE01EB" w:rsidRDefault="00BE01EB" w:rsidP="00BE01EB">
      <w:pPr>
        <w:rPr>
          <w:color w:val="auto"/>
          <w:lang w:val="en-GB"/>
        </w:rPr>
      </w:pPr>
      <w:r>
        <w:rPr>
          <w:color w:val="auto"/>
          <w:lang w:val="en-GB"/>
        </w:rPr>
        <w:t>Requirement Type:</w:t>
      </w:r>
      <w:r>
        <w:rPr>
          <w:color w:val="auto"/>
          <w:lang w:val="en-GB"/>
        </w:rPr>
        <w:tab/>
      </w:r>
      <w:r>
        <w:rPr>
          <w:color w:val="auto"/>
          <w:lang w:val="en-GB"/>
        </w:rPr>
        <w:tab/>
      </w:r>
      <w:r>
        <w:rPr>
          <w:color w:val="auto"/>
          <w:lang w:val="en-GB"/>
        </w:rPr>
        <w:fldChar w:fldCharType="begin" w:fldLock="1"/>
      </w:r>
      <w:r>
        <w:rPr>
          <w:color w:val="auto"/>
          <w:lang w:val="en-GB"/>
        </w:rPr>
        <w:instrText>MERGEFIELD Element.Stereotype</w:instrText>
      </w:r>
      <w:r>
        <w:rPr>
          <w:color w:val="auto"/>
          <w:lang w:val="en-GB"/>
        </w:rPr>
        <w:fldChar w:fldCharType="separate"/>
      </w:r>
      <w:r>
        <w:rPr>
          <w:color w:val="auto"/>
          <w:lang w:val="en-GB"/>
        </w:rPr>
        <w:t>«Functional»</w:t>
      </w:r>
      <w:r>
        <w:rPr>
          <w:color w:val="auto"/>
          <w:lang w:val="en-GB"/>
        </w:rPr>
        <w:fldChar w:fldCharType="end"/>
      </w:r>
      <w:r>
        <w:rPr>
          <w:color w:val="auto"/>
          <w:lang w:val="en-GB"/>
        </w:rPr>
        <w:t xml:space="preserve"> </w:t>
      </w:r>
      <w:r>
        <w:rPr>
          <w:color w:val="auto"/>
          <w:lang w:val="en-GB"/>
        </w:rPr>
        <w:fldChar w:fldCharType="begin" w:fldLock="1"/>
      </w:r>
      <w:r>
        <w:rPr>
          <w:color w:val="auto"/>
          <w:lang w:val="en-GB"/>
        </w:rPr>
        <w:instrText>MERGEFIELD Element.Type</w:instrText>
      </w:r>
      <w:r>
        <w:rPr>
          <w:color w:val="auto"/>
          <w:lang w:val="en-GB"/>
        </w:rPr>
        <w:fldChar w:fldCharType="separate"/>
      </w:r>
      <w:r>
        <w:rPr>
          <w:color w:val="auto"/>
          <w:lang w:val="en-GB"/>
        </w:rPr>
        <w:t>Requirement</w:t>
      </w:r>
      <w:r>
        <w:rPr>
          <w:color w:val="auto"/>
          <w:lang w:val="en-GB"/>
        </w:rPr>
        <w:fldChar w:fldCharType="end"/>
      </w:r>
      <w:r>
        <w:rPr>
          <w:color w:val="auto"/>
          <w:lang w:val="en-GB"/>
        </w:rPr>
        <w:t xml:space="preserve"> </w:t>
      </w:r>
    </w:p>
    <w:p w14:paraId="20460744" w14:textId="77777777" w:rsidR="00BE01EB" w:rsidRDefault="00BE01EB" w:rsidP="00BE01EB">
      <w:pPr>
        <w:rPr>
          <w:color w:val="auto"/>
          <w:lang w:val="en-GB"/>
        </w:rPr>
      </w:pPr>
      <w:r>
        <w:rPr>
          <w:color w:val="auto"/>
          <w:lang w:val="en-GB"/>
        </w:rPr>
        <w:t>Requirement Priority:</w:t>
      </w:r>
      <w:r>
        <w:rPr>
          <w:color w:val="auto"/>
          <w:lang w:val="en-GB"/>
        </w:rPr>
        <w:tab/>
      </w:r>
      <w:r>
        <w:rPr>
          <w:color w:val="auto"/>
          <w:lang w:val="en-GB"/>
        </w:rPr>
        <w:fldChar w:fldCharType="begin" w:fldLock="1"/>
      </w:r>
      <w:r>
        <w:rPr>
          <w:color w:val="auto"/>
          <w:lang w:val="en-GB"/>
        </w:rPr>
        <w:instrText>MERGEFIELD Element.Tag</w:instrText>
      </w:r>
      <w:r>
        <w:rPr>
          <w:color w:val="auto"/>
          <w:lang w:val="en-GB"/>
        </w:rPr>
        <w:fldChar w:fldCharType="separate"/>
      </w:r>
      <w:r>
        <w:rPr>
          <w:color w:val="auto"/>
          <w:lang w:val="en-GB"/>
        </w:rPr>
        <w:t>MUST</w:t>
      </w:r>
      <w:r>
        <w:rPr>
          <w:color w:val="auto"/>
          <w:lang w:val="en-GB"/>
        </w:rPr>
        <w:fldChar w:fldCharType="end"/>
      </w:r>
    </w:p>
    <w:p w14:paraId="3991727A" w14:textId="77777777" w:rsidR="00BE01EB" w:rsidRDefault="00BE01EB" w:rsidP="00BE01EB">
      <w:pPr>
        <w:rPr>
          <w:color w:val="auto"/>
          <w:lang w:val="en-GB"/>
        </w:rPr>
      </w:pPr>
    </w:p>
    <w:p w14:paraId="1BE183B2" w14:textId="77777777" w:rsidR="00BE01EB" w:rsidRDefault="00BE01EB" w:rsidP="00BE01EB">
      <w:pPr>
        <w:rPr>
          <w:b/>
          <w:bCs/>
          <w:color w:val="auto"/>
          <w:lang w:val="en-GB"/>
        </w:rPr>
      </w:pPr>
      <w:r>
        <w:rPr>
          <w:b/>
          <w:bCs/>
          <w:color w:val="auto"/>
          <w:lang w:val="en-GB"/>
        </w:rPr>
        <w:t>Description:</w:t>
      </w:r>
    </w:p>
    <w:p w14:paraId="471AB758" w14:textId="77777777" w:rsidR="009B5D9E" w:rsidRPr="0049205C" w:rsidRDefault="009B5D9E" w:rsidP="009B5D9E">
      <w:pPr>
        <w:shd w:val="clear" w:color="auto" w:fill="FFFFFF"/>
        <w:rPr>
          <w:color w:val="auto"/>
          <w:lang w:val="en-GB"/>
        </w:rPr>
      </w:pPr>
      <w:r w:rsidRPr="0049205C">
        <w:rPr>
          <w:color w:val="auto"/>
          <w:lang w:val="en-GB"/>
        </w:rPr>
        <w:t>When calling the GET /DocumentReference API endpoint to retrieve the UUID of the latest GP Summary held on the spine, and an empty Bundle is returned, this indicates that no GP Summary yet exists for the patient.</w:t>
      </w:r>
    </w:p>
    <w:p w14:paraId="66F894C4" w14:textId="77777777" w:rsidR="009B5D9E" w:rsidRPr="0049205C" w:rsidRDefault="009B5D9E" w:rsidP="009B5D9E">
      <w:pPr>
        <w:shd w:val="clear" w:color="auto" w:fill="FFFFFF"/>
        <w:rPr>
          <w:color w:val="auto"/>
          <w:lang w:val="en-GB"/>
        </w:rPr>
      </w:pPr>
    </w:p>
    <w:p w14:paraId="69700F53" w14:textId="075554F1" w:rsidR="009B5D9E" w:rsidRPr="0049205C" w:rsidRDefault="009B5D9E" w:rsidP="009B5D9E">
      <w:pPr>
        <w:shd w:val="clear" w:color="auto" w:fill="FFFFFF"/>
        <w:rPr>
          <w:color w:val="auto"/>
          <w:lang w:val="en-GB"/>
        </w:rPr>
      </w:pPr>
      <w:r w:rsidRPr="0049205C">
        <w:rPr>
          <w:color w:val="auto"/>
          <w:lang w:val="en-GB"/>
        </w:rPr>
        <w:t>This is not an error condition. The SCR FHIR API client should continue to send the GP Summary (subject to consent status)</w:t>
      </w:r>
      <w:r w:rsidR="00F13B5E">
        <w:rPr>
          <w:color w:val="auto"/>
          <w:lang w:val="en-GB"/>
        </w:rPr>
        <w:t>.</w:t>
      </w:r>
    </w:p>
    <w:p w14:paraId="4A8A8DF5" w14:textId="668548E0" w:rsidR="004B0688" w:rsidRPr="00B344D7" w:rsidRDefault="00B26BE5" w:rsidP="00B344D7">
      <w:pPr>
        <w:ind w:left="0"/>
        <w:rPr>
          <w:b/>
          <w:bCs/>
          <w:color w:val="auto"/>
        </w:rPr>
      </w:pPr>
      <w:r>
        <w:rPr>
          <w:color w:val="auto"/>
          <w:lang w:val="en-GB"/>
        </w:rPr>
        <w:tab/>
      </w:r>
    </w:p>
    <w:p w14:paraId="77F2E0AF"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98"/>
    </w:p>
    <w:bookmarkStart w:id="100" w:name="BKM_52E8BAC2_4A97_4d69_8A17_66B6E1B52130"/>
    <w:p w14:paraId="3ADB521D" w14:textId="345539EF" w:rsidR="00F3248A" w:rsidRDefault="00F3248A" w:rsidP="00F3248A">
      <w:pPr>
        <w:pStyle w:val="Heading5"/>
        <w:rPr>
          <w:lang w:val="en-GB"/>
        </w:rPr>
      </w:pPr>
      <w:r w:rsidRPr="00B57CCE">
        <w:rPr>
          <w:lang w:val="en-GB"/>
        </w:rPr>
        <w:fldChar w:fldCharType="begin" w:fldLock="1"/>
      </w:r>
      <w:r w:rsidRPr="00B57CCE">
        <w:rPr>
          <w:lang w:val="en-GB"/>
        </w:rPr>
        <w:instrText xml:space="preserve">MERGEFIELD </w:instrText>
      </w:r>
      <w:r>
        <w:rPr>
          <w:lang w:val="en-GB"/>
        </w:rPr>
        <w:instrText>Element.Name</w:instrText>
      </w:r>
      <w:r w:rsidRPr="00B57CCE">
        <w:rPr>
          <w:lang w:val="en-GB"/>
        </w:rPr>
        <w:fldChar w:fldCharType="separate"/>
      </w:r>
      <w:bookmarkStart w:id="101" w:name="_Toc114657033"/>
      <w:r>
        <w:rPr>
          <w:lang w:val="en-GB"/>
        </w:rPr>
        <w:t>GPS.</w:t>
      </w:r>
      <w:r w:rsidR="00C81122">
        <w:rPr>
          <w:lang w:val="en-GB"/>
        </w:rPr>
        <w:t>284</w:t>
      </w:r>
      <w:r>
        <w:rPr>
          <w:lang w:val="en-GB"/>
        </w:rPr>
        <w:t xml:space="preserve"> Retrying Failed GP Summaries From </w:t>
      </w:r>
      <w:r w:rsidRPr="00B57CCE">
        <w:rPr>
          <w:lang w:val="en-GB"/>
        </w:rPr>
        <w:fldChar w:fldCharType="end"/>
      </w:r>
      <w:r w:rsidR="00A325C7" w:rsidRPr="004015E0">
        <w:rPr>
          <w:lang w:val="en-GB"/>
        </w:rPr>
        <w:t>Bulk upload of GP Summary Updates</w:t>
      </w:r>
      <w:bookmarkEnd w:id="101"/>
    </w:p>
    <w:p w14:paraId="0AE9F88E" w14:textId="77777777" w:rsidR="00F3248A" w:rsidRDefault="00F3248A" w:rsidP="00F3248A">
      <w:pPr>
        <w:rPr>
          <w:color w:val="auto"/>
          <w:lang w:val="en-GB"/>
        </w:rPr>
      </w:pPr>
      <w:r>
        <w:rPr>
          <w:color w:val="auto"/>
          <w:lang w:val="en-GB"/>
        </w:rPr>
        <w:t>Requirement Type:</w:t>
      </w:r>
      <w:r>
        <w:rPr>
          <w:color w:val="auto"/>
          <w:lang w:val="en-GB"/>
        </w:rPr>
        <w:tab/>
      </w:r>
      <w:r>
        <w:rPr>
          <w:color w:val="auto"/>
          <w:lang w:val="en-GB"/>
        </w:rPr>
        <w:tab/>
      </w:r>
      <w:r>
        <w:rPr>
          <w:color w:val="auto"/>
          <w:lang w:val="en-GB"/>
        </w:rPr>
        <w:fldChar w:fldCharType="begin" w:fldLock="1"/>
      </w:r>
      <w:r>
        <w:rPr>
          <w:color w:val="auto"/>
          <w:lang w:val="en-GB"/>
        </w:rPr>
        <w:instrText>MERGEFIELD Element.Stereotype</w:instrText>
      </w:r>
      <w:r>
        <w:rPr>
          <w:color w:val="auto"/>
          <w:lang w:val="en-GB"/>
        </w:rPr>
        <w:fldChar w:fldCharType="separate"/>
      </w:r>
      <w:r>
        <w:rPr>
          <w:color w:val="auto"/>
          <w:lang w:val="en-GB"/>
        </w:rPr>
        <w:t>«Functional»</w:t>
      </w:r>
      <w:r>
        <w:rPr>
          <w:color w:val="auto"/>
          <w:lang w:val="en-GB"/>
        </w:rPr>
        <w:fldChar w:fldCharType="end"/>
      </w:r>
      <w:r>
        <w:rPr>
          <w:color w:val="auto"/>
          <w:lang w:val="en-GB"/>
        </w:rPr>
        <w:t xml:space="preserve"> </w:t>
      </w:r>
      <w:r>
        <w:rPr>
          <w:color w:val="auto"/>
          <w:lang w:val="en-GB"/>
        </w:rPr>
        <w:fldChar w:fldCharType="begin" w:fldLock="1"/>
      </w:r>
      <w:r>
        <w:rPr>
          <w:color w:val="auto"/>
          <w:lang w:val="en-GB"/>
        </w:rPr>
        <w:instrText>MERGEFIELD Element.Type</w:instrText>
      </w:r>
      <w:r>
        <w:rPr>
          <w:color w:val="auto"/>
          <w:lang w:val="en-GB"/>
        </w:rPr>
        <w:fldChar w:fldCharType="separate"/>
      </w:r>
      <w:r>
        <w:rPr>
          <w:color w:val="auto"/>
          <w:lang w:val="en-GB"/>
        </w:rPr>
        <w:t>Requirement</w:t>
      </w:r>
      <w:r>
        <w:rPr>
          <w:color w:val="auto"/>
          <w:lang w:val="en-GB"/>
        </w:rPr>
        <w:fldChar w:fldCharType="end"/>
      </w:r>
      <w:r>
        <w:rPr>
          <w:color w:val="auto"/>
          <w:lang w:val="en-GB"/>
        </w:rPr>
        <w:t xml:space="preserve"> </w:t>
      </w:r>
    </w:p>
    <w:p w14:paraId="4CF12724" w14:textId="77777777" w:rsidR="00F3248A" w:rsidRDefault="00F3248A" w:rsidP="00F3248A">
      <w:pPr>
        <w:rPr>
          <w:color w:val="auto"/>
          <w:lang w:val="en-GB"/>
        </w:rPr>
      </w:pPr>
      <w:r>
        <w:rPr>
          <w:color w:val="auto"/>
          <w:lang w:val="en-GB"/>
        </w:rPr>
        <w:t>Requirement Priority:</w:t>
      </w:r>
      <w:r>
        <w:rPr>
          <w:color w:val="auto"/>
          <w:lang w:val="en-GB"/>
        </w:rPr>
        <w:tab/>
      </w:r>
      <w:r>
        <w:rPr>
          <w:color w:val="auto"/>
          <w:lang w:val="en-GB"/>
        </w:rPr>
        <w:fldChar w:fldCharType="begin" w:fldLock="1"/>
      </w:r>
      <w:r>
        <w:rPr>
          <w:color w:val="auto"/>
          <w:lang w:val="en-GB"/>
        </w:rPr>
        <w:instrText>MERGEFIELD Element.Tag</w:instrText>
      </w:r>
      <w:r>
        <w:rPr>
          <w:color w:val="auto"/>
          <w:lang w:val="en-GB"/>
        </w:rPr>
        <w:fldChar w:fldCharType="separate"/>
      </w:r>
      <w:r>
        <w:rPr>
          <w:color w:val="auto"/>
          <w:lang w:val="en-GB"/>
        </w:rPr>
        <w:t>MUST</w:t>
      </w:r>
      <w:r>
        <w:rPr>
          <w:color w:val="auto"/>
          <w:lang w:val="en-GB"/>
        </w:rPr>
        <w:fldChar w:fldCharType="end"/>
      </w:r>
    </w:p>
    <w:p w14:paraId="5A777BD3" w14:textId="77777777" w:rsidR="00F3248A" w:rsidRDefault="00F3248A" w:rsidP="00F3248A">
      <w:pPr>
        <w:rPr>
          <w:color w:val="auto"/>
          <w:lang w:val="en-GB"/>
        </w:rPr>
      </w:pPr>
    </w:p>
    <w:p w14:paraId="4C6121BB" w14:textId="77777777" w:rsidR="009D29AD" w:rsidRDefault="009D29AD" w:rsidP="009D29AD">
      <w:pPr>
        <w:rPr>
          <w:b/>
          <w:bCs/>
          <w:color w:val="auto"/>
          <w:lang w:val="en-GB"/>
        </w:rPr>
      </w:pPr>
      <w:r>
        <w:rPr>
          <w:b/>
          <w:bCs/>
          <w:color w:val="auto"/>
          <w:lang w:val="en-GB"/>
        </w:rPr>
        <w:t>Description:</w:t>
      </w:r>
    </w:p>
    <w:p w14:paraId="4557E444" w14:textId="2CC5B8B3" w:rsidR="009D29AD" w:rsidRDefault="009D29AD" w:rsidP="009D29AD">
      <w:pPr>
        <w:rPr>
          <w:color w:val="auto"/>
          <w:lang w:val="en-GB"/>
        </w:rPr>
      </w:pPr>
      <w:r>
        <w:rPr>
          <w:b/>
          <w:bCs/>
          <w:color w:val="auto"/>
          <w:lang w:val="en-GB"/>
        </w:rPr>
        <w:fldChar w:fldCharType="begin" w:fldLock="1"/>
      </w:r>
      <w:r>
        <w:rPr>
          <w:b/>
          <w:bCs/>
          <w:color w:val="auto"/>
          <w:lang w:val="en-GB"/>
        </w:rPr>
        <w:instrText xml:space="preserve">MERGEFIELD </w:instrText>
      </w:r>
      <w:r>
        <w:rPr>
          <w:color w:val="auto"/>
          <w:lang w:val="en-GB"/>
        </w:rPr>
        <w:instrText>Element.Notes</w:instrText>
      </w:r>
      <w:r>
        <w:rPr>
          <w:b/>
          <w:bCs/>
          <w:color w:val="auto"/>
          <w:lang w:val="en-GB"/>
        </w:rPr>
        <w:fldChar w:fldCharType="end"/>
      </w:r>
      <w:r>
        <w:rPr>
          <w:color w:val="auto"/>
          <w:lang w:val="en-GB"/>
        </w:rPr>
        <w:t xml:space="preserve">The system MUST provide functionality for system administrators with appropriate permissions to retry in bulk all failed GP </w:t>
      </w:r>
      <w:r w:rsidR="009247E3">
        <w:rPr>
          <w:color w:val="auto"/>
          <w:lang w:val="en-GB"/>
        </w:rPr>
        <w:t>Summary Updates</w:t>
      </w:r>
      <w:r>
        <w:rPr>
          <w:color w:val="auto"/>
          <w:lang w:val="en-GB"/>
        </w:rPr>
        <w:t xml:space="preserve"> from the bulk upload until all eligible patients at a practice have an up to date GP summary in their Summary Care Record.</w:t>
      </w:r>
    </w:p>
    <w:p w14:paraId="57DCDCAB" w14:textId="77777777" w:rsidR="009D29AD" w:rsidRDefault="009D29AD" w:rsidP="009D29AD">
      <w:pPr>
        <w:rPr>
          <w:color w:val="auto"/>
          <w:lang w:val="en-GB"/>
        </w:rPr>
      </w:pPr>
    </w:p>
    <w:p w14:paraId="4F0A6F67" w14:textId="77777777" w:rsidR="009D29AD" w:rsidRDefault="009D29AD" w:rsidP="009D29AD">
      <w:pPr>
        <w:rPr>
          <w:color w:val="auto"/>
          <w:lang w:val="en-GB"/>
        </w:rPr>
      </w:pPr>
      <w:r>
        <w:rPr>
          <w:color w:val="auto"/>
          <w:lang w:val="en-GB"/>
        </w:rPr>
        <w:t xml:space="preserve">A patient's eligibility MUST be checked before each retry. If a patient's eligibility has changed since the previous attempt and the patient is no longer eligible for a GP summary, then the system MUST </w:t>
      </w:r>
      <w:r>
        <w:rPr>
          <w:color w:val="auto"/>
          <w:u w:val="single"/>
          <w:lang w:val="en-GB"/>
        </w:rPr>
        <w:t>not</w:t>
      </w:r>
      <w:r>
        <w:rPr>
          <w:color w:val="auto"/>
          <w:lang w:val="en-GB"/>
        </w:rPr>
        <w:t xml:space="preserve"> retry the bulk upload for the patient. Since the patient is no longer eligible, the patient is no longer considered to have failed the bulk upload, but to have been properly excluded.</w:t>
      </w:r>
    </w:p>
    <w:p w14:paraId="5E608FBE" w14:textId="77777777" w:rsidR="009D29AD" w:rsidRDefault="009D29AD" w:rsidP="009D29AD">
      <w:pPr>
        <w:rPr>
          <w:color w:val="auto"/>
          <w:lang w:val="en-GB"/>
        </w:rPr>
      </w:pPr>
    </w:p>
    <w:p w14:paraId="3977573F" w14:textId="77777777" w:rsidR="009D29AD" w:rsidRDefault="009D29AD" w:rsidP="009D29AD">
      <w:pPr>
        <w:rPr>
          <w:color w:val="auto"/>
          <w:lang w:val="en-GB"/>
        </w:rPr>
      </w:pPr>
      <w:r>
        <w:rPr>
          <w:b/>
          <w:bCs/>
          <w:color w:val="auto"/>
          <w:lang w:val="en-GB"/>
        </w:rPr>
        <w:t>Note 1:</w:t>
      </w:r>
      <w:r>
        <w:rPr>
          <w:color w:val="auto"/>
          <w:lang w:val="en-GB"/>
        </w:rPr>
        <w:t xml:space="preserve"> For a definition of "eligible", see the requirements in the "Patient Eligibility Criteria" sub-section.</w:t>
      </w:r>
    </w:p>
    <w:p w14:paraId="325AE2F4" w14:textId="77777777" w:rsidR="009D29AD" w:rsidRDefault="009D29AD" w:rsidP="009D29AD">
      <w:pPr>
        <w:rPr>
          <w:color w:val="auto"/>
          <w:lang w:val="en-GB"/>
        </w:rPr>
      </w:pPr>
      <w:r>
        <w:rPr>
          <w:b/>
          <w:bCs/>
          <w:color w:val="auto"/>
          <w:lang w:val="en-GB"/>
        </w:rPr>
        <w:t>Note 2:</w:t>
      </w:r>
      <w:r>
        <w:rPr>
          <w:color w:val="auto"/>
          <w:lang w:val="en-GB"/>
        </w:rPr>
        <w:t xml:space="preserve"> This requirement covers GP summaries that failed for either business reasons (such as invalid NHS number) or technical reasons (such as system time-outs or system downtime). In the case of failures for business reasons, it is assumed that the practice will correct the error(s) before retrying.</w:t>
      </w:r>
    </w:p>
    <w:p w14:paraId="2A68D8B9" w14:textId="50201D19" w:rsidR="00F3248A" w:rsidRPr="00B344D7" w:rsidRDefault="00F3248A" w:rsidP="00B344D7">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p>
    <w:bookmarkStart w:id="102" w:name="BKM_B966B357_1E05_449e_B0BC_C1B24718E0B1"/>
    <w:bookmarkEnd w:id="100"/>
    <w:p w14:paraId="1BB3426F" w14:textId="6DD1DD41" w:rsidR="00B91D24" w:rsidRDefault="00B91D24" w:rsidP="00B91D24">
      <w:pPr>
        <w:pStyle w:val="Heading5"/>
        <w:rPr>
          <w:lang w:val="en-GB"/>
        </w:rPr>
      </w:pPr>
      <w:r>
        <w:rPr>
          <w:b w:val="0"/>
          <w:bCs w:val="0"/>
          <w:color w:val="auto"/>
          <w:sz w:val="20"/>
          <w:szCs w:val="20"/>
        </w:rPr>
        <w:fldChar w:fldCharType="begin" w:fldLock="1"/>
      </w:r>
      <w:r>
        <w:rPr>
          <w:b w:val="0"/>
          <w:bCs w:val="0"/>
          <w:color w:val="auto"/>
          <w:sz w:val="20"/>
          <w:szCs w:val="20"/>
        </w:rPr>
        <w:instrText xml:space="preserve">MERGEFIELD </w:instrText>
      </w:r>
      <w:r>
        <w:rPr>
          <w:lang w:val="en-GB"/>
        </w:rPr>
        <w:instrText>Element.Name</w:instrText>
      </w:r>
      <w:r>
        <w:rPr>
          <w:b w:val="0"/>
          <w:bCs w:val="0"/>
          <w:color w:val="auto"/>
          <w:sz w:val="20"/>
          <w:szCs w:val="20"/>
        </w:rPr>
        <w:fldChar w:fldCharType="separate"/>
      </w:r>
      <w:bookmarkStart w:id="103" w:name="_Toc114657034"/>
      <w:r>
        <w:rPr>
          <w:lang w:val="en-GB"/>
        </w:rPr>
        <w:t>GPS.</w:t>
      </w:r>
      <w:r w:rsidR="006368F1">
        <w:rPr>
          <w:lang w:val="en-GB"/>
        </w:rPr>
        <w:t>289</w:t>
      </w:r>
      <w:r>
        <w:rPr>
          <w:lang w:val="en-GB"/>
        </w:rPr>
        <w:t xml:space="preserve"> Logging Messages Sent During </w:t>
      </w:r>
      <w:r>
        <w:rPr>
          <w:b w:val="0"/>
          <w:bCs w:val="0"/>
          <w:color w:val="auto"/>
          <w:sz w:val="20"/>
          <w:szCs w:val="20"/>
        </w:rPr>
        <w:fldChar w:fldCharType="end"/>
      </w:r>
      <w:r w:rsidR="006368F1" w:rsidRPr="00104AAF">
        <w:rPr>
          <w:lang w:val="en-GB"/>
        </w:rPr>
        <w:t>Bulk Upload of GP Summa</w:t>
      </w:r>
      <w:r w:rsidR="00B721A3" w:rsidRPr="00104AAF">
        <w:rPr>
          <w:lang w:val="en-GB"/>
        </w:rPr>
        <w:t>ry Updates</w:t>
      </w:r>
      <w:bookmarkEnd w:id="103"/>
    </w:p>
    <w:p w14:paraId="47085D23" w14:textId="77777777" w:rsidR="00B91D24" w:rsidRDefault="00B91D24" w:rsidP="00B91D24">
      <w:pPr>
        <w:rPr>
          <w:color w:val="auto"/>
          <w:lang w:val="en-GB"/>
        </w:rPr>
      </w:pPr>
      <w:r>
        <w:rPr>
          <w:color w:val="auto"/>
          <w:lang w:val="en-GB"/>
        </w:rPr>
        <w:t>Requirement Type:</w:t>
      </w:r>
      <w:r>
        <w:rPr>
          <w:color w:val="auto"/>
          <w:lang w:val="en-GB"/>
        </w:rPr>
        <w:tab/>
      </w:r>
      <w:r>
        <w:rPr>
          <w:color w:val="auto"/>
          <w:lang w:val="en-GB"/>
        </w:rPr>
        <w:tab/>
      </w:r>
      <w:r>
        <w:rPr>
          <w:color w:val="auto"/>
          <w:lang w:val="en-GB"/>
        </w:rPr>
        <w:fldChar w:fldCharType="begin" w:fldLock="1"/>
      </w:r>
      <w:r>
        <w:rPr>
          <w:color w:val="auto"/>
          <w:lang w:val="en-GB"/>
        </w:rPr>
        <w:instrText>MERGEFIELD Element.Stereotype</w:instrText>
      </w:r>
      <w:r>
        <w:rPr>
          <w:color w:val="auto"/>
          <w:lang w:val="en-GB"/>
        </w:rPr>
        <w:fldChar w:fldCharType="separate"/>
      </w:r>
      <w:r>
        <w:rPr>
          <w:color w:val="auto"/>
          <w:lang w:val="en-GB"/>
        </w:rPr>
        <w:t>«Functional»</w:t>
      </w:r>
      <w:r>
        <w:rPr>
          <w:color w:val="auto"/>
          <w:lang w:val="en-GB"/>
        </w:rPr>
        <w:fldChar w:fldCharType="end"/>
      </w:r>
      <w:r>
        <w:rPr>
          <w:color w:val="auto"/>
          <w:lang w:val="en-GB"/>
        </w:rPr>
        <w:t xml:space="preserve"> </w:t>
      </w:r>
      <w:r>
        <w:rPr>
          <w:color w:val="auto"/>
          <w:lang w:val="en-GB"/>
        </w:rPr>
        <w:fldChar w:fldCharType="begin" w:fldLock="1"/>
      </w:r>
      <w:r>
        <w:rPr>
          <w:color w:val="auto"/>
          <w:lang w:val="en-GB"/>
        </w:rPr>
        <w:instrText>MERGEFIELD Element.Type</w:instrText>
      </w:r>
      <w:r>
        <w:rPr>
          <w:color w:val="auto"/>
          <w:lang w:val="en-GB"/>
        </w:rPr>
        <w:fldChar w:fldCharType="separate"/>
      </w:r>
      <w:r>
        <w:rPr>
          <w:color w:val="auto"/>
          <w:lang w:val="en-GB"/>
        </w:rPr>
        <w:t>Requirement</w:t>
      </w:r>
      <w:r>
        <w:rPr>
          <w:color w:val="auto"/>
          <w:lang w:val="en-GB"/>
        </w:rPr>
        <w:fldChar w:fldCharType="end"/>
      </w:r>
      <w:r>
        <w:rPr>
          <w:color w:val="auto"/>
          <w:lang w:val="en-GB"/>
        </w:rPr>
        <w:t xml:space="preserve"> </w:t>
      </w:r>
    </w:p>
    <w:p w14:paraId="26E9E620" w14:textId="77777777" w:rsidR="00B91D24" w:rsidRDefault="00B91D24" w:rsidP="00B91D24">
      <w:pPr>
        <w:rPr>
          <w:color w:val="auto"/>
          <w:lang w:val="en-GB"/>
        </w:rPr>
      </w:pPr>
      <w:r>
        <w:rPr>
          <w:color w:val="auto"/>
          <w:lang w:val="en-GB"/>
        </w:rPr>
        <w:t>Requirement Priority:</w:t>
      </w:r>
      <w:r>
        <w:rPr>
          <w:color w:val="auto"/>
          <w:lang w:val="en-GB"/>
        </w:rPr>
        <w:tab/>
      </w:r>
      <w:r>
        <w:rPr>
          <w:color w:val="auto"/>
          <w:lang w:val="en-GB"/>
        </w:rPr>
        <w:fldChar w:fldCharType="begin" w:fldLock="1"/>
      </w:r>
      <w:r>
        <w:rPr>
          <w:color w:val="auto"/>
          <w:lang w:val="en-GB"/>
        </w:rPr>
        <w:instrText>MERGEFIELD Element.Tag</w:instrText>
      </w:r>
      <w:r>
        <w:rPr>
          <w:color w:val="auto"/>
          <w:lang w:val="en-GB"/>
        </w:rPr>
        <w:fldChar w:fldCharType="separate"/>
      </w:r>
      <w:r>
        <w:rPr>
          <w:color w:val="auto"/>
          <w:lang w:val="en-GB"/>
        </w:rPr>
        <w:t>MUST</w:t>
      </w:r>
      <w:r>
        <w:rPr>
          <w:color w:val="auto"/>
          <w:lang w:val="en-GB"/>
        </w:rPr>
        <w:fldChar w:fldCharType="end"/>
      </w:r>
    </w:p>
    <w:p w14:paraId="762E2E5E" w14:textId="77777777" w:rsidR="00B91D24" w:rsidRDefault="00B91D24" w:rsidP="00B91D24">
      <w:pPr>
        <w:rPr>
          <w:color w:val="auto"/>
          <w:lang w:val="en-GB"/>
        </w:rPr>
      </w:pPr>
    </w:p>
    <w:p w14:paraId="64B5B6B2" w14:textId="77777777" w:rsidR="00B91D24" w:rsidRDefault="00B91D24" w:rsidP="00B91D24">
      <w:pPr>
        <w:rPr>
          <w:b/>
          <w:bCs/>
          <w:color w:val="auto"/>
          <w:lang w:val="en-GB"/>
        </w:rPr>
      </w:pPr>
      <w:r>
        <w:rPr>
          <w:b/>
          <w:bCs/>
          <w:color w:val="auto"/>
          <w:lang w:val="en-GB"/>
        </w:rPr>
        <w:t>Description:</w:t>
      </w:r>
    </w:p>
    <w:p w14:paraId="2A2EAFE5" w14:textId="77777777" w:rsidR="00B91D24" w:rsidRDefault="00B91D24" w:rsidP="00B91D24">
      <w:pPr>
        <w:rPr>
          <w:color w:val="auto"/>
          <w:lang w:val="en-GB"/>
        </w:rPr>
      </w:pPr>
      <w:r>
        <w:rPr>
          <w:b/>
          <w:bCs/>
          <w:color w:val="auto"/>
          <w:lang w:val="en-GB"/>
        </w:rPr>
        <w:fldChar w:fldCharType="begin" w:fldLock="1"/>
      </w:r>
      <w:r>
        <w:rPr>
          <w:b/>
          <w:bCs/>
          <w:color w:val="auto"/>
          <w:lang w:val="en-GB"/>
        </w:rPr>
        <w:instrText xml:space="preserve">MERGEFIELD </w:instrText>
      </w:r>
      <w:r>
        <w:rPr>
          <w:color w:val="auto"/>
          <w:lang w:val="en-GB"/>
        </w:rPr>
        <w:instrText>Element.Notes</w:instrText>
      </w:r>
      <w:r>
        <w:rPr>
          <w:b/>
          <w:bCs/>
          <w:color w:val="auto"/>
          <w:lang w:val="en-GB"/>
        </w:rPr>
        <w:fldChar w:fldCharType="end"/>
      </w:r>
      <w:r>
        <w:rPr>
          <w:color w:val="auto"/>
          <w:lang w:val="en-GB"/>
        </w:rPr>
        <w:t>Messages can be uploaded in multiple groups/batches per practice or as a single group/batch per practice.</w:t>
      </w:r>
    </w:p>
    <w:p w14:paraId="792B1570" w14:textId="77777777" w:rsidR="009A5885" w:rsidRDefault="009A5885" w:rsidP="00B91D24">
      <w:pPr>
        <w:rPr>
          <w:color w:val="auto"/>
          <w:lang w:val="en-GB"/>
        </w:rPr>
      </w:pPr>
    </w:p>
    <w:p w14:paraId="3EDDA01E" w14:textId="3022F2D4" w:rsidR="00EA685F" w:rsidRDefault="00EA685F" w:rsidP="00B91D24">
      <w:pPr>
        <w:rPr>
          <w:color w:val="auto"/>
          <w:lang w:val="en-GB"/>
        </w:rPr>
      </w:pPr>
      <w:r>
        <w:rPr>
          <w:color w:val="auto"/>
          <w:lang w:val="en-GB"/>
        </w:rPr>
        <w:t xml:space="preserve">A bulk upload of GP Summary Updates </w:t>
      </w:r>
      <w:r w:rsidR="00740A4E">
        <w:rPr>
          <w:color w:val="auto"/>
          <w:lang w:val="en-GB"/>
        </w:rPr>
        <w:t>will result</w:t>
      </w:r>
      <w:r w:rsidR="00D05415">
        <w:rPr>
          <w:color w:val="auto"/>
          <w:lang w:val="en-GB"/>
        </w:rPr>
        <w:t xml:space="preserve"> </w:t>
      </w:r>
      <w:r w:rsidR="00351DD0">
        <w:rPr>
          <w:color w:val="auto"/>
          <w:lang w:val="en-GB"/>
        </w:rPr>
        <w:t xml:space="preserve">in </w:t>
      </w:r>
      <w:r w:rsidR="00D05415">
        <w:rPr>
          <w:color w:val="auto"/>
          <w:lang w:val="en-GB"/>
        </w:rPr>
        <w:t xml:space="preserve">a series of single calls to the SCR FHIR API to upload a single GP Summary </w:t>
      </w:r>
      <w:r w:rsidR="004E3AFF">
        <w:rPr>
          <w:color w:val="auto"/>
          <w:lang w:val="en-GB"/>
        </w:rPr>
        <w:t>Update.</w:t>
      </w:r>
    </w:p>
    <w:p w14:paraId="5C1EA6E0" w14:textId="77777777" w:rsidR="00B91D24" w:rsidRDefault="00B91D24" w:rsidP="00B91D24">
      <w:pPr>
        <w:rPr>
          <w:color w:val="auto"/>
          <w:lang w:val="en-GB"/>
        </w:rPr>
      </w:pPr>
    </w:p>
    <w:p w14:paraId="1EF4D28B" w14:textId="0CD91243" w:rsidR="00B91D24" w:rsidRDefault="00B91D24" w:rsidP="00B91D24">
      <w:pPr>
        <w:rPr>
          <w:color w:val="auto"/>
          <w:lang w:val="en-GB"/>
        </w:rPr>
      </w:pPr>
      <w:r>
        <w:rPr>
          <w:color w:val="auto"/>
          <w:lang w:val="en-GB"/>
        </w:rPr>
        <w:t xml:space="preserve">The system MUST log the following information during the </w:t>
      </w:r>
      <w:r w:rsidR="004444B1">
        <w:rPr>
          <w:color w:val="auto"/>
          <w:lang w:val="en-GB"/>
        </w:rPr>
        <w:t>bulk</w:t>
      </w:r>
      <w:r>
        <w:rPr>
          <w:color w:val="auto"/>
          <w:lang w:val="en-GB"/>
        </w:rPr>
        <w:t xml:space="preserve"> upload and make it easily available for a system administrator at the practice with appropriate permissions to view and to export to a spreadsheet:</w:t>
      </w:r>
    </w:p>
    <w:p w14:paraId="313DD8F1" w14:textId="77777777" w:rsidR="00B91D24" w:rsidRDefault="00B91D24" w:rsidP="00B91D24">
      <w:pPr>
        <w:rPr>
          <w:color w:val="auto"/>
          <w:lang w:val="en-GB"/>
        </w:rPr>
      </w:pPr>
    </w:p>
    <w:p w14:paraId="2CB8631A" w14:textId="5F79F240" w:rsidR="00B91D24" w:rsidRDefault="00B91D24" w:rsidP="00B91D24">
      <w:pPr>
        <w:rPr>
          <w:color w:val="auto"/>
          <w:lang w:val="en-GB"/>
        </w:rPr>
      </w:pPr>
      <w:r>
        <w:rPr>
          <w:color w:val="auto"/>
          <w:lang w:val="en-GB"/>
        </w:rPr>
        <w:t>- The number (quantity) of patients eligible for a GP summary</w:t>
      </w:r>
      <w:r w:rsidR="00533EBE">
        <w:rPr>
          <w:color w:val="auto"/>
          <w:lang w:val="en-GB"/>
        </w:rPr>
        <w:t xml:space="preserve"> update</w:t>
      </w:r>
      <w:r>
        <w:rPr>
          <w:color w:val="auto"/>
          <w:lang w:val="en-GB"/>
        </w:rPr>
        <w:t xml:space="preserve"> at a practice at the time the group/batch is generated.</w:t>
      </w:r>
    </w:p>
    <w:p w14:paraId="38BEB636" w14:textId="31357367" w:rsidR="00B91D24" w:rsidRDefault="00B91D24" w:rsidP="00B91D24">
      <w:pPr>
        <w:rPr>
          <w:color w:val="auto"/>
          <w:lang w:val="en-GB"/>
        </w:rPr>
      </w:pPr>
      <w:r>
        <w:rPr>
          <w:color w:val="auto"/>
          <w:lang w:val="en-GB"/>
        </w:rPr>
        <w:t>- The NHS numbers of patients eligible for a GP summary</w:t>
      </w:r>
      <w:r w:rsidR="00E04B65">
        <w:rPr>
          <w:color w:val="auto"/>
          <w:lang w:val="en-GB"/>
        </w:rPr>
        <w:t xml:space="preserve"> update</w:t>
      </w:r>
      <w:r>
        <w:rPr>
          <w:color w:val="auto"/>
          <w:lang w:val="en-GB"/>
        </w:rPr>
        <w:t xml:space="preserve"> at a practice at the time the group/batch is generated.</w:t>
      </w:r>
    </w:p>
    <w:p w14:paraId="07610053" w14:textId="77777777" w:rsidR="00B91D24" w:rsidRDefault="00B91D24" w:rsidP="00B91D24">
      <w:pPr>
        <w:rPr>
          <w:color w:val="auto"/>
          <w:lang w:val="en-GB"/>
        </w:rPr>
      </w:pPr>
    </w:p>
    <w:p w14:paraId="2F56274D" w14:textId="463EFD40" w:rsidR="00B91D24" w:rsidRDefault="00B91D24" w:rsidP="00B91D24">
      <w:pPr>
        <w:rPr>
          <w:color w:val="auto"/>
          <w:lang w:val="en-GB"/>
        </w:rPr>
      </w:pPr>
      <w:r>
        <w:rPr>
          <w:color w:val="auto"/>
          <w:lang w:val="en-GB"/>
        </w:rPr>
        <w:t>- The number (quantity) of patients ineligible for a GP summary</w:t>
      </w:r>
      <w:r w:rsidR="0098214C">
        <w:rPr>
          <w:color w:val="auto"/>
          <w:lang w:val="en-GB"/>
        </w:rPr>
        <w:t xml:space="preserve"> update</w:t>
      </w:r>
      <w:r>
        <w:rPr>
          <w:color w:val="auto"/>
          <w:lang w:val="en-GB"/>
        </w:rPr>
        <w:t xml:space="preserve"> at a practice at the time the group/batch is generated, sorted by reason for ineligibility.</w:t>
      </w:r>
    </w:p>
    <w:p w14:paraId="172E82D3" w14:textId="6A779D8B" w:rsidR="00B91D24" w:rsidRDefault="00B91D24" w:rsidP="00B91D24">
      <w:pPr>
        <w:rPr>
          <w:color w:val="auto"/>
          <w:lang w:val="en-GB"/>
        </w:rPr>
      </w:pPr>
      <w:r>
        <w:rPr>
          <w:color w:val="auto"/>
          <w:lang w:val="en-GB"/>
        </w:rPr>
        <w:t>- The NHS numbers of patients ineligible for a</w:t>
      </w:r>
      <w:r w:rsidR="00394B94">
        <w:rPr>
          <w:color w:val="auto"/>
          <w:lang w:val="en-GB"/>
        </w:rPr>
        <w:t xml:space="preserve"> </w:t>
      </w:r>
      <w:r>
        <w:rPr>
          <w:color w:val="auto"/>
          <w:lang w:val="en-GB"/>
        </w:rPr>
        <w:t>GP summary</w:t>
      </w:r>
      <w:r w:rsidR="00394B94">
        <w:rPr>
          <w:color w:val="auto"/>
          <w:lang w:val="en-GB"/>
        </w:rPr>
        <w:t xml:space="preserve"> update</w:t>
      </w:r>
      <w:r>
        <w:rPr>
          <w:color w:val="auto"/>
          <w:lang w:val="en-GB"/>
        </w:rPr>
        <w:t xml:space="preserve"> at a practice at the time the group/batch is generated, sorted by reason for ineligibility. For patients who are ineligible because of a lack of NHS number, the local identifier should be used instead.</w:t>
      </w:r>
    </w:p>
    <w:p w14:paraId="6E5DA7ED" w14:textId="77777777" w:rsidR="00B91D24" w:rsidRDefault="00B91D24" w:rsidP="00B91D24">
      <w:pPr>
        <w:rPr>
          <w:color w:val="auto"/>
          <w:lang w:val="en-GB"/>
        </w:rPr>
      </w:pPr>
    </w:p>
    <w:p w14:paraId="1A000FAF" w14:textId="09805F4E" w:rsidR="00B91D24" w:rsidRDefault="00B91D24" w:rsidP="00B91D24">
      <w:pPr>
        <w:rPr>
          <w:color w:val="auto"/>
          <w:lang w:val="en-GB"/>
        </w:rPr>
      </w:pPr>
      <w:r>
        <w:rPr>
          <w:color w:val="auto"/>
          <w:lang w:val="en-GB"/>
        </w:rPr>
        <w:t>- The number (quantity) of GP summary messages that failed to be created.</w:t>
      </w:r>
    </w:p>
    <w:p w14:paraId="0F66654C" w14:textId="0C795AD8" w:rsidR="00B91D24" w:rsidRDefault="00B91D24" w:rsidP="00B91D24">
      <w:pPr>
        <w:rPr>
          <w:color w:val="auto"/>
          <w:lang w:val="en-GB"/>
        </w:rPr>
      </w:pPr>
      <w:r>
        <w:rPr>
          <w:color w:val="auto"/>
          <w:lang w:val="en-GB"/>
        </w:rPr>
        <w:t>- The NHS numbers of GP summary messages that failed to be created, together with the reason for failure.</w:t>
      </w:r>
    </w:p>
    <w:p w14:paraId="6648DB57" w14:textId="77777777" w:rsidR="00B91D24" w:rsidRDefault="00B91D24" w:rsidP="00B91D24">
      <w:pPr>
        <w:rPr>
          <w:color w:val="auto"/>
          <w:lang w:val="en-GB"/>
        </w:rPr>
      </w:pPr>
    </w:p>
    <w:p w14:paraId="1413846E" w14:textId="7796AA2E" w:rsidR="00B91D24" w:rsidRDefault="00B91D24" w:rsidP="00B91D24">
      <w:pPr>
        <w:rPr>
          <w:color w:val="auto"/>
          <w:lang w:val="en-GB"/>
        </w:rPr>
      </w:pPr>
      <w:r>
        <w:rPr>
          <w:color w:val="auto"/>
          <w:lang w:val="en-GB"/>
        </w:rPr>
        <w:t xml:space="preserve">- The number (quantity) of GP summary messages that failed to be sent to the </w:t>
      </w:r>
      <w:r w:rsidR="00F30545">
        <w:rPr>
          <w:color w:val="auto"/>
          <w:lang w:val="en-GB"/>
        </w:rPr>
        <w:t>SCR FHIR API</w:t>
      </w:r>
      <w:r>
        <w:rPr>
          <w:color w:val="auto"/>
          <w:lang w:val="en-GB"/>
        </w:rPr>
        <w:t>.</w:t>
      </w:r>
    </w:p>
    <w:p w14:paraId="4BCC320C" w14:textId="7B76DE45" w:rsidR="00B91D24" w:rsidRDefault="00B91D24" w:rsidP="00B91D24">
      <w:pPr>
        <w:rPr>
          <w:color w:val="auto"/>
          <w:lang w:val="en-GB"/>
        </w:rPr>
      </w:pPr>
      <w:r>
        <w:rPr>
          <w:color w:val="auto"/>
          <w:lang w:val="en-GB"/>
        </w:rPr>
        <w:t xml:space="preserve">- The NHS numbers of GP summary messages that failed to be sent to the </w:t>
      </w:r>
      <w:r w:rsidR="00F30545">
        <w:rPr>
          <w:color w:val="auto"/>
          <w:lang w:val="en-GB"/>
        </w:rPr>
        <w:t>SCR FHIR API</w:t>
      </w:r>
      <w:r>
        <w:rPr>
          <w:color w:val="auto"/>
          <w:lang w:val="en-GB"/>
        </w:rPr>
        <w:t>, together with the reason for failure.</w:t>
      </w:r>
    </w:p>
    <w:p w14:paraId="2CFFF533" w14:textId="77777777" w:rsidR="008C19C2" w:rsidRDefault="008C19C2" w:rsidP="00B91D24">
      <w:pPr>
        <w:rPr>
          <w:color w:val="auto"/>
          <w:lang w:val="en-GB"/>
        </w:rPr>
      </w:pPr>
    </w:p>
    <w:p w14:paraId="3B4B683F" w14:textId="77777777" w:rsidR="006E6FBB" w:rsidRPr="00DC6AA8" w:rsidRDefault="006E6FBB" w:rsidP="00DC6AA8">
      <w:pPr>
        <w:rPr>
          <w:color w:val="auto"/>
          <w:lang w:val="en-GB"/>
        </w:rPr>
      </w:pPr>
      <w:r w:rsidRPr="00DC6AA8">
        <w:rPr>
          <w:color w:val="auto"/>
          <w:lang w:val="en-GB"/>
        </w:rPr>
        <w:t>- The number (quantity) of GP summary messages that failed to be successfully processed by the Summary Care Record API.</w:t>
      </w:r>
    </w:p>
    <w:p w14:paraId="56EAFFB1" w14:textId="77777777" w:rsidR="006E6FBB" w:rsidRPr="00DC6AA8" w:rsidRDefault="006E6FBB" w:rsidP="00DC6AA8">
      <w:pPr>
        <w:rPr>
          <w:color w:val="auto"/>
          <w:lang w:val="en-GB"/>
        </w:rPr>
      </w:pPr>
      <w:r w:rsidRPr="00DC6AA8">
        <w:rPr>
          <w:color w:val="auto"/>
          <w:lang w:val="en-GB"/>
        </w:rPr>
        <w:t>- The NHS numbers of GP summary messages that failed to be successfully processed by the Summary Care Record API, together with the reason for failure.</w:t>
      </w:r>
    </w:p>
    <w:p w14:paraId="73A8D823" w14:textId="77777777" w:rsidR="00B91D24" w:rsidRDefault="00B91D24" w:rsidP="00526FFE">
      <w:pPr>
        <w:ind w:left="0"/>
        <w:rPr>
          <w:color w:val="auto"/>
          <w:lang w:val="en-GB"/>
        </w:rPr>
      </w:pPr>
    </w:p>
    <w:p w14:paraId="2F78B87E" w14:textId="65CF5B6D" w:rsidR="00B91D24" w:rsidRDefault="00B91D24" w:rsidP="00B91D24">
      <w:pPr>
        <w:rPr>
          <w:color w:val="auto"/>
          <w:lang w:val="en-GB"/>
        </w:rPr>
      </w:pPr>
      <w:r>
        <w:rPr>
          <w:color w:val="auto"/>
          <w:lang w:val="en-GB"/>
        </w:rPr>
        <w:t>- The number (quantity) of GP summary messages sent in each group/batch.</w:t>
      </w:r>
    </w:p>
    <w:p w14:paraId="454A8454" w14:textId="621A0AC3" w:rsidR="00B91D24" w:rsidRDefault="00B91D24" w:rsidP="00B91D24">
      <w:pPr>
        <w:rPr>
          <w:color w:val="auto"/>
          <w:lang w:val="en-GB"/>
        </w:rPr>
      </w:pPr>
      <w:r>
        <w:rPr>
          <w:color w:val="auto"/>
          <w:lang w:val="en-GB"/>
        </w:rPr>
        <w:t>- The NHS numbers of GP summary messages sent in each group/batch.</w:t>
      </w:r>
    </w:p>
    <w:p w14:paraId="56C35A17" w14:textId="77777777" w:rsidR="00B91D24" w:rsidRDefault="00B91D24" w:rsidP="00B91D24">
      <w:pPr>
        <w:rPr>
          <w:color w:val="auto"/>
          <w:lang w:val="en-GB"/>
        </w:rPr>
      </w:pPr>
    </w:p>
    <w:p w14:paraId="1F63FA73" w14:textId="77777777" w:rsidR="00B91D24" w:rsidRDefault="00B91D24" w:rsidP="00B91D24">
      <w:pPr>
        <w:rPr>
          <w:color w:val="auto"/>
          <w:lang w:val="en-GB"/>
        </w:rPr>
      </w:pPr>
      <w:r>
        <w:rPr>
          <w:color w:val="auto"/>
          <w:lang w:val="en-GB"/>
        </w:rPr>
        <w:t>- Start time of the upload of each group/batch.</w:t>
      </w:r>
    </w:p>
    <w:p w14:paraId="598BDC4D" w14:textId="77777777" w:rsidR="00B91D24" w:rsidRDefault="00B91D24" w:rsidP="00B91D24">
      <w:pPr>
        <w:rPr>
          <w:color w:val="auto"/>
          <w:lang w:val="en-GB"/>
        </w:rPr>
      </w:pPr>
      <w:r>
        <w:rPr>
          <w:color w:val="auto"/>
          <w:lang w:val="en-GB"/>
        </w:rPr>
        <w:t>- End time of the upload of each group/batch.</w:t>
      </w:r>
    </w:p>
    <w:p w14:paraId="46A64E11" w14:textId="77777777" w:rsidR="00B91D24" w:rsidRDefault="00B91D24" w:rsidP="00526FFE">
      <w:pPr>
        <w:ind w:left="0"/>
        <w:rPr>
          <w:color w:val="auto"/>
          <w:lang w:val="en-GB"/>
        </w:rPr>
      </w:pPr>
    </w:p>
    <w:p w14:paraId="750DCF58" w14:textId="77777777" w:rsidR="00B91D24" w:rsidRDefault="00B91D24" w:rsidP="00B91D24">
      <w:pPr>
        <w:rPr>
          <w:color w:val="auto"/>
          <w:lang w:val="en-GB"/>
        </w:rPr>
      </w:pPr>
      <w:r>
        <w:rPr>
          <w:color w:val="auto"/>
          <w:lang w:val="en-GB"/>
        </w:rPr>
        <w:t>If multiple groups/batches are sent, then individual totals and cumulative totals of the above for each group/batch MUST be logged.</w:t>
      </w:r>
    </w:p>
    <w:p w14:paraId="2DD855C3" w14:textId="77777777" w:rsidR="00B91D24" w:rsidRDefault="00B91D24" w:rsidP="00B91D24">
      <w:pPr>
        <w:rPr>
          <w:color w:val="auto"/>
          <w:lang w:val="en-GB"/>
        </w:rPr>
      </w:pPr>
    </w:p>
    <w:p w14:paraId="5F5ED7CE" w14:textId="5AE9D9B7" w:rsidR="00B91D24" w:rsidRDefault="00B91D24" w:rsidP="00B91D24">
      <w:pPr>
        <w:rPr>
          <w:color w:val="auto"/>
          <w:lang w:val="en-GB"/>
        </w:rPr>
      </w:pPr>
      <w:r>
        <w:rPr>
          <w:color w:val="auto"/>
          <w:lang w:val="en-GB"/>
        </w:rPr>
        <w:t>The system MUST also log the above information during each retry (see GPS.</w:t>
      </w:r>
      <w:r w:rsidR="00DA6070">
        <w:rPr>
          <w:color w:val="auto"/>
          <w:lang w:val="en-GB"/>
        </w:rPr>
        <w:t>28</w:t>
      </w:r>
      <w:r>
        <w:rPr>
          <w:color w:val="auto"/>
          <w:lang w:val="en-GB"/>
        </w:rPr>
        <w:t>4) and make it easily available for a system administrator to view.</w:t>
      </w:r>
    </w:p>
    <w:p w14:paraId="5489DBFE" w14:textId="77777777" w:rsidR="00B91D24" w:rsidRDefault="00B91D24" w:rsidP="00B91D24">
      <w:pPr>
        <w:rPr>
          <w:color w:val="auto"/>
          <w:lang w:val="en-GB"/>
        </w:rPr>
      </w:pPr>
    </w:p>
    <w:p w14:paraId="47C9772A" w14:textId="77777777" w:rsidR="00B91D24" w:rsidRDefault="00B91D24" w:rsidP="00B91D24">
      <w:pPr>
        <w:rPr>
          <w:color w:val="auto"/>
          <w:lang w:val="en-GB"/>
        </w:rPr>
      </w:pPr>
      <w:r>
        <w:rPr>
          <w:b/>
          <w:bCs/>
          <w:color w:val="auto"/>
          <w:lang w:val="en-GB"/>
        </w:rPr>
        <w:t>Note 1:</w:t>
      </w:r>
      <w:r>
        <w:rPr>
          <w:color w:val="auto"/>
          <w:lang w:val="en-GB"/>
        </w:rPr>
        <w:t xml:space="preserve"> For a definition of "eligible", see the requirements in the "Patient Eligibility Criteria" sub-section.</w:t>
      </w:r>
    </w:p>
    <w:p w14:paraId="16ED6293" w14:textId="1130A26E" w:rsidR="00B91D24" w:rsidRDefault="00B91D24" w:rsidP="00B91D24">
      <w:pPr>
        <w:rPr>
          <w:color w:val="auto"/>
          <w:lang w:val="en-GB"/>
        </w:rPr>
      </w:pPr>
      <w:r>
        <w:rPr>
          <w:b/>
          <w:bCs/>
          <w:color w:val="auto"/>
          <w:lang w:val="en-GB"/>
        </w:rPr>
        <w:t xml:space="preserve">Note 2: </w:t>
      </w:r>
      <w:r>
        <w:rPr>
          <w:color w:val="auto"/>
          <w:lang w:val="en-GB"/>
        </w:rPr>
        <w:t>The term "group" is used in this requirement to describe batches of messages that the system has prepared and queued for sending. The S</w:t>
      </w:r>
      <w:r w:rsidR="004B298B">
        <w:rPr>
          <w:color w:val="auto"/>
          <w:lang w:val="en-GB"/>
        </w:rPr>
        <w:t>CR FHIR API</w:t>
      </w:r>
      <w:r>
        <w:rPr>
          <w:color w:val="auto"/>
          <w:lang w:val="en-GB"/>
        </w:rPr>
        <w:t xml:space="preserve"> cannot batch process clinical messages.</w:t>
      </w:r>
    </w:p>
    <w:p w14:paraId="2BEB4C7D" w14:textId="77777777" w:rsidR="00B91D24" w:rsidRDefault="00B91D24" w:rsidP="00B91D2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p>
    <w:bookmarkStart w:id="104" w:name="3_7_Content_of_GP_Summaries"/>
    <w:bookmarkStart w:id="105" w:name="BKM_28D6D822_1257_4785_A880_76FFA1E879C6"/>
    <w:bookmarkEnd w:id="87"/>
    <w:bookmarkEnd w:id="102"/>
    <w:bookmarkEnd w:id="104"/>
    <w:p w14:paraId="6FB88427" w14:textId="5F2DCC66" w:rsidR="006A08C7" w:rsidRDefault="006A08C7" w:rsidP="006A08C7">
      <w:pPr>
        <w:pStyle w:val="Heading5"/>
        <w:rPr>
          <w:lang w:val="en-GB"/>
        </w:rPr>
      </w:pPr>
      <w:r w:rsidRPr="000D6734">
        <w:rPr>
          <w:lang w:val="en-GB"/>
        </w:rPr>
        <w:fldChar w:fldCharType="begin" w:fldLock="1"/>
      </w:r>
      <w:r w:rsidRPr="000D6734">
        <w:rPr>
          <w:lang w:val="en-GB"/>
        </w:rPr>
        <w:instrText xml:space="preserve">MERGEFIELD </w:instrText>
      </w:r>
      <w:r>
        <w:rPr>
          <w:lang w:val="en-GB"/>
        </w:rPr>
        <w:instrText>Element.Name</w:instrText>
      </w:r>
      <w:r w:rsidRPr="000D6734">
        <w:rPr>
          <w:lang w:val="en-GB"/>
        </w:rPr>
        <w:fldChar w:fldCharType="separate"/>
      </w:r>
      <w:bookmarkStart w:id="106" w:name="_Toc114657035"/>
      <w:r>
        <w:rPr>
          <w:lang w:val="en-GB"/>
        </w:rPr>
        <w:t>GPS.</w:t>
      </w:r>
      <w:r w:rsidR="000E1E3A">
        <w:rPr>
          <w:lang w:val="en-GB"/>
        </w:rPr>
        <w:t>286</w:t>
      </w:r>
      <w:r>
        <w:rPr>
          <w:lang w:val="en-GB"/>
        </w:rPr>
        <w:t xml:space="preserve"> Errors During </w:t>
      </w:r>
      <w:r w:rsidR="000E1E3A">
        <w:rPr>
          <w:lang w:val="en-GB"/>
        </w:rPr>
        <w:t>Bulk</w:t>
      </w:r>
      <w:r>
        <w:rPr>
          <w:lang w:val="en-GB"/>
        </w:rPr>
        <w:t xml:space="preserve"> Upload</w:t>
      </w:r>
      <w:r w:rsidRPr="000D6734">
        <w:rPr>
          <w:lang w:val="en-GB"/>
        </w:rPr>
        <w:fldChar w:fldCharType="end"/>
      </w:r>
      <w:r w:rsidR="000D6B33" w:rsidRPr="000D6734">
        <w:rPr>
          <w:lang w:val="en-GB"/>
        </w:rPr>
        <w:t xml:space="preserve"> of GP Summary Updates</w:t>
      </w:r>
      <w:bookmarkEnd w:id="106"/>
    </w:p>
    <w:p w14:paraId="14B2CF38" w14:textId="77777777" w:rsidR="006A08C7" w:rsidRDefault="006A08C7" w:rsidP="006A08C7">
      <w:pPr>
        <w:rPr>
          <w:color w:val="auto"/>
          <w:lang w:val="en-GB"/>
        </w:rPr>
      </w:pPr>
      <w:r>
        <w:rPr>
          <w:color w:val="auto"/>
          <w:lang w:val="en-GB"/>
        </w:rPr>
        <w:t>Requirement Type:</w:t>
      </w:r>
      <w:r>
        <w:rPr>
          <w:color w:val="auto"/>
          <w:lang w:val="en-GB"/>
        </w:rPr>
        <w:tab/>
      </w:r>
      <w:r>
        <w:rPr>
          <w:color w:val="auto"/>
          <w:lang w:val="en-GB"/>
        </w:rPr>
        <w:tab/>
      </w:r>
      <w:r>
        <w:rPr>
          <w:color w:val="auto"/>
          <w:lang w:val="en-GB"/>
        </w:rPr>
        <w:fldChar w:fldCharType="begin" w:fldLock="1"/>
      </w:r>
      <w:r>
        <w:rPr>
          <w:color w:val="auto"/>
          <w:lang w:val="en-GB"/>
        </w:rPr>
        <w:instrText>MERGEFIELD Element.Stereotype</w:instrText>
      </w:r>
      <w:r>
        <w:rPr>
          <w:color w:val="auto"/>
          <w:lang w:val="en-GB"/>
        </w:rPr>
        <w:fldChar w:fldCharType="separate"/>
      </w:r>
      <w:r>
        <w:rPr>
          <w:color w:val="auto"/>
          <w:lang w:val="en-GB"/>
        </w:rPr>
        <w:t>«Functional»</w:t>
      </w:r>
      <w:r>
        <w:rPr>
          <w:color w:val="auto"/>
          <w:lang w:val="en-GB"/>
        </w:rPr>
        <w:fldChar w:fldCharType="end"/>
      </w:r>
      <w:r>
        <w:rPr>
          <w:color w:val="auto"/>
          <w:lang w:val="en-GB"/>
        </w:rPr>
        <w:t xml:space="preserve"> </w:t>
      </w:r>
      <w:r>
        <w:rPr>
          <w:color w:val="auto"/>
          <w:lang w:val="en-GB"/>
        </w:rPr>
        <w:fldChar w:fldCharType="begin" w:fldLock="1"/>
      </w:r>
      <w:r>
        <w:rPr>
          <w:color w:val="auto"/>
          <w:lang w:val="en-GB"/>
        </w:rPr>
        <w:instrText>MERGEFIELD Element.Type</w:instrText>
      </w:r>
      <w:r>
        <w:rPr>
          <w:color w:val="auto"/>
          <w:lang w:val="en-GB"/>
        </w:rPr>
        <w:fldChar w:fldCharType="separate"/>
      </w:r>
      <w:r>
        <w:rPr>
          <w:color w:val="auto"/>
          <w:lang w:val="en-GB"/>
        </w:rPr>
        <w:t>Requirement</w:t>
      </w:r>
      <w:r>
        <w:rPr>
          <w:color w:val="auto"/>
          <w:lang w:val="en-GB"/>
        </w:rPr>
        <w:fldChar w:fldCharType="end"/>
      </w:r>
      <w:r>
        <w:rPr>
          <w:color w:val="auto"/>
          <w:lang w:val="en-GB"/>
        </w:rPr>
        <w:t xml:space="preserve"> </w:t>
      </w:r>
    </w:p>
    <w:p w14:paraId="2AC46559" w14:textId="77777777" w:rsidR="006A08C7" w:rsidRDefault="006A08C7" w:rsidP="006A08C7">
      <w:pPr>
        <w:rPr>
          <w:color w:val="auto"/>
          <w:lang w:val="en-GB"/>
        </w:rPr>
      </w:pPr>
      <w:r>
        <w:rPr>
          <w:color w:val="auto"/>
          <w:lang w:val="en-GB"/>
        </w:rPr>
        <w:t>Requirement Priority:</w:t>
      </w:r>
      <w:r>
        <w:rPr>
          <w:color w:val="auto"/>
          <w:lang w:val="en-GB"/>
        </w:rPr>
        <w:tab/>
      </w:r>
      <w:r>
        <w:rPr>
          <w:color w:val="auto"/>
          <w:lang w:val="en-GB"/>
        </w:rPr>
        <w:fldChar w:fldCharType="begin" w:fldLock="1"/>
      </w:r>
      <w:r>
        <w:rPr>
          <w:color w:val="auto"/>
          <w:lang w:val="en-GB"/>
        </w:rPr>
        <w:instrText>MERGEFIELD Element.Tag</w:instrText>
      </w:r>
      <w:r>
        <w:rPr>
          <w:color w:val="auto"/>
          <w:lang w:val="en-GB"/>
        </w:rPr>
        <w:fldChar w:fldCharType="separate"/>
      </w:r>
      <w:r>
        <w:rPr>
          <w:color w:val="auto"/>
          <w:lang w:val="en-GB"/>
        </w:rPr>
        <w:t>MUST</w:t>
      </w:r>
      <w:r>
        <w:rPr>
          <w:color w:val="auto"/>
          <w:lang w:val="en-GB"/>
        </w:rPr>
        <w:fldChar w:fldCharType="end"/>
      </w:r>
    </w:p>
    <w:p w14:paraId="4B70BE2E" w14:textId="77777777" w:rsidR="006A08C7" w:rsidRDefault="006A08C7" w:rsidP="006A08C7">
      <w:pPr>
        <w:rPr>
          <w:color w:val="auto"/>
          <w:lang w:val="en-GB"/>
        </w:rPr>
      </w:pPr>
    </w:p>
    <w:p w14:paraId="3F3CC30D" w14:textId="77777777" w:rsidR="006A08C7" w:rsidRDefault="006A08C7" w:rsidP="006A08C7">
      <w:pPr>
        <w:rPr>
          <w:b/>
          <w:bCs/>
          <w:color w:val="auto"/>
          <w:lang w:val="en-GB"/>
        </w:rPr>
      </w:pPr>
      <w:r>
        <w:rPr>
          <w:b/>
          <w:bCs/>
          <w:color w:val="auto"/>
          <w:lang w:val="en-GB"/>
        </w:rPr>
        <w:t>Description:</w:t>
      </w:r>
    </w:p>
    <w:p w14:paraId="1913A97C" w14:textId="77B904CC" w:rsidR="006A08C7" w:rsidRDefault="006A08C7" w:rsidP="006A08C7">
      <w:pPr>
        <w:rPr>
          <w:color w:val="auto"/>
          <w:lang w:val="en-GB"/>
        </w:rPr>
      </w:pPr>
      <w:r>
        <w:rPr>
          <w:b/>
          <w:bCs/>
          <w:color w:val="auto"/>
          <w:lang w:val="en-GB"/>
        </w:rPr>
        <w:fldChar w:fldCharType="begin" w:fldLock="1"/>
      </w:r>
      <w:r>
        <w:rPr>
          <w:b/>
          <w:bCs/>
          <w:color w:val="auto"/>
          <w:lang w:val="en-GB"/>
        </w:rPr>
        <w:instrText xml:space="preserve">MERGEFIELD </w:instrText>
      </w:r>
      <w:r>
        <w:rPr>
          <w:color w:val="auto"/>
          <w:lang w:val="en-GB"/>
        </w:rPr>
        <w:instrText>Element.Notes</w:instrText>
      </w:r>
      <w:r>
        <w:rPr>
          <w:b/>
          <w:bCs/>
          <w:color w:val="auto"/>
          <w:lang w:val="en-GB"/>
        </w:rPr>
        <w:fldChar w:fldCharType="end"/>
      </w:r>
      <w:r>
        <w:rPr>
          <w:color w:val="auto"/>
          <w:lang w:val="en-GB"/>
        </w:rPr>
        <w:t xml:space="preserve">If, during the </w:t>
      </w:r>
      <w:r w:rsidR="000E1E3A">
        <w:rPr>
          <w:color w:val="auto"/>
          <w:lang w:val="en-GB"/>
        </w:rPr>
        <w:t>bulk</w:t>
      </w:r>
      <w:r>
        <w:rPr>
          <w:color w:val="auto"/>
          <w:lang w:val="en-GB"/>
        </w:rPr>
        <w:t xml:space="preserve"> upload process, an error occurs on the local system or an error response is received from the Spine</w:t>
      </w:r>
      <w:r w:rsidR="00EE1E66">
        <w:rPr>
          <w:color w:val="auto"/>
          <w:lang w:val="en-GB"/>
        </w:rPr>
        <w:t xml:space="preserve"> via the SCR FHIR API</w:t>
      </w:r>
      <w:r>
        <w:rPr>
          <w:color w:val="auto"/>
          <w:lang w:val="en-GB"/>
        </w:rPr>
        <w:t xml:space="preserve">, the error MUST be logged and the </w:t>
      </w:r>
      <w:r w:rsidR="00EE1E66">
        <w:rPr>
          <w:color w:val="auto"/>
          <w:lang w:val="en-GB"/>
        </w:rPr>
        <w:t>bulk</w:t>
      </w:r>
      <w:r>
        <w:rPr>
          <w:color w:val="auto"/>
          <w:lang w:val="en-GB"/>
        </w:rPr>
        <w:t xml:space="preserve"> upload process MUST move onto the next patient record.</w:t>
      </w:r>
    </w:p>
    <w:p w14:paraId="2259B2C5" w14:textId="77777777" w:rsidR="006A08C7" w:rsidRDefault="006A08C7" w:rsidP="006A08C7">
      <w:pPr>
        <w:rPr>
          <w:color w:val="auto"/>
          <w:lang w:val="en-GB"/>
        </w:rPr>
      </w:pPr>
    </w:p>
    <w:p w14:paraId="662BF64C" w14:textId="1A578B1C" w:rsidR="006A08C7" w:rsidRDefault="006A08C7" w:rsidP="006A08C7">
      <w:pPr>
        <w:rPr>
          <w:color w:val="auto"/>
          <w:lang w:val="en-GB"/>
        </w:rPr>
      </w:pPr>
      <w:r>
        <w:rPr>
          <w:color w:val="auto"/>
          <w:lang w:val="en-GB"/>
        </w:rPr>
        <w:t xml:space="preserve">The </w:t>
      </w:r>
      <w:r w:rsidR="00EE1E66">
        <w:rPr>
          <w:color w:val="auto"/>
          <w:lang w:val="en-GB"/>
        </w:rPr>
        <w:t>bulk</w:t>
      </w:r>
      <w:r>
        <w:rPr>
          <w:color w:val="auto"/>
          <w:lang w:val="en-GB"/>
        </w:rPr>
        <w:t xml:space="preserve"> upload process SHOULD end if a significant number of </w:t>
      </w:r>
      <w:r>
        <w:rPr>
          <w:color w:val="auto"/>
          <w:u w:val="single"/>
          <w:lang w:val="en-GB"/>
        </w:rPr>
        <w:t>consecutive</w:t>
      </w:r>
      <w:r>
        <w:rPr>
          <w:color w:val="auto"/>
          <w:lang w:val="en-GB"/>
        </w:rPr>
        <w:t xml:space="preserve"> errors occur. For instance: 50 consecutive errors.</w:t>
      </w:r>
    </w:p>
    <w:p w14:paraId="3F94AD6E" w14:textId="77777777" w:rsidR="006A08C7" w:rsidRDefault="006A08C7" w:rsidP="006A08C7">
      <w:pPr>
        <w:rPr>
          <w:color w:val="auto"/>
          <w:lang w:val="en-GB"/>
        </w:rPr>
      </w:pPr>
    </w:p>
    <w:p w14:paraId="45CE3D69" w14:textId="09F7A7DD" w:rsidR="006A08C7" w:rsidRDefault="006A08C7" w:rsidP="006A08C7">
      <w:pPr>
        <w:rPr>
          <w:color w:val="auto"/>
          <w:lang w:val="en-GB"/>
        </w:rPr>
      </w:pPr>
      <w:r>
        <w:rPr>
          <w:color w:val="auto"/>
          <w:lang w:val="en-GB"/>
        </w:rPr>
        <w:t xml:space="preserve">The </w:t>
      </w:r>
      <w:r w:rsidR="00EE1E66">
        <w:rPr>
          <w:color w:val="auto"/>
          <w:lang w:val="en-GB"/>
        </w:rPr>
        <w:t>bulk</w:t>
      </w:r>
      <w:r>
        <w:rPr>
          <w:color w:val="auto"/>
          <w:lang w:val="en-GB"/>
        </w:rPr>
        <w:t xml:space="preserve"> upload process SHOULD </w:t>
      </w:r>
      <w:r>
        <w:rPr>
          <w:color w:val="auto"/>
          <w:u w:val="single"/>
          <w:lang w:val="en-GB"/>
        </w:rPr>
        <w:t>not</w:t>
      </w:r>
      <w:r>
        <w:rPr>
          <w:color w:val="auto"/>
          <w:lang w:val="en-GB"/>
        </w:rPr>
        <w:t xml:space="preserve"> end if a small number of errors occur.</w:t>
      </w:r>
    </w:p>
    <w:p w14:paraId="1416C6EE" w14:textId="77777777" w:rsidR="006A08C7" w:rsidRDefault="006A08C7" w:rsidP="006A08C7">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p>
    <w:p w14:paraId="50473252" w14:textId="48DA4D83" w:rsidR="0055482E" w:rsidRDefault="0055482E">
      <w:pPr>
        <w:widowControl/>
        <w:autoSpaceDE/>
        <w:autoSpaceDN/>
        <w:adjustRightInd/>
        <w:spacing w:after="200" w:line="276" w:lineRule="auto"/>
        <w:ind w:left="0"/>
        <w:rPr>
          <w:color w:val="auto"/>
        </w:rPr>
      </w:pPr>
    </w:p>
    <w:p w14:paraId="566253FF" w14:textId="0B2734BC" w:rsidR="005F2F34" w:rsidRDefault="00D5559E" w:rsidP="005F2F34">
      <w:pPr>
        <w:pStyle w:val="Heading4"/>
        <w:rPr>
          <w:lang w:val="en-GB"/>
        </w:rPr>
      </w:pPr>
      <w:r w:rsidRPr="00F77593">
        <w:rPr>
          <w:lang w:val="en-GB"/>
        </w:rPr>
        <w:fldChar w:fldCharType="begin" w:fldLock="1"/>
      </w:r>
      <w:r w:rsidR="005F2F34" w:rsidRPr="00F77593">
        <w:rPr>
          <w:lang w:val="en-GB"/>
        </w:rPr>
        <w:instrText xml:space="preserve">MERGEFIELD </w:instrText>
      </w:r>
      <w:r w:rsidR="005F2F34">
        <w:rPr>
          <w:lang w:val="en-GB"/>
        </w:rPr>
        <w:instrText>Pkg.Name</w:instrText>
      </w:r>
      <w:r w:rsidRPr="00F77593">
        <w:rPr>
          <w:lang w:val="en-GB"/>
        </w:rPr>
        <w:fldChar w:fldCharType="separate"/>
      </w:r>
      <w:bookmarkStart w:id="107" w:name="_Toc114657036"/>
      <w:r w:rsidR="005F2F34">
        <w:rPr>
          <w:lang w:val="en-GB"/>
        </w:rPr>
        <w:t>3.</w:t>
      </w:r>
      <w:r w:rsidR="00497675">
        <w:rPr>
          <w:lang w:val="en-GB"/>
        </w:rPr>
        <w:t>6</w:t>
      </w:r>
      <w:r w:rsidR="005F2F34">
        <w:rPr>
          <w:lang w:val="en-GB"/>
        </w:rPr>
        <w:t xml:space="preserve"> Content of GP Summar</w:t>
      </w:r>
      <w:r w:rsidRPr="00F77593">
        <w:rPr>
          <w:lang w:val="en-GB"/>
        </w:rPr>
        <w:fldChar w:fldCharType="end"/>
      </w:r>
      <w:r w:rsidR="00F77593" w:rsidRPr="00F77593">
        <w:rPr>
          <w:lang w:val="en-GB"/>
        </w:rPr>
        <w:t>y Updates</w:t>
      </w:r>
      <w:bookmarkEnd w:id="107"/>
    </w:p>
    <w:bookmarkStart w:id="108" w:name="BKM_7B023804_0EF1_4a25_9A08_990DB0F9FE28"/>
    <w:p w14:paraId="153D402C" w14:textId="77777777"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09" w:name="_Toc114657037"/>
      <w:r w:rsidR="005F2F34">
        <w:rPr>
          <w:lang w:val="en-GB"/>
        </w:rPr>
        <w:t>GPS.259 Core Data Items</w:t>
      </w:r>
      <w:bookmarkEnd w:id="109"/>
      <w:r>
        <w:rPr>
          <w:b w:val="0"/>
          <w:bCs w:val="0"/>
          <w:color w:val="auto"/>
          <w:sz w:val="20"/>
          <w:szCs w:val="20"/>
        </w:rPr>
        <w:fldChar w:fldCharType="end"/>
      </w:r>
    </w:p>
    <w:p w14:paraId="69D385FD"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72C828FA"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03D8F882" w14:textId="77777777" w:rsidR="005F2F34" w:rsidRDefault="005F2F34" w:rsidP="005F2F34">
      <w:pPr>
        <w:rPr>
          <w:color w:val="auto"/>
          <w:lang w:val="en-GB"/>
        </w:rPr>
      </w:pPr>
    </w:p>
    <w:p w14:paraId="35C2461B" w14:textId="77777777" w:rsidR="005F2F34" w:rsidRDefault="005F2F34" w:rsidP="005F2F34">
      <w:pPr>
        <w:rPr>
          <w:b/>
          <w:bCs/>
          <w:color w:val="auto"/>
          <w:lang w:val="en-GB"/>
        </w:rPr>
      </w:pPr>
      <w:r>
        <w:rPr>
          <w:b/>
          <w:bCs/>
          <w:color w:val="auto"/>
          <w:lang w:val="en-GB"/>
        </w:rPr>
        <w:t>Description:</w:t>
      </w:r>
    </w:p>
    <w:p w14:paraId="79083A18" w14:textId="77777777"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b/>
          <w:bCs/>
          <w:color w:val="auto"/>
          <w:lang w:val="en-GB"/>
        </w:rPr>
        <w:t>Overview</w:t>
      </w:r>
    </w:p>
    <w:p w14:paraId="4BA9A514" w14:textId="77777777" w:rsidR="005F2F34" w:rsidRDefault="005F2F34" w:rsidP="005F2F34">
      <w:pPr>
        <w:rPr>
          <w:color w:val="auto"/>
          <w:lang w:val="en-GB"/>
        </w:rPr>
      </w:pPr>
    </w:p>
    <w:p w14:paraId="462EBB92" w14:textId="77777777" w:rsidR="005F2F34" w:rsidRDefault="005F2F34" w:rsidP="005F2F34">
      <w:pPr>
        <w:rPr>
          <w:color w:val="auto"/>
          <w:lang w:val="en-GB"/>
        </w:rPr>
      </w:pPr>
      <w:r>
        <w:rPr>
          <w:color w:val="auto"/>
          <w:lang w:val="en-GB"/>
        </w:rPr>
        <w:t>A "core data item" is any coded individual data item (with any supporting text) that is a medication, allergy, or adverse reaction as defined in Section 3.1 Core Data Items.</w:t>
      </w:r>
    </w:p>
    <w:p w14:paraId="09DE9893" w14:textId="77777777" w:rsidR="005F2F34" w:rsidRDefault="005F2F34" w:rsidP="005F2F34">
      <w:pPr>
        <w:rPr>
          <w:color w:val="auto"/>
          <w:lang w:val="en-GB"/>
        </w:rPr>
      </w:pPr>
    </w:p>
    <w:p w14:paraId="3B8FEC49" w14:textId="77777777" w:rsidR="005F2F34" w:rsidRDefault="005F2F34" w:rsidP="005F2F34">
      <w:pPr>
        <w:rPr>
          <w:color w:val="auto"/>
          <w:lang w:val="en-GB"/>
        </w:rPr>
      </w:pPr>
      <w:r>
        <w:rPr>
          <w:b/>
          <w:bCs/>
          <w:color w:val="auto"/>
          <w:lang w:val="en-GB"/>
        </w:rPr>
        <w:t>Requirement</w:t>
      </w:r>
    </w:p>
    <w:p w14:paraId="1B687ECB" w14:textId="77777777" w:rsidR="005F2F34" w:rsidRDefault="005F2F34" w:rsidP="005F2F34">
      <w:pPr>
        <w:rPr>
          <w:color w:val="auto"/>
          <w:lang w:val="en-GB"/>
        </w:rPr>
      </w:pPr>
    </w:p>
    <w:p w14:paraId="12D4F629" w14:textId="79AF2AFF" w:rsidR="005F2F34" w:rsidRDefault="005F2F34" w:rsidP="005F2F34">
      <w:pPr>
        <w:rPr>
          <w:color w:val="auto"/>
          <w:lang w:val="en-GB"/>
        </w:rPr>
      </w:pPr>
      <w:r>
        <w:rPr>
          <w:color w:val="auto"/>
          <w:lang w:val="en-GB"/>
        </w:rPr>
        <w:t xml:space="preserve">A patient's core data items MUST </w:t>
      </w:r>
      <w:r>
        <w:rPr>
          <w:color w:val="auto"/>
          <w:u w:val="single"/>
          <w:lang w:val="en-GB"/>
        </w:rPr>
        <w:t>always</w:t>
      </w:r>
      <w:r>
        <w:rPr>
          <w:color w:val="auto"/>
          <w:lang w:val="en-GB"/>
        </w:rPr>
        <w:t xml:space="preserve"> be included in the patient's GP summary updates. Any optional supporting text belonging to a core data item MUST also be included.</w:t>
      </w:r>
    </w:p>
    <w:p w14:paraId="0EF43028" w14:textId="77777777" w:rsidR="005F2F34" w:rsidRDefault="005F2F34" w:rsidP="005F2F34">
      <w:pPr>
        <w:rPr>
          <w:color w:val="auto"/>
          <w:lang w:val="en-GB"/>
        </w:rPr>
      </w:pPr>
    </w:p>
    <w:p w14:paraId="48E816EB" w14:textId="77777777" w:rsidR="005F2F34" w:rsidRDefault="005F2F34" w:rsidP="005F2F34">
      <w:pPr>
        <w:rPr>
          <w:color w:val="auto"/>
          <w:lang w:val="en-GB"/>
        </w:rPr>
      </w:pPr>
      <w:r>
        <w:rPr>
          <w:b/>
          <w:bCs/>
          <w:color w:val="auto"/>
          <w:lang w:val="en-GB"/>
        </w:rPr>
        <w:t xml:space="preserve">Note: </w:t>
      </w:r>
      <w:r>
        <w:rPr>
          <w:color w:val="auto"/>
          <w:lang w:val="en-GB"/>
        </w:rPr>
        <w:t>If a patient wishes to have one or more core data items excluded from their GP summaries, their only choice is to change their SCR consent preference to Read code 9Ndo., CTV3 code XaXj6, or SNOMED code 777441000000102 (</w:t>
      </w:r>
      <w:r>
        <w:rPr>
          <w:b/>
          <w:bCs/>
          <w:i/>
          <w:iCs/>
          <w:color w:val="auto"/>
          <w:lang w:val="en-GB"/>
        </w:rPr>
        <w:t>"Express dissent for Summary Care Record dataset upload"</w:t>
      </w:r>
      <w:r>
        <w:rPr>
          <w:color w:val="auto"/>
          <w:lang w:val="en-GB"/>
        </w:rPr>
        <w:t>).</w:t>
      </w:r>
    </w:p>
    <w:p w14:paraId="0AC40B8B"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08"/>
    </w:p>
    <w:bookmarkStart w:id="110" w:name="BKM_F1B59548_5510_4647_8A90_1DACEAF9CB93"/>
    <w:p w14:paraId="1DFB82A1" w14:textId="77777777"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11" w:name="_Toc114657038"/>
      <w:r w:rsidR="005F2F34">
        <w:rPr>
          <w:lang w:val="en-GB"/>
        </w:rPr>
        <w:t>GPS.275 Non-Core Data Items</w:t>
      </w:r>
      <w:bookmarkEnd w:id="111"/>
      <w:r>
        <w:rPr>
          <w:b w:val="0"/>
          <w:bCs w:val="0"/>
          <w:color w:val="auto"/>
          <w:sz w:val="20"/>
          <w:szCs w:val="20"/>
        </w:rPr>
        <w:fldChar w:fldCharType="end"/>
      </w:r>
    </w:p>
    <w:p w14:paraId="54CF17A1"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27CA5DB9"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197A3AB5" w14:textId="77777777" w:rsidR="005F2F34" w:rsidRDefault="005F2F34" w:rsidP="005F2F34">
      <w:pPr>
        <w:rPr>
          <w:color w:val="auto"/>
          <w:lang w:val="en-GB"/>
        </w:rPr>
      </w:pPr>
    </w:p>
    <w:p w14:paraId="012AE396" w14:textId="77777777" w:rsidR="005F2F34" w:rsidRDefault="005F2F34" w:rsidP="005F2F34">
      <w:pPr>
        <w:rPr>
          <w:b/>
          <w:bCs/>
          <w:color w:val="auto"/>
          <w:lang w:val="en-GB"/>
        </w:rPr>
      </w:pPr>
      <w:r>
        <w:rPr>
          <w:b/>
          <w:bCs/>
          <w:color w:val="auto"/>
          <w:lang w:val="en-GB"/>
        </w:rPr>
        <w:t>Description:</w:t>
      </w:r>
    </w:p>
    <w:p w14:paraId="65699CF3" w14:textId="77777777"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b/>
          <w:bCs/>
          <w:color w:val="auto"/>
          <w:lang w:val="en-GB"/>
        </w:rPr>
        <w:t>Overview</w:t>
      </w:r>
    </w:p>
    <w:p w14:paraId="1FB6FD9B" w14:textId="77777777" w:rsidR="005F2F34" w:rsidRDefault="005F2F34" w:rsidP="005F2F34">
      <w:pPr>
        <w:rPr>
          <w:color w:val="auto"/>
          <w:lang w:val="en-GB"/>
        </w:rPr>
      </w:pPr>
    </w:p>
    <w:p w14:paraId="4A2BF4C1" w14:textId="77777777" w:rsidR="005F2F34" w:rsidRDefault="005F2F34" w:rsidP="005F2F34">
      <w:pPr>
        <w:rPr>
          <w:color w:val="auto"/>
          <w:lang w:val="en-GB"/>
        </w:rPr>
      </w:pPr>
      <w:r>
        <w:rPr>
          <w:color w:val="auto"/>
          <w:lang w:val="en-GB"/>
        </w:rPr>
        <w:t>A "non-core data item" is any coded individual data item (with any supporting text) that does not fall under the definition of a core data item (see GPS.259). Non-core data items are also sometimes referred to as "additional information".</w:t>
      </w:r>
    </w:p>
    <w:p w14:paraId="13597AF7" w14:textId="77777777" w:rsidR="005F2F34" w:rsidRDefault="005F2F34" w:rsidP="005F2F34">
      <w:pPr>
        <w:rPr>
          <w:color w:val="auto"/>
          <w:lang w:val="en-GB"/>
        </w:rPr>
      </w:pPr>
    </w:p>
    <w:p w14:paraId="6ACF09F4" w14:textId="77777777" w:rsidR="005F2F34" w:rsidRDefault="005F2F34" w:rsidP="005F2F34">
      <w:pPr>
        <w:rPr>
          <w:color w:val="auto"/>
          <w:lang w:val="en-GB"/>
        </w:rPr>
      </w:pPr>
      <w:r>
        <w:rPr>
          <w:b/>
          <w:bCs/>
          <w:color w:val="auto"/>
          <w:lang w:val="en-GB"/>
        </w:rPr>
        <w:t>Requirement</w:t>
      </w:r>
    </w:p>
    <w:p w14:paraId="23BDC6A2" w14:textId="77777777" w:rsidR="005F2F34" w:rsidRDefault="005F2F34" w:rsidP="005F2F34">
      <w:pPr>
        <w:rPr>
          <w:color w:val="auto"/>
          <w:lang w:val="en-GB"/>
        </w:rPr>
      </w:pPr>
    </w:p>
    <w:p w14:paraId="427A0B65" w14:textId="77777777" w:rsidR="005F2F34" w:rsidRDefault="005F2F34" w:rsidP="005F2F34">
      <w:pPr>
        <w:rPr>
          <w:color w:val="auto"/>
          <w:lang w:val="en-GB"/>
        </w:rPr>
      </w:pPr>
      <w:r>
        <w:rPr>
          <w:color w:val="auto"/>
          <w:lang w:val="en-GB"/>
        </w:rPr>
        <w:t xml:space="preserve">Unmarked non-core data items (i.e. marked as neither "included" or "excluded") MUST </w:t>
      </w:r>
      <w:r>
        <w:rPr>
          <w:color w:val="auto"/>
          <w:u w:val="single"/>
          <w:lang w:val="en-GB"/>
        </w:rPr>
        <w:t>not</w:t>
      </w:r>
      <w:r>
        <w:rPr>
          <w:color w:val="auto"/>
          <w:lang w:val="en-GB"/>
        </w:rPr>
        <w:t xml:space="preserve"> be included in a patient's GP summary updates.</w:t>
      </w:r>
    </w:p>
    <w:p w14:paraId="5F13F3A9" w14:textId="77777777" w:rsidR="005F2F34" w:rsidRDefault="005F2F34" w:rsidP="005F2F34">
      <w:pPr>
        <w:rPr>
          <w:color w:val="auto"/>
          <w:lang w:val="en-GB"/>
        </w:rPr>
      </w:pPr>
    </w:p>
    <w:p w14:paraId="1B778FA9" w14:textId="77777777" w:rsidR="005F2F34" w:rsidRDefault="005F2F34" w:rsidP="005F2F34">
      <w:pPr>
        <w:rPr>
          <w:color w:val="auto"/>
          <w:lang w:val="en-GB"/>
        </w:rPr>
      </w:pPr>
      <w:r>
        <w:rPr>
          <w:color w:val="auto"/>
          <w:lang w:val="en-GB"/>
        </w:rPr>
        <w:t>When a non-core data item is entered into a patient's practice record:</w:t>
      </w:r>
    </w:p>
    <w:p w14:paraId="54CF0422" w14:textId="77777777" w:rsidR="005F2F34" w:rsidRDefault="005F2F34" w:rsidP="005F2F34">
      <w:pPr>
        <w:rPr>
          <w:color w:val="auto"/>
          <w:lang w:val="en-GB"/>
        </w:rPr>
      </w:pPr>
      <w:r>
        <w:rPr>
          <w:color w:val="auto"/>
          <w:lang w:val="en-GB"/>
        </w:rPr>
        <w:t xml:space="preserve">- The system MUST </w:t>
      </w:r>
      <w:r>
        <w:rPr>
          <w:color w:val="auto"/>
          <w:u w:val="single"/>
          <w:lang w:val="en-GB"/>
        </w:rPr>
        <w:t>not</w:t>
      </w:r>
      <w:r>
        <w:rPr>
          <w:color w:val="auto"/>
          <w:lang w:val="en-GB"/>
        </w:rPr>
        <w:t xml:space="preserve"> automatically include it in a patient's GP summary updates unless it is part of the SCR Inclusion Set.</w:t>
      </w:r>
    </w:p>
    <w:p w14:paraId="24DE7FF8" w14:textId="77777777" w:rsidR="005F2F34" w:rsidRDefault="005F2F34" w:rsidP="005F2F34">
      <w:pPr>
        <w:rPr>
          <w:color w:val="auto"/>
          <w:lang w:val="en-GB"/>
        </w:rPr>
      </w:pPr>
      <w:r>
        <w:rPr>
          <w:color w:val="auto"/>
          <w:lang w:val="en-GB"/>
        </w:rPr>
        <w:t xml:space="preserve">- The system MUST </w:t>
      </w:r>
      <w:r>
        <w:rPr>
          <w:color w:val="auto"/>
          <w:u w:val="single"/>
          <w:lang w:val="en-GB"/>
        </w:rPr>
        <w:t>not</w:t>
      </w:r>
      <w:r>
        <w:rPr>
          <w:color w:val="auto"/>
          <w:lang w:val="en-GB"/>
        </w:rPr>
        <w:t xml:space="preserve"> automatically exclude it from a patient's GP summary updates unless it is part of the SCR Exclusion Set.</w:t>
      </w:r>
    </w:p>
    <w:p w14:paraId="5C1240BC" w14:textId="6FF762BC" w:rsidR="0055482E" w:rsidRDefault="005F2F34" w:rsidP="001D4AC7">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Start w:id="112" w:name="BKM_913F0D09_D2AE_45b8_BA61_60142BC97BA5"/>
      <w:bookmarkEnd w:id="110"/>
    </w:p>
    <w:p w14:paraId="0093AE3A" w14:textId="77777777" w:rsidR="001D4AC7" w:rsidRPr="001D4AC7" w:rsidRDefault="001D4AC7" w:rsidP="001D4AC7">
      <w:pPr>
        <w:rPr>
          <w:color w:val="auto"/>
          <w:lang w:val="en-GB"/>
        </w:rPr>
      </w:pPr>
    </w:p>
    <w:p w14:paraId="434A484F" w14:textId="379DE1C9"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13" w:name="_Toc114657039"/>
      <w:r w:rsidR="005F2F34">
        <w:rPr>
          <w:lang w:val="en-GB"/>
        </w:rPr>
        <w:t>GPS.271 SCR Inc</w:t>
      </w:r>
      <w:r w:rsidR="00405027">
        <w:rPr>
          <w:lang w:val="en-GB"/>
        </w:rPr>
        <w:t>l</w:t>
      </w:r>
      <w:r w:rsidR="005F2F34">
        <w:rPr>
          <w:lang w:val="en-GB"/>
        </w:rPr>
        <w:t>usion Set</w:t>
      </w:r>
      <w:bookmarkEnd w:id="113"/>
      <w:r>
        <w:rPr>
          <w:b w:val="0"/>
          <w:bCs w:val="0"/>
          <w:color w:val="auto"/>
          <w:sz w:val="20"/>
          <w:szCs w:val="20"/>
        </w:rPr>
        <w:fldChar w:fldCharType="end"/>
      </w:r>
    </w:p>
    <w:p w14:paraId="13C4DAA4"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02047430"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7FEA0829" w14:textId="77777777" w:rsidR="005F2F34" w:rsidRDefault="005F2F34" w:rsidP="005F2F34">
      <w:pPr>
        <w:rPr>
          <w:color w:val="auto"/>
          <w:lang w:val="en-GB"/>
        </w:rPr>
      </w:pPr>
    </w:p>
    <w:p w14:paraId="50480BF9" w14:textId="77777777" w:rsidR="005F2F34" w:rsidRDefault="005F2F34" w:rsidP="005F2F34">
      <w:pPr>
        <w:rPr>
          <w:b/>
          <w:bCs/>
          <w:color w:val="auto"/>
          <w:lang w:val="en-GB"/>
        </w:rPr>
      </w:pPr>
      <w:r>
        <w:rPr>
          <w:b/>
          <w:bCs/>
          <w:color w:val="auto"/>
          <w:lang w:val="en-GB"/>
        </w:rPr>
        <w:t>Description:</w:t>
      </w:r>
    </w:p>
    <w:p w14:paraId="770042C5" w14:textId="77777777"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b/>
          <w:bCs/>
          <w:color w:val="auto"/>
          <w:lang w:val="en-GB"/>
        </w:rPr>
        <w:t>Overview</w:t>
      </w:r>
    </w:p>
    <w:p w14:paraId="600E6E4F" w14:textId="77777777" w:rsidR="005F2F34" w:rsidRDefault="005F2F34" w:rsidP="005F2F34">
      <w:pPr>
        <w:rPr>
          <w:color w:val="auto"/>
          <w:lang w:val="en-GB"/>
        </w:rPr>
      </w:pPr>
    </w:p>
    <w:p w14:paraId="24AAB886" w14:textId="77777777" w:rsidR="005F2F34" w:rsidRDefault="005F2F34" w:rsidP="005F2F34">
      <w:pPr>
        <w:rPr>
          <w:color w:val="auto"/>
          <w:lang w:val="en-GB"/>
        </w:rPr>
      </w:pPr>
      <w:r>
        <w:rPr>
          <w:color w:val="auto"/>
          <w:lang w:val="en-GB"/>
        </w:rPr>
        <w:t>The SCR Inclusion Set consists of two separate components:</w:t>
      </w:r>
    </w:p>
    <w:p w14:paraId="4475AEC4" w14:textId="77777777" w:rsidR="005F2F34" w:rsidRDefault="005F2F34" w:rsidP="005F2F34">
      <w:pPr>
        <w:rPr>
          <w:color w:val="auto"/>
          <w:lang w:val="en-GB"/>
        </w:rPr>
      </w:pPr>
      <w:r>
        <w:rPr>
          <w:color w:val="auto"/>
          <w:lang w:val="en-GB"/>
        </w:rPr>
        <w:t>- A national set of non-core data items.</w:t>
      </w:r>
    </w:p>
    <w:p w14:paraId="71BE76FB" w14:textId="569807B3" w:rsidR="005F2F34" w:rsidRDefault="005F2F34" w:rsidP="005F2F34">
      <w:pPr>
        <w:rPr>
          <w:color w:val="auto"/>
          <w:lang w:val="en-GB"/>
        </w:rPr>
      </w:pPr>
      <w:r>
        <w:rPr>
          <w:color w:val="auto"/>
          <w:lang w:val="en-GB"/>
        </w:rPr>
        <w:t xml:space="preserve">- A set of headings proposed by the supplier and agreed with the </w:t>
      </w:r>
      <w:r w:rsidR="00532F66">
        <w:rPr>
          <w:color w:val="auto"/>
          <w:lang w:val="en-GB"/>
        </w:rPr>
        <w:t>NHS England</w:t>
      </w:r>
      <w:r>
        <w:rPr>
          <w:color w:val="auto"/>
          <w:lang w:val="en-GB"/>
        </w:rPr>
        <w:t xml:space="preserve"> SCR </w:t>
      </w:r>
      <w:r w:rsidR="002063B6">
        <w:rPr>
          <w:color w:val="auto"/>
          <w:lang w:val="en-GB"/>
        </w:rPr>
        <w:t>T</w:t>
      </w:r>
      <w:r w:rsidR="00B978C0">
        <w:rPr>
          <w:color w:val="auto"/>
          <w:lang w:val="en-GB"/>
        </w:rPr>
        <w:t>eam</w:t>
      </w:r>
      <w:r>
        <w:rPr>
          <w:color w:val="auto"/>
          <w:lang w:val="en-GB"/>
        </w:rPr>
        <w:t xml:space="preserve"> (for example: past medical history, previous procedures, immunisations, end of life care information, and anticipatory care information).</w:t>
      </w:r>
    </w:p>
    <w:p w14:paraId="32E77CF6" w14:textId="77777777" w:rsidR="005F2F34" w:rsidRDefault="005F2F34" w:rsidP="005F2F34">
      <w:pPr>
        <w:rPr>
          <w:color w:val="auto"/>
          <w:lang w:val="en-GB"/>
        </w:rPr>
      </w:pPr>
    </w:p>
    <w:p w14:paraId="75B1B3EB" w14:textId="77777777" w:rsidR="005F2F34" w:rsidRDefault="005F2F34" w:rsidP="005F2F34">
      <w:pPr>
        <w:rPr>
          <w:color w:val="auto"/>
          <w:lang w:val="en-GB"/>
        </w:rPr>
      </w:pPr>
      <w:r>
        <w:rPr>
          <w:color w:val="auto"/>
          <w:lang w:val="en-GB"/>
        </w:rPr>
        <w:t xml:space="preserve">Both components are mandatory in the GP summaries of all patients who have chosen to have additional information included in their GP summaries. The SCR Inclusion Set </w:t>
      </w:r>
      <w:r>
        <w:rPr>
          <w:color w:val="auto"/>
          <w:u w:val="single"/>
          <w:lang w:val="en-GB"/>
        </w:rPr>
        <w:t>cannot</w:t>
      </w:r>
      <w:r>
        <w:rPr>
          <w:color w:val="auto"/>
          <w:lang w:val="en-GB"/>
        </w:rPr>
        <w:t xml:space="preserve"> be overridden by manually excluding non-core data items within it. </w:t>
      </w:r>
    </w:p>
    <w:p w14:paraId="3D50344F" w14:textId="77777777" w:rsidR="005F2F34" w:rsidRDefault="005F2F34" w:rsidP="005F2F34">
      <w:pPr>
        <w:rPr>
          <w:color w:val="auto"/>
          <w:lang w:val="en-GB"/>
        </w:rPr>
      </w:pPr>
    </w:p>
    <w:p w14:paraId="3E0A313B" w14:textId="40A9B8DA" w:rsidR="001C1A40" w:rsidRPr="000D3D43" w:rsidRDefault="005F2F34" w:rsidP="000D3D43">
      <w:r>
        <w:rPr>
          <w:color w:val="auto"/>
          <w:lang w:val="en-GB"/>
        </w:rPr>
        <w:t xml:space="preserve">The first of the two components of the SCR Inclusion Set (the national set of non-core data items) will be released via TRUD (Technology Reference Data Update Distribution) and reviewed </w:t>
      </w:r>
      <w:r w:rsidR="002E59AF">
        <w:rPr>
          <w:color w:val="auto"/>
          <w:lang w:val="en-GB"/>
        </w:rPr>
        <w:t>before</w:t>
      </w:r>
      <w:r w:rsidR="008B14AE">
        <w:rPr>
          <w:color w:val="auto"/>
          <w:lang w:val="en-GB"/>
        </w:rPr>
        <w:t xml:space="preserve"> each new SNOMED CT release</w:t>
      </w:r>
      <w:r w:rsidR="00C32418">
        <w:rPr>
          <w:color w:val="auto"/>
          <w:lang w:val="en-GB"/>
        </w:rPr>
        <w:t>.</w:t>
      </w:r>
      <w:r>
        <w:rPr>
          <w:color w:val="auto"/>
          <w:lang w:val="en-GB"/>
        </w:rPr>
        <w:t xml:space="preserve"> An updated version will be released to suppliers via TRUD</w:t>
      </w:r>
      <w:r w:rsidR="009464BF">
        <w:rPr>
          <w:color w:val="auto"/>
          <w:lang w:val="en-GB"/>
        </w:rPr>
        <w:t>.</w:t>
      </w:r>
    </w:p>
    <w:p w14:paraId="48F390F1" w14:textId="471FB49A" w:rsidR="005F2F34" w:rsidRDefault="005F2F34" w:rsidP="005F2F34">
      <w:pPr>
        <w:rPr>
          <w:color w:val="auto"/>
          <w:lang w:val="en-GB"/>
        </w:rPr>
      </w:pPr>
    </w:p>
    <w:p w14:paraId="430C4A03" w14:textId="77777777" w:rsidR="005F2F34" w:rsidRDefault="005F2F34" w:rsidP="005F2F34">
      <w:pPr>
        <w:rPr>
          <w:color w:val="auto"/>
          <w:lang w:val="en-GB"/>
        </w:rPr>
      </w:pPr>
    </w:p>
    <w:p w14:paraId="49803479" w14:textId="5050644A" w:rsidR="005F2F34" w:rsidRDefault="005F2F34" w:rsidP="005F2F34">
      <w:pPr>
        <w:rPr>
          <w:color w:val="auto"/>
          <w:lang w:val="en-GB"/>
        </w:rPr>
      </w:pPr>
      <w:r>
        <w:rPr>
          <w:b/>
          <w:bCs/>
          <w:color w:val="auto"/>
          <w:lang w:val="en-GB"/>
        </w:rPr>
        <w:t>Requirement</w:t>
      </w:r>
      <w:r w:rsidR="002F0E46">
        <w:rPr>
          <w:b/>
          <w:bCs/>
          <w:color w:val="auto"/>
          <w:lang w:val="en-GB"/>
        </w:rPr>
        <w:t xml:space="preserve"> </w:t>
      </w:r>
    </w:p>
    <w:p w14:paraId="5669E890" w14:textId="77777777" w:rsidR="005F2F34" w:rsidRDefault="005F2F34" w:rsidP="005F2F34">
      <w:pPr>
        <w:rPr>
          <w:color w:val="auto"/>
          <w:lang w:val="en-GB"/>
        </w:rPr>
      </w:pPr>
    </w:p>
    <w:p w14:paraId="380BB7A7" w14:textId="2173425E" w:rsidR="005F2F34" w:rsidRDefault="005F2F34" w:rsidP="005F2F34">
      <w:pPr>
        <w:rPr>
          <w:color w:val="auto"/>
          <w:lang w:val="en-GB"/>
        </w:rPr>
      </w:pPr>
      <w:r>
        <w:rPr>
          <w:color w:val="auto"/>
          <w:lang w:val="en-GB"/>
        </w:rPr>
        <w:t>Both components of the SCR Inclusion Set as defined above MUST be included in the GP summaries of all patients whose SCR consent preference is either Read code 9Ndn., CTV3 code XaXbZ, or SNOMED code 773051000000102 (</w:t>
      </w:r>
      <w:r>
        <w:rPr>
          <w:b/>
          <w:bCs/>
          <w:i/>
          <w:iCs/>
          <w:color w:val="auto"/>
          <w:lang w:val="en-GB"/>
        </w:rPr>
        <w:t>"Express consent for core and additional Summary Care Record dataset upload"</w:t>
      </w:r>
      <w:r>
        <w:rPr>
          <w:color w:val="auto"/>
          <w:lang w:val="en-GB"/>
        </w:rPr>
        <w:t>) or Read code 93C2., CTV3 code XaKRx, or SNOMED code 417370002 (</w:t>
      </w:r>
      <w:r>
        <w:rPr>
          <w:b/>
          <w:bCs/>
          <w:i/>
          <w:iCs/>
          <w:color w:val="auto"/>
          <w:lang w:val="en-GB"/>
        </w:rPr>
        <w:t>"The patient wants to have a Summary Care Record"</w:t>
      </w:r>
      <w:r>
        <w:rPr>
          <w:color w:val="auto"/>
          <w:lang w:val="en-GB"/>
        </w:rPr>
        <w:t xml:space="preserve">). Any optional supporting text belonging to a non-core data item MUST also be included. </w:t>
      </w:r>
    </w:p>
    <w:p w14:paraId="34914541" w14:textId="77777777" w:rsidR="005F2F34" w:rsidRDefault="005F2F34" w:rsidP="005F2F34">
      <w:pPr>
        <w:rPr>
          <w:color w:val="auto"/>
          <w:lang w:val="en-GB"/>
        </w:rPr>
      </w:pPr>
    </w:p>
    <w:p w14:paraId="441AA24F" w14:textId="3587A5B7" w:rsidR="005F2F34" w:rsidRDefault="005F2F34" w:rsidP="005F2F34">
      <w:pPr>
        <w:rPr>
          <w:color w:val="auto"/>
          <w:lang w:val="en-GB"/>
        </w:rPr>
      </w:pPr>
      <w:r>
        <w:rPr>
          <w:color w:val="auto"/>
          <w:lang w:val="en-GB"/>
        </w:rPr>
        <w:t>The system MUST implement the SCR Inclusion Set in such a way that the SCR Inclusion Set is easily updatable without the need for any new software releases or software deployment to practices.</w:t>
      </w:r>
      <w:r w:rsidR="00A238EE">
        <w:rPr>
          <w:color w:val="auto"/>
          <w:lang w:val="en-GB"/>
        </w:rPr>
        <w:t xml:space="preserve"> </w:t>
      </w:r>
      <w:r w:rsidR="00A238EE" w:rsidRPr="000D3D43">
        <w:rPr>
          <w:color w:val="auto"/>
          <w:lang w:val="en-GB"/>
        </w:rPr>
        <w:t>Where changes have occurred</w:t>
      </w:r>
      <w:r w:rsidR="00315A3A">
        <w:rPr>
          <w:color w:val="auto"/>
          <w:lang w:val="en-GB"/>
        </w:rPr>
        <w:t xml:space="preserve"> in a new SNOMED release</w:t>
      </w:r>
      <w:r w:rsidR="00A238EE" w:rsidRPr="000D3D43">
        <w:rPr>
          <w:color w:val="auto"/>
          <w:lang w:val="en-GB"/>
        </w:rPr>
        <w:t>, these must be implemented by suppliers within a maximum of 6 weeks from the release date.</w:t>
      </w:r>
    </w:p>
    <w:p w14:paraId="4CD1866B" w14:textId="77777777" w:rsidR="005F2F34" w:rsidRDefault="005F2F34" w:rsidP="005F2F34">
      <w:pPr>
        <w:rPr>
          <w:color w:val="auto"/>
          <w:lang w:val="en-GB"/>
        </w:rPr>
      </w:pPr>
    </w:p>
    <w:p w14:paraId="1D1E88EC" w14:textId="77777777" w:rsidR="005F2F34" w:rsidRDefault="005F2F34" w:rsidP="005F2F34">
      <w:pPr>
        <w:rPr>
          <w:color w:val="auto"/>
          <w:lang w:val="en-GB"/>
        </w:rPr>
      </w:pPr>
      <w:r>
        <w:rPr>
          <w:color w:val="auto"/>
          <w:lang w:val="en-GB"/>
        </w:rPr>
        <w:t xml:space="preserve">When the SCR Inclusion Set is implemented for the first time, the SCR Inclusion Set MUST </w:t>
      </w:r>
      <w:r>
        <w:rPr>
          <w:color w:val="auto"/>
          <w:u w:val="single"/>
          <w:lang w:val="en-GB"/>
        </w:rPr>
        <w:t>only</w:t>
      </w:r>
      <w:r>
        <w:rPr>
          <w:color w:val="auto"/>
          <w:lang w:val="en-GB"/>
        </w:rPr>
        <w:t xml:space="preserve"> be reflected in a patient's GP summary the next time the patient has a new GP summary sent in the usual circumstances (see GPS.255). There MUST </w:t>
      </w:r>
      <w:r>
        <w:rPr>
          <w:color w:val="auto"/>
          <w:u w:val="single"/>
          <w:lang w:val="en-GB"/>
        </w:rPr>
        <w:t>not</w:t>
      </w:r>
      <w:r>
        <w:rPr>
          <w:color w:val="auto"/>
          <w:lang w:val="en-GB"/>
        </w:rPr>
        <w:t xml:space="preserve"> be an automatic bulk upload of GP summaries as a result of the system implementing the SCR Inclusion Set for the first time.</w:t>
      </w:r>
    </w:p>
    <w:p w14:paraId="3777753D" w14:textId="77777777" w:rsidR="005F2F34" w:rsidRDefault="005F2F34" w:rsidP="005F2F34">
      <w:pPr>
        <w:rPr>
          <w:color w:val="auto"/>
          <w:lang w:val="en-GB"/>
        </w:rPr>
      </w:pPr>
    </w:p>
    <w:p w14:paraId="7CD98524" w14:textId="77777777" w:rsidR="005F2F34" w:rsidRDefault="005F2F34" w:rsidP="005F2F34">
      <w:pPr>
        <w:rPr>
          <w:color w:val="auto"/>
          <w:lang w:val="en-GB"/>
        </w:rPr>
      </w:pPr>
      <w:r>
        <w:rPr>
          <w:color w:val="auto"/>
          <w:lang w:val="en-GB"/>
        </w:rPr>
        <w:t xml:space="preserve">Updates to the SCR Inclusion Set MUST </w:t>
      </w:r>
      <w:r>
        <w:rPr>
          <w:color w:val="auto"/>
          <w:u w:val="single"/>
          <w:lang w:val="en-GB"/>
        </w:rPr>
        <w:t>only</w:t>
      </w:r>
      <w:r>
        <w:rPr>
          <w:color w:val="auto"/>
          <w:lang w:val="en-GB"/>
        </w:rPr>
        <w:t xml:space="preserve"> be reflected in patient's GP summary the next time the patient has a new GP summary sent in the usual circumstances (see GPS.255). There MUST </w:t>
      </w:r>
      <w:r>
        <w:rPr>
          <w:color w:val="auto"/>
          <w:u w:val="single"/>
          <w:lang w:val="en-GB"/>
        </w:rPr>
        <w:t>not</w:t>
      </w:r>
      <w:r>
        <w:rPr>
          <w:color w:val="auto"/>
          <w:lang w:val="en-GB"/>
        </w:rPr>
        <w:t xml:space="preserve"> be an automatic bulk upload of GP summaries as a result of an update to the SCR Inclusion Set.</w:t>
      </w:r>
    </w:p>
    <w:p w14:paraId="20E4F47D" w14:textId="1C7BFD75" w:rsidR="0068432B" w:rsidRDefault="005F2F34" w:rsidP="0068432B">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Start w:id="114" w:name="BKM_B712CF56_0351_41ad_AE72_EAF3AE8F2DD4"/>
      <w:bookmarkEnd w:id="112"/>
    </w:p>
    <w:p w14:paraId="5BB73F34" w14:textId="77777777" w:rsidR="0068432B" w:rsidRPr="0068432B" w:rsidRDefault="0068432B" w:rsidP="0068432B">
      <w:pPr>
        <w:rPr>
          <w:color w:val="auto"/>
          <w:lang w:val="en-GB"/>
        </w:rPr>
      </w:pPr>
    </w:p>
    <w:p w14:paraId="6D166739" w14:textId="6202CFA6" w:rsidR="005F2F34" w:rsidRDefault="00D5559E" w:rsidP="0068432B">
      <w:pPr>
        <w:pStyle w:val="Heading5"/>
        <w:rPr>
          <w:lang w:val="en-GB"/>
        </w:rPr>
      </w:pPr>
      <w:r w:rsidRPr="0068432B">
        <w:rPr>
          <w:lang w:val="en-GB"/>
        </w:rPr>
        <w:fldChar w:fldCharType="begin" w:fldLock="1"/>
      </w:r>
      <w:r w:rsidR="005F2F34" w:rsidRPr="0068432B">
        <w:rPr>
          <w:lang w:val="en-GB"/>
        </w:rPr>
        <w:instrText xml:space="preserve">MERGEFIELD </w:instrText>
      </w:r>
      <w:r w:rsidR="005F2F34">
        <w:rPr>
          <w:lang w:val="en-GB"/>
        </w:rPr>
        <w:instrText>Element.Name</w:instrText>
      </w:r>
      <w:r w:rsidRPr="0068432B">
        <w:rPr>
          <w:lang w:val="en-GB"/>
        </w:rPr>
        <w:fldChar w:fldCharType="separate"/>
      </w:r>
      <w:bookmarkStart w:id="115" w:name="_Toc114657040"/>
      <w:r w:rsidR="005F2F34">
        <w:rPr>
          <w:lang w:val="en-GB"/>
        </w:rPr>
        <w:t>GPS.270 SCR Exclusion Set</w:t>
      </w:r>
      <w:bookmarkEnd w:id="115"/>
      <w:r w:rsidRPr="0068432B">
        <w:rPr>
          <w:lang w:val="en-GB"/>
        </w:rPr>
        <w:fldChar w:fldCharType="end"/>
      </w:r>
    </w:p>
    <w:p w14:paraId="0F82F9F6"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2EBC0D56"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7F587434" w14:textId="77777777" w:rsidR="005F2F34" w:rsidRDefault="005F2F34" w:rsidP="005F2F34">
      <w:pPr>
        <w:rPr>
          <w:color w:val="auto"/>
          <w:lang w:val="en-GB"/>
        </w:rPr>
      </w:pPr>
    </w:p>
    <w:p w14:paraId="7F6EF888" w14:textId="77777777" w:rsidR="005F2F34" w:rsidRDefault="005F2F34" w:rsidP="005F2F34">
      <w:pPr>
        <w:rPr>
          <w:b/>
          <w:bCs/>
          <w:color w:val="auto"/>
          <w:lang w:val="en-GB"/>
        </w:rPr>
      </w:pPr>
      <w:r>
        <w:rPr>
          <w:b/>
          <w:bCs/>
          <w:color w:val="auto"/>
          <w:lang w:val="en-GB"/>
        </w:rPr>
        <w:t>Description:</w:t>
      </w:r>
    </w:p>
    <w:p w14:paraId="5F416D2B" w14:textId="77777777"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b/>
          <w:bCs/>
          <w:color w:val="auto"/>
          <w:lang w:val="en-GB"/>
        </w:rPr>
        <w:t>Overview</w:t>
      </w:r>
    </w:p>
    <w:p w14:paraId="6C05FCE2" w14:textId="77777777" w:rsidR="005F2F34" w:rsidRDefault="005F2F34" w:rsidP="005F2F34">
      <w:pPr>
        <w:rPr>
          <w:color w:val="auto"/>
          <w:lang w:val="en-GB"/>
        </w:rPr>
      </w:pPr>
    </w:p>
    <w:p w14:paraId="3CC36A61" w14:textId="77777777" w:rsidR="005F2F34" w:rsidRDefault="005F2F34" w:rsidP="005F2F34">
      <w:pPr>
        <w:rPr>
          <w:color w:val="auto"/>
          <w:lang w:val="en-GB"/>
        </w:rPr>
      </w:pPr>
      <w:r>
        <w:rPr>
          <w:color w:val="auto"/>
          <w:lang w:val="en-GB"/>
        </w:rPr>
        <w:t>The SCR Exclusion Set is a national set of non-core data items that are excluded from GP summaries by default. The SCR Exclusion Set may be overridden by manually including non-core data items within it (see GPS.272).</w:t>
      </w:r>
    </w:p>
    <w:p w14:paraId="2FD4E3E1" w14:textId="77777777" w:rsidR="005F2F34" w:rsidRDefault="005F2F34" w:rsidP="005F2F34">
      <w:pPr>
        <w:rPr>
          <w:color w:val="auto"/>
          <w:lang w:val="en-GB"/>
        </w:rPr>
      </w:pPr>
    </w:p>
    <w:p w14:paraId="15370402" w14:textId="09A92360" w:rsidR="005F2F34" w:rsidRDefault="005F2F34" w:rsidP="005F2F34">
      <w:pPr>
        <w:rPr>
          <w:color w:val="auto"/>
          <w:lang w:val="en-GB"/>
        </w:rPr>
      </w:pPr>
      <w:r>
        <w:rPr>
          <w:color w:val="auto"/>
          <w:lang w:val="en-GB"/>
        </w:rPr>
        <w:t xml:space="preserve">The SCR Exclusion Set will be released via TRUD (Technology Reference Data Update Distribution) and reviewed </w:t>
      </w:r>
      <w:r w:rsidR="00BE5235">
        <w:rPr>
          <w:color w:val="auto"/>
          <w:lang w:val="en-GB"/>
        </w:rPr>
        <w:t xml:space="preserve">before each new SNOMED CT release </w:t>
      </w:r>
      <w:r>
        <w:rPr>
          <w:color w:val="auto"/>
          <w:lang w:val="en-GB"/>
        </w:rPr>
        <w:t>. An updated version will be released to suppliers via TRUD.</w:t>
      </w:r>
    </w:p>
    <w:p w14:paraId="7AA18F53" w14:textId="77777777" w:rsidR="005F2F34" w:rsidRDefault="005F2F34" w:rsidP="005F2F34">
      <w:pPr>
        <w:rPr>
          <w:color w:val="auto"/>
          <w:lang w:val="en-GB"/>
        </w:rPr>
      </w:pPr>
    </w:p>
    <w:p w14:paraId="230451C0" w14:textId="77777777" w:rsidR="005F2F34" w:rsidRDefault="005F2F34" w:rsidP="005F2F34">
      <w:pPr>
        <w:rPr>
          <w:color w:val="auto"/>
          <w:lang w:val="en-GB"/>
        </w:rPr>
      </w:pPr>
      <w:r>
        <w:rPr>
          <w:b/>
          <w:bCs/>
          <w:color w:val="auto"/>
          <w:lang w:val="en-GB"/>
        </w:rPr>
        <w:t>Requirement</w:t>
      </w:r>
    </w:p>
    <w:p w14:paraId="77C0EA1E" w14:textId="77777777" w:rsidR="005F2F34" w:rsidRDefault="005F2F34" w:rsidP="005F2F34">
      <w:pPr>
        <w:rPr>
          <w:color w:val="auto"/>
          <w:lang w:val="en-GB"/>
        </w:rPr>
      </w:pPr>
    </w:p>
    <w:p w14:paraId="3EE28A05" w14:textId="77777777" w:rsidR="005F2F34" w:rsidRDefault="005F2F34" w:rsidP="005F2F34">
      <w:pPr>
        <w:rPr>
          <w:color w:val="auto"/>
          <w:lang w:val="en-GB"/>
        </w:rPr>
      </w:pPr>
      <w:r>
        <w:rPr>
          <w:color w:val="auto"/>
          <w:lang w:val="en-GB"/>
        </w:rPr>
        <w:t>All non-core data items in the SCR Exclusion Set MUST be excluded from a Patient's GP summaries, with the exception of any non-core data items in the SCR Exclusion Set that have manually been marked as "included" (see GPS.272).</w:t>
      </w:r>
    </w:p>
    <w:p w14:paraId="13D5A4E1" w14:textId="77777777" w:rsidR="005F2F34" w:rsidRDefault="005F2F34" w:rsidP="005F2F34">
      <w:pPr>
        <w:rPr>
          <w:color w:val="auto"/>
          <w:lang w:val="en-GB"/>
        </w:rPr>
      </w:pPr>
    </w:p>
    <w:p w14:paraId="06231506" w14:textId="6411EFA5" w:rsidR="005F2F34" w:rsidRDefault="005F2F34" w:rsidP="005F2F34">
      <w:pPr>
        <w:rPr>
          <w:color w:val="auto"/>
          <w:lang w:val="en-GB"/>
        </w:rPr>
      </w:pPr>
      <w:r>
        <w:rPr>
          <w:color w:val="auto"/>
          <w:lang w:val="en-GB"/>
        </w:rPr>
        <w:t>The system MUST implement the SCR Exclusion Set in such a way that the SCR Exclusion Set is easily updatable without the need for any new software releases or software deployment to practices.</w:t>
      </w:r>
      <w:r w:rsidR="00427517">
        <w:rPr>
          <w:color w:val="auto"/>
          <w:lang w:val="en-GB"/>
        </w:rPr>
        <w:t xml:space="preserve"> </w:t>
      </w:r>
      <w:r w:rsidR="00427517" w:rsidRPr="000D3D43">
        <w:rPr>
          <w:color w:val="auto"/>
          <w:lang w:val="en-GB"/>
        </w:rPr>
        <w:t>Where changes have occurred</w:t>
      </w:r>
      <w:r w:rsidR="00427517">
        <w:rPr>
          <w:color w:val="auto"/>
          <w:lang w:val="en-GB"/>
        </w:rPr>
        <w:t xml:space="preserve"> in a new SNOMED release</w:t>
      </w:r>
      <w:r w:rsidR="00427517" w:rsidRPr="000D3D43">
        <w:rPr>
          <w:color w:val="auto"/>
          <w:lang w:val="en-GB"/>
        </w:rPr>
        <w:t>, these must be implemented by suppliers within a maximum of 6 weeks from the release date.</w:t>
      </w:r>
    </w:p>
    <w:p w14:paraId="0AEA2D06" w14:textId="77777777" w:rsidR="005F2F34" w:rsidRDefault="005F2F34" w:rsidP="005F2F34">
      <w:pPr>
        <w:rPr>
          <w:color w:val="auto"/>
          <w:lang w:val="en-GB"/>
        </w:rPr>
      </w:pPr>
    </w:p>
    <w:p w14:paraId="54CDE83D" w14:textId="77777777" w:rsidR="005F2F34" w:rsidRDefault="005F2F34" w:rsidP="005F2F34">
      <w:pPr>
        <w:rPr>
          <w:color w:val="auto"/>
          <w:lang w:val="en-GB"/>
        </w:rPr>
      </w:pPr>
      <w:r>
        <w:rPr>
          <w:color w:val="auto"/>
          <w:lang w:val="en-GB"/>
        </w:rPr>
        <w:t xml:space="preserve">When the SCR Exclusion Set is implemented for the first time, the SCR Exclusion Set MUST </w:t>
      </w:r>
      <w:r>
        <w:rPr>
          <w:color w:val="auto"/>
          <w:u w:val="single"/>
          <w:lang w:val="en-GB"/>
        </w:rPr>
        <w:t>only</w:t>
      </w:r>
      <w:r>
        <w:rPr>
          <w:color w:val="auto"/>
          <w:lang w:val="en-GB"/>
        </w:rPr>
        <w:t xml:space="preserve"> be reflected in a patient's GP summary the next time the patient has a new GP summary sent in the usual circumstances (see GPS.255). There MUST </w:t>
      </w:r>
      <w:r>
        <w:rPr>
          <w:color w:val="auto"/>
          <w:u w:val="single"/>
          <w:lang w:val="en-GB"/>
        </w:rPr>
        <w:t>not</w:t>
      </w:r>
      <w:r>
        <w:rPr>
          <w:color w:val="auto"/>
          <w:lang w:val="en-GB"/>
        </w:rPr>
        <w:t xml:space="preserve"> be an automatic bulk upload of GP summaries as a result of the system implementing the SCR Exclusion Set for the first time.</w:t>
      </w:r>
    </w:p>
    <w:p w14:paraId="7A535AAD" w14:textId="77777777" w:rsidR="005F2F34" w:rsidRDefault="005F2F34" w:rsidP="005F2F34">
      <w:pPr>
        <w:rPr>
          <w:color w:val="auto"/>
          <w:lang w:val="en-GB"/>
        </w:rPr>
      </w:pPr>
    </w:p>
    <w:p w14:paraId="6ACA9BFA" w14:textId="77777777" w:rsidR="005F2F34" w:rsidRDefault="005F2F34" w:rsidP="005F2F34">
      <w:pPr>
        <w:rPr>
          <w:color w:val="auto"/>
          <w:lang w:val="en-GB"/>
        </w:rPr>
      </w:pPr>
      <w:r>
        <w:rPr>
          <w:color w:val="auto"/>
          <w:lang w:val="en-GB"/>
        </w:rPr>
        <w:t xml:space="preserve">Updates to the SCR Exclusion Set MUST </w:t>
      </w:r>
      <w:r>
        <w:rPr>
          <w:color w:val="auto"/>
          <w:u w:val="single"/>
          <w:lang w:val="en-GB"/>
        </w:rPr>
        <w:t>only</w:t>
      </w:r>
      <w:r>
        <w:rPr>
          <w:color w:val="auto"/>
          <w:lang w:val="en-GB"/>
        </w:rPr>
        <w:t xml:space="preserve"> be reflected in a patient's GP summary the next time the patient has a new GP summary sent in the usual circumstances (see GPS.255). There MUST </w:t>
      </w:r>
      <w:r>
        <w:rPr>
          <w:color w:val="auto"/>
          <w:u w:val="single"/>
          <w:lang w:val="en-GB"/>
        </w:rPr>
        <w:t>not</w:t>
      </w:r>
      <w:r>
        <w:rPr>
          <w:color w:val="auto"/>
          <w:lang w:val="en-GB"/>
        </w:rPr>
        <w:t xml:space="preserve"> be an automatic bulk upload of GP summaries as a result of an update to the SCR Exclusion Set.</w:t>
      </w:r>
    </w:p>
    <w:p w14:paraId="79CEACD8"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14"/>
    </w:p>
    <w:bookmarkStart w:id="116" w:name="BKM_A3A14C01_502A_43cc_920F_41C4FE030480"/>
    <w:p w14:paraId="08C9D162" w14:textId="77777777"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17" w:name="_Toc114657041"/>
      <w:r w:rsidR="005F2F34">
        <w:rPr>
          <w:lang w:val="en-GB"/>
        </w:rPr>
        <w:t>GPS.272 Marking Non-Core Data Items for Inclusion</w:t>
      </w:r>
      <w:bookmarkEnd w:id="117"/>
      <w:r>
        <w:rPr>
          <w:b w:val="0"/>
          <w:bCs w:val="0"/>
          <w:color w:val="auto"/>
          <w:sz w:val="20"/>
          <w:szCs w:val="20"/>
        </w:rPr>
        <w:fldChar w:fldCharType="end"/>
      </w:r>
    </w:p>
    <w:p w14:paraId="41725A45"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5AFDCF59"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560871B5" w14:textId="77777777" w:rsidR="005F2F34" w:rsidRDefault="005F2F34" w:rsidP="005F2F34">
      <w:pPr>
        <w:rPr>
          <w:color w:val="auto"/>
          <w:lang w:val="en-GB"/>
        </w:rPr>
      </w:pPr>
    </w:p>
    <w:p w14:paraId="1CFF0792" w14:textId="77777777" w:rsidR="005F2F34" w:rsidRDefault="005F2F34" w:rsidP="005F2F34">
      <w:pPr>
        <w:rPr>
          <w:b/>
          <w:bCs/>
          <w:color w:val="auto"/>
          <w:lang w:val="en-GB"/>
        </w:rPr>
      </w:pPr>
      <w:r>
        <w:rPr>
          <w:b/>
          <w:bCs/>
          <w:color w:val="auto"/>
          <w:lang w:val="en-GB"/>
        </w:rPr>
        <w:t>Description:</w:t>
      </w:r>
    </w:p>
    <w:p w14:paraId="7ED22535" w14:textId="77777777"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The system MUST allow users to manually mark </w:t>
      </w:r>
      <w:r w:rsidR="005F2F34">
        <w:rPr>
          <w:color w:val="auto"/>
          <w:u w:val="single"/>
          <w:lang w:val="en-GB"/>
        </w:rPr>
        <w:t>any</w:t>
      </w:r>
      <w:r w:rsidR="005F2F34">
        <w:rPr>
          <w:color w:val="auto"/>
          <w:lang w:val="en-GB"/>
        </w:rPr>
        <w:t xml:space="preserve"> non-core data item as "included" in a patient's GP summary updates, including non-core data items in the SCR Exclusion Set (see GPS.270).</w:t>
      </w:r>
    </w:p>
    <w:p w14:paraId="5EEA52CB" w14:textId="77777777" w:rsidR="005F2F34" w:rsidRDefault="005F2F34" w:rsidP="005F2F34">
      <w:pPr>
        <w:rPr>
          <w:color w:val="auto"/>
          <w:lang w:val="en-GB"/>
        </w:rPr>
      </w:pPr>
    </w:p>
    <w:p w14:paraId="5E772F5A" w14:textId="77777777" w:rsidR="005F2F34" w:rsidRDefault="005F2F34" w:rsidP="005F2F34">
      <w:pPr>
        <w:rPr>
          <w:color w:val="auto"/>
          <w:lang w:val="en-GB"/>
        </w:rPr>
      </w:pPr>
      <w:r>
        <w:rPr>
          <w:color w:val="auto"/>
          <w:lang w:val="en-GB"/>
        </w:rPr>
        <w:t xml:space="preserve">All non-core data items manually marked as "included" MUST be included in a patient's GP summary updates, but </w:t>
      </w:r>
      <w:r>
        <w:rPr>
          <w:color w:val="auto"/>
          <w:u w:val="single"/>
          <w:lang w:val="en-GB"/>
        </w:rPr>
        <w:t>only</w:t>
      </w:r>
      <w:r>
        <w:rPr>
          <w:color w:val="auto"/>
          <w:lang w:val="en-GB"/>
        </w:rPr>
        <w:t xml:space="preserve"> if the patient's SCR Consent Preference is Read code 9Ndn., CTV3 code XaXbZ, or SNOMED code 773051000000102 (</w:t>
      </w:r>
      <w:r>
        <w:rPr>
          <w:b/>
          <w:bCs/>
          <w:i/>
          <w:iCs/>
          <w:color w:val="auto"/>
          <w:lang w:val="en-GB"/>
        </w:rPr>
        <w:t>"Express consent for core and additional Summary Care Record dataset upload"</w:t>
      </w:r>
      <w:r>
        <w:rPr>
          <w:color w:val="auto"/>
          <w:lang w:val="en-GB"/>
        </w:rPr>
        <w:t>) or Read code 93C2., CTV3 code XaKRx, or SNOMED code 417370002 (</w:t>
      </w:r>
      <w:r>
        <w:rPr>
          <w:b/>
          <w:bCs/>
          <w:i/>
          <w:iCs/>
          <w:color w:val="auto"/>
          <w:lang w:val="en-GB"/>
        </w:rPr>
        <w:t>"The patient wants to have a Summary Care Record"</w:t>
      </w:r>
      <w:r>
        <w:rPr>
          <w:color w:val="auto"/>
          <w:lang w:val="en-GB"/>
        </w:rPr>
        <w:t>) (see GPS.226). Any optional supporting text belonging to a non-core data item MUST also be included.</w:t>
      </w:r>
    </w:p>
    <w:p w14:paraId="1D608855" w14:textId="77777777" w:rsidR="005F2F34" w:rsidRDefault="005F2F34" w:rsidP="005F2F34">
      <w:pPr>
        <w:rPr>
          <w:color w:val="auto"/>
          <w:lang w:val="en-GB"/>
        </w:rPr>
      </w:pPr>
    </w:p>
    <w:p w14:paraId="1B5AE94A" w14:textId="77777777" w:rsidR="005F2F34" w:rsidRDefault="005F2F34" w:rsidP="005F2F34">
      <w:pPr>
        <w:rPr>
          <w:color w:val="auto"/>
          <w:lang w:val="en-GB"/>
        </w:rPr>
      </w:pPr>
      <w:r>
        <w:rPr>
          <w:color w:val="auto"/>
          <w:lang w:val="en-GB"/>
        </w:rPr>
        <w:t xml:space="preserve">The system MUST allow users to </w:t>
      </w:r>
      <w:r>
        <w:rPr>
          <w:color w:val="auto"/>
          <w:u w:val="single"/>
          <w:lang w:val="en-GB"/>
        </w:rPr>
        <w:t>unmark</w:t>
      </w:r>
      <w:r>
        <w:rPr>
          <w:color w:val="auto"/>
          <w:lang w:val="en-GB"/>
        </w:rPr>
        <w:t xml:space="preserve"> non-core data items that are marked as "included" in a patient's GP summary updates. </w:t>
      </w:r>
    </w:p>
    <w:p w14:paraId="09B48F82" w14:textId="77777777" w:rsidR="005F2F34" w:rsidRDefault="005F2F34" w:rsidP="005F2F34">
      <w:pPr>
        <w:rPr>
          <w:color w:val="auto"/>
          <w:lang w:val="en-GB"/>
        </w:rPr>
      </w:pPr>
    </w:p>
    <w:p w14:paraId="6EF2169C" w14:textId="77777777" w:rsidR="005F2F34" w:rsidRDefault="005F2F34" w:rsidP="005F2F34">
      <w:pPr>
        <w:rPr>
          <w:color w:val="auto"/>
          <w:lang w:val="en-GB"/>
        </w:rPr>
      </w:pPr>
      <w:r>
        <w:rPr>
          <w:color w:val="auto"/>
          <w:lang w:val="en-GB"/>
        </w:rPr>
        <w:t>The system MUST allow all of the above regardless of the patient's current SCR consent preference.</w:t>
      </w:r>
    </w:p>
    <w:p w14:paraId="585A5B34"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16"/>
    </w:p>
    <w:bookmarkStart w:id="118" w:name="BKM_5C3CD718_02EB_4adc_9438_A187DD33F6FF"/>
    <w:p w14:paraId="1D69AF89" w14:textId="77777777"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19" w:name="_Toc114657042"/>
      <w:r w:rsidR="005F2F34">
        <w:rPr>
          <w:lang w:val="en-GB"/>
        </w:rPr>
        <w:t>GPS.273 Marking Non-Core Data Items for Exclusion</w:t>
      </w:r>
      <w:bookmarkEnd w:id="119"/>
      <w:r>
        <w:rPr>
          <w:b w:val="0"/>
          <w:bCs w:val="0"/>
          <w:color w:val="auto"/>
          <w:sz w:val="20"/>
          <w:szCs w:val="20"/>
        </w:rPr>
        <w:fldChar w:fldCharType="end"/>
      </w:r>
    </w:p>
    <w:p w14:paraId="7A7FE5D8"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17A18FD3"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2C174AF9" w14:textId="77777777" w:rsidR="005F2F34" w:rsidRDefault="005F2F34" w:rsidP="005F2F34">
      <w:pPr>
        <w:rPr>
          <w:color w:val="auto"/>
          <w:lang w:val="en-GB"/>
        </w:rPr>
      </w:pPr>
    </w:p>
    <w:p w14:paraId="14A40A93" w14:textId="77777777" w:rsidR="005F2F34" w:rsidRDefault="005F2F34" w:rsidP="005F2F34">
      <w:pPr>
        <w:rPr>
          <w:b/>
          <w:bCs/>
          <w:color w:val="auto"/>
          <w:lang w:val="en-GB"/>
        </w:rPr>
      </w:pPr>
      <w:r>
        <w:rPr>
          <w:b/>
          <w:bCs/>
          <w:color w:val="auto"/>
          <w:lang w:val="en-GB"/>
        </w:rPr>
        <w:t>Description:</w:t>
      </w:r>
    </w:p>
    <w:p w14:paraId="74367441" w14:textId="77777777"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The system MUST </w:t>
      </w:r>
      <w:r w:rsidR="005F2F34">
        <w:rPr>
          <w:color w:val="auto"/>
          <w:u w:val="single"/>
          <w:lang w:val="en-GB"/>
        </w:rPr>
        <w:t>not</w:t>
      </w:r>
      <w:r w:rsidR="005F2F34">
        <w:rPr>
          <w:color w:val="auto"/>
          <w:lang w:val="en-GB"/>
        </w:rPr>
        <w:t xml:space="preserve"> allow users to manually mark non-core data items as "excluded" from a patient's GP summary updates. However, for historical reasons, the system might encounter non-core data items already marked as "excluded", in which case the following requirements apply:</w:t>
      </w:r>
    </w:p>
    <w:p w14:paraId="6816CD0F" w14:textId="77777777" w:rsidR="005F2F34" w:rsidRDefault="005F2F34" w:rsidP="005F2F34">
      <w:pPr>
        <w:rPr>
          <w:color w:val="auto"/>
          <w:lang w:val="en-GB"/>
        </w:rPr>
      </w:pPr>
    </w:p>
    <w:p w14:paraId="4DC5A492" w14:textId="77777777" w:rsidR="005F2F34" w:rsidRDefault="005F2F34" w:rsidP="005F2F34">
      <w:pPr>
        <w:rPr>
          <w:color w:val="auto"/>
          <w:lang w:val="en-GB"/>
        </w:rPr>
      </w:pPr>
      <w:r>
        <w:rPr>
          <w:color w:val="auto"/>
          <w:lang w:val="en-GB"/>
        </w:rPr>
        <w:t xml:space="preserve">The system MUST allow users to </w:t>
      </w:r>
      <w:r>
        <w:rPr>
          <w:color w:val="auto"/>
          <w:u w:val="single"/>
          <w:lang w:val="en-GB"/>
        </w:rPr>
        <w:t>unmark</w:t>
      </w:r>
      <w:r>
        <w:rPr>
          <w:color w:val="auto"/>
          <w:lang w:val="en-GB"/>
        </w:rPr>
        <w:t xml:space="preserve"> non-core data items that are marked as "excluded" from a patient's GP summary updates.</w:t>
      </w:r>
    </w:p>
    <w:p w14:paraId="32475300" w14:textId="77777777" w:rsidR="005F2F34" w:rsidRDefault="005F2F34" w:rsidP="005F2F34">
      <w:pPr>
        <w:rPr>
          <w:color w:val="auto"/>
          <w:lang w:val="en-GB"/>
        </w:rPr>
      </w:pPr>
    </w:p>
    <w:p w14:paraId="7547F84B" w14:textId="77777777" w:rsidR="005F2F34" w:rsidRDefault="005F2F34" w:rsidP="005F2F34">
      <w:pPr>
        <w:rPr>
          <w:color w:val="auto"/>
          <w:lang w:val="en-GB"/>
        </w:rPr>
      </w:pPr>
      <w:r>
        <w:rPr>
          <w:color w:val="auto"/>
          <w:lang w:val="en-GB"/>
        </w:rPr>
        <w:t>The system MUST allow all of the above regardless of the patient's current SCR consent preference.</w:t>
      </w:r>
    </w:p>
    <w:p w14:paraId="650D5885"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18"/>
    </w:p>
    <w:bookmarkStart w:id="120" w:name="BKM_4F78CA08_6A16_47a0_B776_EEEA187C5C2A"/>
    <w:p w14:paraId="4C09C925" w14:textId="77777777"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21" w:name="_Toc114657043"/>
      <w:r w:rsidR="005F2F34">
        <w:rPr>
          <w:lang w:val="en-GB"/>
        </w:rPr>
        <w:t>GPS.274 Indicating GP Summary Content to Users</w:t>
      </w:r>
      <w:bookmarkEnd w:id="121"/>
      <w:r>
        <w:rPr>
          <w:b w:val="0"/>
          <w:bCs w:val="0"/>
          <w:color w:val="auto"/>
          <w:sz w:val="20"/>
          <w:szCs w:val="20"/>
        </w:rPr>
        <w:fldChar w:fldCharType="end"/>
      </w:r>
    </w:p>
    <w:p w14:paraId="2E7680AF"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1333972A"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3D3AD4B7" w14:textId="77777777" w:rsidR="005F2F34" w:rsidRDefault="005F2F34" w:rsidP="005F2F34">
      <w:pPr>
        <w:rPr>
          <w:color w:val="auto"/>
          <w:lang w:val="en-GB"/>
        </w:rPr>
      </w:pPr>
    </w:p>
    <w:p w14:paraId="14FF3BA3" w14:textId="77777777" w:rsidR="005F2F34" w:rsidRDefault="005F2F34" w:rsidP="005F2F34">
      <w:pPr>
        <w:rPr>
          <w:b/>
          <w:bCs/>
          <w:color w:val="auto"/>
          <w:lang w:val="en-GB"/>
        </w:rPr>
      </w:pPr>
      <w:r>
        <w:rPr>
          <w:b/>
          <w:bCs/>
          <w:color w:val="auto"/>
          <w:lang w:val="en-GB"/>
        </w:rPr>
        <w:t>Description:</w:t>
      </w:r>
    </w:p>
    <w:p w14:paraId="1E9F96D0" w14:textId="77777777"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When a user is viewing the record of a patient whose SCR Consent Preference is Read code 9Ndn., CTV3 code XaXbZ, or SNOMED code 773051000000102 (</w:t>
      </w:r>
      <w:r w:rsidR="005F2F34">
        <w:rPr>
          <w:b/>
          <w:bCs/>
          <w:i/>
          <w:iCs/>
          <w:color w:val="auto"/>
          <w:lang w:val="en-GB"/>
        </w:rPr>
        <w:t>"Express consent for core and additional Summary Care Record dataset upload"</w:t>
      </w:r>
      <w:r w:rsidR="005F2F34">
        <w:rPr>
          <w:color w:val="auto"/>
          <w:lang w:val="en-GB"/>
        </w:rPr>
        <w:t>) or Read code 93C2., CTV3 code XaKRx, or SNOMED code 417370002 (</w:t>
      </w:r>
      <w:r w:rsidR="005F2F34">
        <w:rPr>
          <w:b/>
          <w:bCs/>
          <w:i/>
          <w:iCs/>
          <w:color w:val="auto"/>
          <w:lang w:val="en-GB"/>
        </w:rPr>
        <w:t>"The patient wants to have a Summary Care Record"</w:t>
      </w:r>
      <w:r w:rsidR="005F2F34">
        <w:rPr>
          <w:color w:val="auto"/>
          <w:lang w:val="en-GB"/>
        </w:rPr>
        <w:t xml:space="preserve">), the system MUST indicate to </w:t>
      </w:r>
      <w:r w:rsidR="005F2F34">
        <w:rPr>
          <w:color w:val="auto"/>
          <w:u w:val="single"/>
          <w:lang w:val="en-GB"/>
        </w:rPr>
        <w:t>all</w:t>
      </w:r>
      <w:r w:rsidR="005F2F34">
        <w:rPr>
          <w:color w:val="auto"/>
          <w:lang w:val="en-GB"/>
        </w:rPr>
        <w:t xml:space="preserve"> users which of the following groups each data item belongs to, using a set of unique and distinctive markers:</w:t>
      </w:r>
    </w:p>
    <w:p w14:paraId="6B695EAF" w14:textId="77777777" w:rsidR="005F2F34" w:rsidRDefault="005F2F34" w:rsidP="005F2F34">
      <w:pPr>
        <w:rPr>
          <w:color w:val="auto"/>
          <w:lang w:val="en-GB"/>
        </w:rPr>
      </w:pPr>
      <w:r>
        <w:rPr>
          <w:color w:val="auto"/>
          <w:lang w:val="en-GB"/>
        </w:rPr>
        <w:t>- Core data items.</w:t>
      </w:r>
    </w:p>
    <w:p w14:paraId="44625776" w14:textId="77777777" w:rsidR="005F2F34" w:rsidRDefault="005F2F34" w:rsidP="005F2F34">
      <w:pPr>
        <w:rPr>
          <w:color w:val="auto"/>
          <w:lang w:val="en-GB"/>
        </w:rPr>
      </w:pPr>
      <w:r>
        <w:rPr>
          <w:color w:val="auto"/>
          <w:lang w:val="en-GB"/>
        </w:rPr>
        <w:t xml:space="preserve">- Non-core data items that are </w:t>
      </w:r>
      <w:r>
        <w:rPr>
          <w:color w:val="auto"/>
          <w:u w:val="single"/>
          <w:lang w:val="en-GB"/>
        </w:rPr>
        <w:t>not</w:t>
      </w:r>
      <w:r>
        <w:rPr>
          <w:color w:val="auto"/>
          <w:lang w:val="en-GB"/>
        </w:rPr>
        <w:t xml:space="preserve"> in the SCR Inclusion Set but have been marked as "included" manually.</w:t>
      </w:r>
    </w:p>
    <w:p w14:paraId="0BC21553" w14:textId="77777777" w:rsidR="005F2F34" w:rsidRDefault="005F2F34" w:rsidP="005F2F34">
      <w:pPr>
        <w:rPr>
          <w:color w:val="auto"/>
          <w:lang w:val="en-GB"/>
        </w:rPr>
      </w:pPr>
      <w:r>
        <w:rPr>
          <w:color w:val="auto"/>
          <w:lang w:val="en-GB"/>
        </w:rPr>
        <w:t xml:space="preserve">- Non-core data items that are </w:t>
      </w:r>
      <w:r>
        <w:rPr>
          <w:color w:val="auto"/>
          <w:u w:val="single"/>
          <w:lang w:val="en-GB"/>
        </w:rPr>
        <w:t>not</w:t>
      </w:r>
      <w:r>
        <w:rPr>
          <w:color w:val="auto"/>
          <w:lang w:val="en-GB"/>
        </w:rPr>
        <w:t xml:space="preserve"> in the SCR Exclusion Set but have been marked as "excluded" manually.</w:t>
      </w:r>
    </w:p>
    <w:p w14:paraId="2FB8C142" w14:textId="77777777" w:rsidR="005F2F34" w:rsidRDefault="005F2F34" w:rsidP="005F2F34">
      <w:pPr>
        <w:rPr>
          <w:color w:val="auto"/>
          <w:lang w:val="en-GB"/>
        </w:rPr>
      </w:pPr>
      <w:r>
        <w:rPr>
          <w:color w:val="auto"/>
          <w:lang w:val="en-GB"/>
        </w:rPr>
        <w:t xml:space="preserve">- Non-core data items that </w:t>
      </w:r>
      <w:r>
        <w:rPr>
          <w:color w:val="auto"/>
          <w:u w:val="single"/>
          <w:lang w:val="en-GB"/>
        </w:rPr>
        <w:t>are</w:t>
      </w:r>
      <w:r>
        <w:rPr>
          <w:color w:val="auto"/>
          <w:lang w:val="en-GB"/>
        </w:rPr>
        <w:t xml:space="preserve"> in the SCR Inclusion Set.</w:t>
      </w:r>
    </w:p>
    <w:p w14:paraId="5DDACBFA" w14:textId="77777777" w:rsidR="005F2F34" w:rsidRDefault="005F2F34" w:rsidP="005F2F34">
      <w:pPr>
        <w:rPr>
          <w:color w:val="auto"/>
          <w:lang w:val="en-GB"/>
        </w:rPr>
      </w:pPr>
      <w:r>
        <w:rPr>
          <w:color w:val="auto"/>
          <w:lang w:val="en-GB"/>
        </w:rPr>
        <w:t xml:space="preserve">- Non-core data items that </w:t>
      </w:r>
      <w:r>
        <w:rPr>
          <w:color w:val="auto"/>
          <w:u w:val="single"/>
          <w:lang w:val="en-GB"/>
        </w:rPr>
        <w:t>are</w:t>
      </w:r>
      <w:r>
        <w:rPr>
          <w:color w:val="auto"/>
          <w:lang w:val="en-GB"/>
        </w:rPr>
        <w:t xml:space="preserve"> in the SCR Exclusion Set.</w:t>
      </w:r>
    </w:p>
    <w:p w14:paraId="2DD02F35" w14:textId="77777777" w:rsidR="005F2F34" w:rsidRDefault="005F2F34" w:rsidP="005F2F34">
      <w:pPr>
        <w:rPr>
          <w:color w:val="auto"/>
          <w:lang w:val="en-GB"/>
        </w:rPr>
      </w:pPr>
    </w:p>
    <w:p w14:paraId="26AFC19F" w14:textId="77777777" w:rsidR="005F2F34" w:rsidRDefault="005F2F34" w:rsidP="005F2F34">
      <w:pPr>
        <w:rPr>
          <w:color w:val="auto"/>
          <w:lang w:val="en-GB"/>
        </w:rPr>
      </w:pPr>
      <w:r>
        <w:rPr>
          <w:color w:val="auto"/>
          <w:lang w:val="en-GB"/>
        </w:rPr>
        <w:t>When a user is viewing the record of a patient whose SCR Consent Preference is Read code 9Ndl., CTV3 code XaXbX, or SNOMED code 773011000000101 (</w:t>
      </w:r>
      <w:r>
        <w:rPr>
          <w:b/>
          <w:bCs/>
          <w:i/>
          <w:iCs/>
          <w:color w:val="auto"/>
          <w:lang w:val="en-GB"/>
        </w:rPr>
        <w:t>"Implied consent for core Summary Care Record dataset upload"</w:t>
      </w:r>
      <w:r>
        <w:rPr>
          <w:color w:val="auto"/>
          <w:lang w:val="en-GB"/>
        </w:rPr>
        <w:t>) or Read code 9Ndm., CTV3 code XaXbY, or SNOMED code 773031000000109 (</w:t>
      </w:r>
      <w:r>
        <w:rPr>
          <w:b/>
          <w:bCs/>
          <w:i/>
          <w:iCs/>
          <w:color w:val="auto"/>
          <w:lang w:val="en-GB"/>
        </w:rPr>
        <w:t>"Express consent for core Summary Care Record dataset upload"</w:t>
      </w:r>
      <w:r>
        <w:rPr>
          <w:color w:val="auto"/>
          <w:lang w:val="en-GB"/>
        </w:rPr>
        <w:t>), the system MUST display each of the above groups in a different way. For example: All markers appear as they do when the patient has consented to additional information, but they are now faded.</w:t>
      </w:r>
    </w:p>
    <w:p w14:paraId="3FA3C189"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20"/>
    </w:p>
    <w:bookmarkStart w:id="122" w:name="BKM_6474D434_695C_4505_8426_83D835C0A3CB"/>
    <w:p w14:paraId="08447745" w14:textId="77777777"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23" w:name="_Toc114657044"/>
      <w:r w:rsidR="005F2F34">
        <w:rPr>
          <w:lang w:val="en-GB"/>
        </w:rPr>
        <w:t>GPS.201 Do Not Prompt to Include Non-Core Data Items</w:t>
      </w:r>
      <w:bookmarkEnd w:id="123"/>
      <w:r>
        <w:rPr>
          <w:b w:val="0"/>
          <w:bCs w:val="0"/>
          <w:color w:val="auto"/>
          <w:sz w:val="20"/>
          <w:szCs w:val="20"/>
        </w:rPr>
        <w:fldChar w:fldCharType="end"/>
      </w:r>
    </w:p>
    <w:p w14:paraId="45A04505"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30849813"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69CAE0C6" w14:textId="77777777" w:rsidR="005F2F34" w:rsidRDefault="005F2F34" w:rsidP="005F2F34">
      <w:pPr>
        <w:rPr>
          <w:color w:val="auto"/>
          <w:lang w:val="en-GB"/>
        </w:rPr>
      </w:pPr>
    </w:p>
    <w:p w14:paraId="271DFDE6" w14:textId="77777777" w:rsidR="005F2F34" w:rsidRDefault="005F2F34" w:rsidP="005F2F34">
      <w:pPr>
        <w:rPr>
          <w:b/>
          <w:bCs/>
          <w:color w:val="auto"/>
          <w:lang w:val="en-GB"/>
        </w:rPr>
      </w:pPr>
      <w:r>
        <w:rPr>
          <w:b/>
          <w:bCs/>
          <w:color w:val="auto"/>
          <w:lang w:val="en-GB"/>
        </w:rPr>
        <w:t>Description:</w:t>
      </w:r>
    </w:p>
    <w:p w14:paraId="44A21E98" w14:textId="77777777"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The system MUST </w:t>
      </w:r>
      <w:r w:rsidR="005F2F34">
        <w:rPr>
          <w:color w:val="auto"/>
          <w:u w:val="single"/>
          <w:lang w:val="en-GB"/>
        </w:rPr>
        <w:t>not</w:t>
      </w:r>
      <w:r w:rsidR="005F2F34">
        <w:rPr>
          <w:color w:val="auto"/>
          <w:lang w:val="en-GB"/>
        </w:rPr>
        <w:t xml:space="preserve"> prompt users whether to include non-core data items in a patient's GP summary updates.</w:t>
      </w:r>
    </w:p>
    <w:p w14:paraId="1A7C9659"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22"/>
    </w:p>
    <w:bookmarkStart w:id="124" w:name="BKM_8A692BC0_FD8B_4219_935B_88F9E628CB68"/>
    <w:p w14:paraId="009E0C5A" w14:textId="157B3718" w:rsidR="005F2F34" w:rsidRDefault="00D5559E" w:rsidP="00D7754B">
      <w:pPr>
        <w:pStyle w:val="Heading5"/>
        <w:rPr>
          <w:lang w:val="en-GB"/>
        </w:rPr>
      </w:pPr>
      <w:r w:rsidRPr="00D7754B">
        <w:rPr>
          <w:lang w:val="en-GB"/>
        </w:rPr>
        <w:fldChar w:fldCharType="begin" w:fldLock="1"/>
      </w:r>
      <w:r w:rsidR="005F2F34" w:rsidRPr="00D7754B">
        <w:rPr>
          <w:lang w:val="en-GB"/>
        </w:rPr>
        <w:instrText xml:space="preserve">MERGEFIELD </w:instrText>
      </w:r>
      <w:r w:rsidR="005F2F34">
        <w:rPr>
          <w:lang w:val="en-GB"/>
        </w:rPr>
        <w:instrText>Element.Name</w:instrText>
      </w:r>
      <w:r w:rsidRPr="00D7754B">
        <w:rPr>
          <w:lang w:val="en-GB"/>
        </w:rPr>
        <w:fldChar w:fldCharType="separate"/>
      </w:r>
      <w:bookmarkStart w:id="125" w:name="_Toc114657045"/>
      <w:r w:rsidR="005F2F34">
        <w:rPr>
          <w:lang w:val="en-GB"/>
        </w:rPr>
        <w:t>GPS.30 Clinical Statements and Presentation Text Block</w:t>
      </w:r>
      <w:bookmarkEnd w:id="125"/>
      <w:r w:rsidRPr="00D7754B">
        <w:rPr>
          <w:lang w:val="en-GB"/>
        </w:rPr>
        <w:fldChar w:fldCharType="end"/>
      </w:r>
    </w:p>
    <w:p w14:paraId="4A4C8042"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73E13A38"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22835E45" w14:textId="77777777" w:rsidR="005F2F34" w:rsidRDefault="005F2F34" w:rsidP="005F2F34">
      <w:pPr>
        <w:rPr>
          <w:color w:val="auto"/>
          <w:lang w:val="en-GB"/>
        </w:rPr>
      </w:pPr>
    </w:p>
    <w:p w14:paraId="24C45482" w14:textId="77777777" w:rsidR="005F2F34" w:rsidRDefault="005F2F34" w:rsidP="005F2F34">
      <w:pPr>
        <w:rPr>
          <w:b/>
          <w:bCs/>
          <w:color w:val="auto"/>
          <w:lang w:val="en-GB"/>
        </w:rPr>
      </w:pPr>
      <w:r>
        <w:rPr>
          <w:b/>
          <w:bCs/>
          <w:color w:val="auto"/>
          <w:lang w:val="en-GB"/>
        </w:rPr>
        <w:t>Description:</w:t>
      </w:r>
    </w:p>
    <w:p w14:paraId="1AEAD818" w14:textId="5CD42659" w:rsidR="005F2F34" w:rsidRDefault="00D5559E" w:rsidP="005F2F34">
      <w:pPr>
        <w:rPr>
          <w:color w:val="auto"/>
          <w:lang w:val="en-GB"/>
        </w:rPr>
      </w:pPr>
      <w:r w:rsidRPr="008B6359">
        <w:rPr>
          <w:color w:val="auto"/>
          <w:lang w:val="en-GB"/>
        </w:rPr>
        <w:fldChar w:fldCharType="begin" w:fldLock="1"/>
      </w:r>
      <w:r w:rsidR="005F2F34" w:rsidRPr="008B6359">
        <w:rPr>
          <w:color w:val="auto"/>
          <w:lang w:val="en-GB"/>
        </w:rPr>
        <w:instrText xml:space="preserve">MERGEFIELD </w:instrText>
      </w:r>
      <w:r w:rsidR="005F2F34">
        <w:rPr>
          <w:color w:val="auto"/>
          <w:lang w:val="en-GB"/>
        </w:rPr>
        <w:instrText>Element.Notes</w:instrText>
      </w:r>
      <w:r w:rsidRPr="008B6359">
        <w:rPr>
          <w:color w:val="auto"/>
          <w:lang w:val="en-GB"/>
        </w:rPr>
        <w:fldChar w:fldCharType="end"/>
      </w:r>
      <w:r w:rsidR="00FD372D" w:rsidRPr="008B6359">
        <w:rPr>
          <w:color w:val="auto"/>
          <w:lang w:val="en-GB"/>
        </w:rPr>
        <w:t xml:space="preserve">The GP Summary Update FHIR composition contains presentation text in a set of section elements. </w:t>
      </w:r>
      <w:r w:rsidR="008B6359" w:rsidRPr="008B6359">
        <w:rPr>
          <w:color w:val="auto"/>
          <w:lang w:val="en-GB"/>
        </w:rPr>
        <w:t xml:space="preserve"> These MUST be fully populated by the system.</w:t>
      </w:r>
      <w:r w:rsidR="00C84E28">
        <w:rPr>
          <w:color w:val="auto"/>
          <w:lang w:val="en-GB"/>
        </w:rPr>
        <w:t xml:space="preserve"> </w:t>
      </w:r>
      <w:r w:rsidR="003B4708">
        <w:rPr>
          <w:color w:val="auto"/>
          <w:lang w:val="en-GB"/>
        </w:rPr>
        <w:t xml:space="preserve">It also uses </w:t>
      </w:r>
      <w:r w:rsidR="005F2F34">
        <w:rPr>
          <w:color w:val="auto"/>
          <w:lang w:val="en-GB"/>
        </w:rPr>
        <w:t>clinical statements</w:t>
      </w:r>
      <w:r w:rsidR="00202774">
        <w:rPr>
          <w:color w:val="auto"/>
          <w:lang w:val="en-GB"/>
        </w:rPr>
        <w:t xml:space="preserve"> for a defined set of </w:t>
      </w:r>
      <w:r w:rsidR="00A16A5A">
        <w:rPr>
          <w:color w:val="auto"/>
          <w:lang w:val="en-GB"/>
        </w:rPr>
        <w:t>C</w:t>
      </w:r>
      <w:r w:rsidR="002A2EEA">
        <w:rPr>
          <w:color w:val="auto"/>
          <w:lang w:val="en-GB"/>
        </w:rPr>
        <w:t>ovid</w:t>
      </w:r>
      <w:r w:rsidR="00856263">
        <w:rPr>
          <w:color w:val="auto"/>
          <w:lang w:val="en-GB"/>
        </w:rPr>
        <w:t xml:space="preserve">-19 </w:t>
      </w:r>
      <w:r w:rsidR="00202774">
        <w:rPr>
          <w:color w:val="auto"/>
          <w:lang w:val="en-GB"/>
        </w:rPr>
        <w:t>SNOMED CT codes</w:t>
      </w:r>
      <w:r w:rsidR="00F94C89">
        <w:rPr>
          <w:color w:val="auto"/>
          <w:lang w:val="en-GB"/>
        </w:rPr>
        <w:t xml:space="preserve"> </w:t>
      </w:r>
      <w:r w:rsidR="002A2EEA">
        <w:rPr>
          <w:color w:val="auto"/>
          <w:lang w:val="en-GB"/>
        </w:rPr>
        <w:t>which can be found in the Covid-19 SCR Additional Information requirements</w:t>
      </w:r>
      <w:r w:rsidR="007E5480">
        <w:rPr>
          <w:color w:val="auto"/>
          <w:lang w:val="en-GB"/>
        </w:rPr>
        <w:t>. The defin</w:t>
      </w:r>
      <w:r w:rsidR="009B2A11">
        <w:rPr>
          <w:color w:val="auto"/>
          <w:lang w:val="en-GB"/>
        </w:rPr>
        <w:t xml:space="preserve">ed set of Covid-19 SNOMED CT codes </w:t>
      </w:r>
      <w:r w:rsidR="00E2724A">
        <w:rPr>
          <w:color w:val="auto"/>
          <w:lang w:val="en-GB"/>
        </w:rPr>
        <w:t xml:space="preserve">is updateable if </w:t>
      </w:r>
      <w:r w:rsidR="00C5250B">
        <w:rPr>
          <w:color w:val="auto"/>
          <w:lang w:val="en-GB"/>
        </w:rPr>
        <w:t>needed.</w:t>
      </w:r>
    </w:p>
    <w:p w14:paraId="3E70D487" w14:textId="77777777" w:rsidR="005F2F34" w:rsidRDefault="005F2F34" w:rsidP="005F2F34">
      <w:pPr>
        <w:rPr>
          <w:color w:val="auto"/>
          <w:lang w:val="en-GB"/>
        </w:rPr>
      </w:pPr>
    </w:p>
    <w:p w14:paraId="099627A6" w14:textId="6BEE5EC6" w:rsidR="005F2F34" w:rsidRDefault="005F2F34" w:rsidP="005F2F34">
      <w:pPr>
        <w:rPr>
          <w:color w:val="auto"/>
          <w:lang w:val="en-GB"/>
        </w:rPr>
      </w:pPr>
      <w:r>
        <w:rPr>
          <w:color w:val="auto"/>
          <w:lang w:val="en-GB"/>
        </w:rPr>
        <w:t xml:space="preserve">The </w:t>
      </w:r>
      <w:r w:rsidR="005D53C6">
        <w:rPr>
          <w:color w:val="auto"/>
          <w:lang w:val="en-GB"/>
        </w:rPr>
        <w:t>defined set of SNOMED CT codes</w:t>
      </w:r>
      <w:r>
        <w:rPr>
          <w:color w:val="auto"/>
          <w:lang w:val="en-GB"/>
        </w:rPr>
        <w:t xml:space="preserve"> MUST be coded into clinical statements</w:t>
      </w:r>
      <w:r w:rsidR="00B34285">
        <w:rPr>
          <w:color w:val="auto"/>
          <w:lang w:val="en-GB"/>
        </w:rPr>
        <w:t xml:space="preserve"> </w:t>
      </w:r>
      <w:r w:rsidR="00EB2E05">
        <w:rPr>
          <w:color w:val="auto"/>
          <w:lang w:val="en-GB"/>
        </w:rPr>
        <w:t>as defined in the SCR FHIR</w:t>
      </w:r>
      <w:r w:rsidR="005232DE">
        <w:rPr>
          <w:color w:val="auto"/>
          <w:lang w:val="en-GB"/>
        </w:rPr>
        <w:t xml:space="preserve"> API</w:t>
      </w:r>
      <w:r w:rsidR="00EB2E05">
        <w:rPr>
          <w:color w:val="auto"/>
          <w:lang w:val="en-GB"/>
        </w:rPr>
        <w:t xml:space="preserve"> specification.</w:t>
      </w:r>
    </w:p>
    <w:p w14:paraId="607BAE4B" w14:textId="77777777" w:rsidR="005F2F34" w:rsidRDefault="005F2F34" w:rsidP="005F2F34">
      <w:pPr>
        <w:rPr>
          <w:color w:val="auto"/>
          <w:lang w:val="en-GB"/>
        </w:rPr>
      </w:pPr>
    </w:p>
    <w:p w14:paraId="03DA6CC9" w14:textId="77777777" w:rsidR="005F2F34" w:rsidRDefault="005F2F34" w:rsidP="005F2F34">
      <w:pPr>
        <w:rPr>
          <w:color w:val="auto"/>
          <w:lang w:val="en-GB"/>
        </w:rPr>
      </w:pPr>
      <w:r>
        <w:rPr>
          <w:color w:val="auto"/>
          <w:lang w:val="en-GB"/>
        </w:rPr>
        <w:t>The presentation text block of the message MUST be populated with a human-readable rendering of the local code phrase and its associated context only.</w:t>
      </w:r>
    </w:p>
    <w:p w14:paraId="6D8BFFF5" w14:textId="77777777" w:rsidR="005F2F34" w:rsidRDefault="005F2F34" w:rsidP="005F2F34">
      <w:pPr>
        <w:rPr>
          <w:color w:val="auto"/>
          <w:lang w:val="en-GB"/>
        </w:rPr>
      </w:pPr>
    </w:p>
    <w:p w14:paraId="2EE748E6" w14:textId="1BBD548A" w:rsidR="005F2F34" w:rsidRDefault="005F2F34" w:rsidP="005F2F34">
      <w:pPr>
        <w:rPr>
          <w:color w:val="auto"/>
          <w:lang w:val="en-GB"/>
        </w:rPr>
      </w:pPr>
      <w:r>
        <w:rPr>
          <w:color w:val="auto"/>
          <w:lang w:val="en-GB"/>
        </w:rPr>
        <w:t>The clinical statements</w:t>
      </w:r>
      <w:r w:rsidR="005C522F">
        <w:rPr>
          <w:color w:val="auto"/>
          <w:lang w:val="en-GB"/>
        </w:rPr>
        <w:t xml:space="preserve"> for the defined set of </w:t>
      </w:r>
      <w:r w:rsidR="00A131AA">
        <w:rPr>
          <w:color w:val="auto"/>
          <w:lang w:val="en-GB"/>
        </w:rPr>
        <w:t xml:space="preserve">Covid-19 </w:t>
      </w:r>
      <w:r w:rsidR="005C522F">
        <w:rPr>
          <w:color w:val="auto"/>
          <w:lang w:val="en-GB"/>
        </w:rPr>
        <w:t>SNOMED CT codes</w:t>
      </w:r>
      <w:r>
        <w:rPr>
          <w:color w:val="auto"/>
          <w:lang w:val="en-GB"/>
        </w:rPr>
        <w:t xml:space="preserve"> and the presentation text</w:t>
      </w:r>
      <w:r w:rsidR="00E20B3C">
        <w:rPr>
          <w:color w:val="auto"/>
          <w:lang w:val="en-GB"/>
        </w:rPr>
        <w:t xml:space="preserve"> for those codes</w:t>
      </w:r>
      <w:r>
        <w:rPr>
          <w:color w:val="auto"/>
          <w:lang w:val="en-GB"/>
        </w:rPr>
        <w:t xml:space="preserve"> MUST be as equivalent to each other as the system's coding will allow.</w:t>
      </w:r>
    </w:p>
    <w:p w14:paraId="79E472CC"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24"/>
    </w:p>
    <w:bookmarkStart w:id="126" w:name="BKM_5FF735C6_5D74_4df5_BAE1_38759ED5128B"/>
    <w:p w14:paraId="400B7007" w14:textId="77777777" w:rsidR="003F215F" w:rsidRDefault="003F215F" w:rsidP="003F215F">
      <w:pPr>
        <w:pStyle w:val="Heading5"/>
        <w:rPr>
          <w:lang w:val="en-GB"/>
        </w:rPr>
      </w:pPr>
      <w:r>
        <w:rPr>
          <w:b w:val="0"/>
          <w:bCs w:val="0"/>
          <w:color w:val="auto"/>
          <w:sz w:val="20"/>
          <w:szCs w:val="20"/>
        </w:rPr>
        <w:fldChar w:fldCharType="begin" w:fldLock="1"/>
      </w:r>
      <w:r>
        <w:rPr>
          <w:b w:val="0"/>
          <w:bCs w:val="0"/>
          <w:color w:val="auto"/>
          <w:sz w:val="20"/>
          <w:szCs w:val="20"/>
        </w:rPr>
        <w:instrText xml:space="preserve">MERGEFIELD </w:instrText>
      </w:r>
      <w:r>
        <w:rPr>
          <w:lang w:val="en-GB"/>
        </w:rPr>
        <w:instrText>Element.Name</w:instrText>
      </w:r>
      <w:r>
        <w:rPr>
          <w:b w:val="0"/>
          <w:bCs w:val="0"/>
          <w:color w:val="auto"/>
          <w:sz w:val="20"/>
          <w:szCs w:val="20"/>
        </w:rPr>
        <w:fldChar w:fldCharType="separate"/>
      </w:r>
      <w:bookmarkStart w:id="127" w:name="_Toc114657046"/>
      <w:r>
        <w:rPr>
          <w:lang w:val="en-GB"/>
        </w:rPr>
        <w:t>GPS.17 Presentation Text Headings</w:t>
      </w:r>
      <w:bookmarkEnd w:id="127"/>
      <w:r>
        <w:rPr>
          <w:b w:val="0"/>
          <w:bCs w:val="0"/>
          <w:color w:val="auto"/>
          <w:sz w:val="20"/>
          <w:szCs w:val="20"/>
        </w:rPr>
        <w:fldChar w:fldCharType="end"/>
      </w:r>
    </w:p>
    <w:p w14:paraId="11D59496" w14:textId="77777777" w:rsidR="003F215F" w:rsidRDefault="003F215F" w:rsidP="003F215F">
      <w:pPr>
        <w:rPr>
          <w:color w:val="auto"/>
          <w:lang w:val="en-GB"/>
        </w:rPr>
      </w:pPr>
      <w:r>
        <w:rPr>
          <w:color w:val="auto"/>
          <w:lang w:val="en-GB"/>
        </w:rPr>
        <w:t>Requirement Type:</w:t>
      </w:r>
      <w:r>
        <w:rPr>
          <w:color w:val="auto"/>
          <w:lang w:val="en-GB"/>
        </w:rPr>
        <w:tab/>
      </w:r>
      <w:r>
        <w:rPr>
          <w:color w:val="auto"/>
          <w:lang w:val="en-GB"/>
        </w:rPr>
        <w:tab/>
      </w:r>
      <w:r>
        <w:rPr>
          <w:color w:val="auto"/>
          <w:lang w:val="en-GB"/>
        </w:rPr>
        <w:fldChar w:fldCharType="begin" w:fldLock="1"/>
      </w:r>
      <w:r>
        <w:rPr>
          <w:color w:val="auto"/>
          <w:lang w:val="en-GB"/>
        </w:rPr>
        <w:instrText>MERGEFIELD Element.Stereotype</w:instrText>
      </w:r>
      <w:r>
        <w:rPr>
          <w:color w:val="auto"/>
          <w:lang w:val="en-GB"/>
        </w:rPr>
        <w:fldChar w:fldCharType="separate"/>
      </w:r>
      <w:r>
        <w:rPr>
          <w:color w:val="auto"/>
          <w:lang w:val="en-GB"/>
        </w:rPr>
        <w:t>«Functional»</w:t>
      </w:r>
      <w:r>
        <w:rPr>
          <w:color w:val="auto"/>
          <w:lang w:val="en-GB"/>
        </w:rPr>
        <w:fldChar w:fldCharType="end"/>
      </w:r>
      <w:r>
        <w:rPr>
          <w:color w:val="auto"/>
          <w:lang w:val="en-GB"/>
        </w:rPr>
        <w:t xml:space="preserve"> </w:t>
      </w:r>
      <w:r>
        <w:rPr>
          <w:color w:val="auto"/>
          <w:lang w:val="en-GB"/>
        </w:rPr>
        <w:fldChar w:fldCharType="begin" w:fldLock="1"/>
      </w:r>
      <w:r>
        <w:rPr>
          <w:color w:val="auto"/>
          <w:lang w:val="en-GB"/>
        </w:rPr>
        <w:instrText>MERGEFIELD Element.Type</w:instrText>
      </w:r>
      <w:r>
        <w:rPr>
          <w:color w:val="auto"/>
          <w:lang w:val="en-GB"/>
        </w:rPr>
        <w:fldChar w:fldCharType="separate"/>
      </w:r>
      <w:r>
        <w:rPr>
          <w:color w:val="auto"/>
          <w:lang w:val="en-GB"/>
        </w:rPr>
        <w:t>Requirement</w:t>
      </w:r>
      <w:r>
        <w:rPr>
          <w:color w:val="auto"/>
          <w:lang w:val="en-GB"/>
        </w:rPr>
        <w:fldChar w:fldCharType="end"/>
      </w:r>
      <w:r>
        <w:rPr>
          <w:color w:val="auto"/>
          <w:lang w:val="en-GB"/>
        </w:rPr>
        <w:t xml:space="preserve"> </w:t>
      </w:r>
    </w:p>
    <w:p w14:paraId="49B20261" w14:textId="77777777" w:rsidR="003F215F" w:rsidRDefault="003F215F" w:rsidP="003F215F">
      <w:pPr>
        <w:rPr>
          <w:color w:val="auto"/>
          <w:lang w:val="en-GB"/>
        </w:rPr>
      </w:pPr>
      <w:r>
        <w:rPr>
          <w:color w:val="auto"/>
          <w:lang w:val="en-GB"/>
        </w:rPr>
        <w:t>Requirement Priority:</w:t>
      </w:r>
      <w:r>
        <w:rPr>
          <w:color w:val="auto"/>
          <w:lang w:val="en-GB"/>
        </w:rPr>
        <w:tab/>
      </w:r>
      <w:r>
        <w:rPr>
          <w:color w:val="auto"/>
          <w:lang w:val="en-GB"/>
        </w:rPr>
        <w:fldChar w:fldCharType="begin" w:fldLock="1"/>
      </w:r>
      <w:r>
        <w:rPr>
          <w:color w:val="auto"/>
          <w:lang w:val="en-GB"/>
        </w:rPr>
        <w:instrText>MERGEFIELD Element.Tag</w:instrText>
      </w:r>
      <w:r>
        <w:rPr>
          <w:color w:val="auto"/>
          <w:lang w:val="en-GB"/>
        </w:rPr>
        <w:fldChar w:fldCharType="separate"/>
      </w:r>
      <w:r>
        <w:rPr>
          <w:color w:val="auto"/>
          <w:lang w:val="en-GB"/>
        </w:rPr>
        <w:t>MUST</w:t>
      </w:r>
      <w:r>
        <w:rPr>
          <w:color w:val="auto"/>
          <w:lang w:val="en-GB"/>
        </w:rPr>
        <w:fldChar w:fldCharType="end"/>
      </w:r>
    </w:p>
    <w:p w14:paraId="4D120C71" w14:textId="77777777" w:rsidR="003F215F" w:rsidRDefault="003F215F" w:rsidP="003F215F">
      <w:pPr>
        <w:rPr>
          <w:color w:val="auto"/>
          <w:lang w:val="en-GB"/>
        </w:rPr>
      </w:pPr>
    </w:p>
    <w:p w14:paraId="487436A6" w14:textId="77777777" w:rsidR="003F215F" w:rsidRDefault="003F215F" w:rsidP="003F215F">
      <w:pPr>
        <w:rPr>
          <w:b/>
          <w:bCs/>
          <w:color w:val="auto"/>
          <w:lang w:val="en-GB"/>
        </w:rPr>
      </w:pPr>
      <w:r>
        <w:rPr>
          <w:b/>
          <w:bCs/>
          <w:color w:val="auto"/>
          <w:lang w:val="en-GB"/>
        </w:rPr>
        <w:t>Description:</w:t>
      </w:r>
    </w:p>
    <w:p w14:paraId="2D6151DA" w14:textId="2899FDE0" w:rsidR="003F215F" w:rsidRDefault="003F215F" w:rsidP="003F215F">
      <w:pPr>
        <w:rPr>
          <w:color w:val="auto"/>
          <w:lang w:val="en-GB"/>
        </w:rPr>
      </w:pPr>
      <w:r>
        <w:rPr>
          <w:b/>
          <w:bCs/>
          <w:color w:val="auto"/>
          <w:lang w:val="en-GB"/>
        </w:rPr>
        <w:fldChar w:fldCharType="begin" w:fldLock="1"/>
      </w:r>
      <w:r>
        <w:rPr>
          <w:b/>
          <w:bCs/>
          <w:color w:val="auto"/>
          <w:lang w:val="en-GB"/>
        </w:rPr>
        <w:instrText xml:space="preserve">MERGEFIELD </w:instrText>
      </w:r>
      <w:r>
        <w:rPr>
          <w:color w:val="auto"/>
          <w:lang w:val="en-GB"/>
        </w:rPr>
        <w:instrText>Element.Notes</w:instrText>
      </w:r>
      <w:r>
        <w:rPr>
          <w:b/>
          <w:bCs/>
          <w:color w:val="auto"/>
          <w:lang w:val="en-GB"/>
        </w:rPr>
        <w:fldChar w:fldCharType="end"/>
      </w:r>
      <w:r>
        <w:rPr>
          <w:color w:val="auto"/>
          <w:lang w:val="en-GB"/>
        </w:rPr>
        <w:t>Within the presentation text block, the information MUST be presented under the headings of the Care Record Elements and in the order stated in the GP Summary Presentation Text Specification</w:t>
      </w:r>
      <w:r w:rsidR="006A3A90">
        <w:rPr>
          <w:color w:val="auto"/>
          <w:lang w:val="en-GB"/>
        </w:rPr>
        <w:t xml:space="preserve"> Refac</w:t>
      </w:r>
      <w:r w:rsidR="00B76647">
        <w:rPr>
          <w:color w:val="auto"/>
          <w:lang w:val="en-GB"/>
        </w:rPr>
        <w:t>tored for SCR FHIR API.</w:t>
      </w:r>
    </w:p>
    <w:p w14:paraId="098DDFFB" w14:textId="77777777" w:rsidR="003F215F" w:rsidRDefault="003F215F" w:rsidP="003F215F">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p>
    <w:p w14:paraId="4C14F4BE" w14:textId="6DC9B9D7"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28" w:name="_Toc114657047"/>
      <w:r w:rsidR="005F2F34">
        <w:rPr>
          <w:lang w:val="en-GB"/>
        </w:rPr>
        <w:t>GPS.31 Use of Care Record Elements</w:t>
      </w:r>
      <w:bookmarkEnd w:id="128"/>
      <w:r>
        <w:rPr>
          <w:b w:val="0"/>
          <w:bCs w:val="0"/>
          <w:color w:val="auto"/>
          <w:sz w:val="20"/>
          <w:szCs w:val="20"/>
        </w:rPr>
        <w:fldChar w:fldCharType="end"/>
      </w:r>
    </w:p>
    <w:p w14:paraId="5AFE07F2"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5E83B078"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7D15D876" w14:textId="77777777" w:rsidR="005F2F34" w:rsidRDefault="005F2F34" w:rsidP="005F2F34">
      <w:pPr>
        <w:rPr>
          <w:color w:val="auto"/>
          <w:lang w:val="en-GB"/>
        </w:rPr>
      </w:pPr>
    </w:p>
    <w:p w14:paraId="4A1E2426" w14:textId="77777777" w:rsidR="005F2F34" w:rsidRDefault="005F2F34" w:rsidP="005F2F34">
      <w:pPr>
        <w:rPr>
          <w:b/>
          <w:bCs/>
          <w:color w:val="auto"/>
          <w:lang w:val="en-GB"/>
        </w:rPr>
      </w:pPr>
      <w:r>
        <w:rPr>
          <w:b/>
          <w:bCs/>
          <w:color w:val="auto"/>
          <w:lang w:val="en-GB"/>
        </w:rPr>
        <w:t>Description:</w:t>
      </w:r>
    </w:p>
    <w:p w14:paraId="015D9442" w14:textId="0A2F2F00"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w:t>
      </w:r>
    </w:p>
    <w:p w14:paraId="63835742" w14:textId="1C24159F" w:rsidR="004E350A" w:rsidRDefault="003E532E" w:rsidP="005F2F34">
      <w:pPr>
        <w:rPr>
          <w:color w:val="auto"/>
          <w:lang w:val="en-GB"/>
        </w:rPr>
      </w:pPr>
      <w:r>
        <w:rPr>
          <w:color w:val="auto"/>
          <w:lang w:val="en-GB"/>
        </w:rPr>
        <w:t>The GP Summary FHIR message must convey the clinical statements and associated FHIR composition sections as listed in GPS.30 describing</w:t>
      </w:r>
      <w:r w:rsidR="00A131AA">
        <w:rPr>
          <w:color w:val="auto"/>
          <w:lang w:val="en-GB"/>
        </w:rPr>
        <w:t xml:space="preserve"> the defined set of Covid-19 SNOMED CT codes.</w:t>
      </w:r>
    </w:p>
    <w:p w14:paraId="7E0D6244" w14:textId="77777777" w:rsidR="005F2F34" w:rsidRDefault="005F2F34" w:rsidP="005F2F34">
      <w:pPr>
        <w:rPr>
          <w:color w:val="auto"/>
          <w:lang w:val="en-GB"/>
        </w:rPr>
      </w:pPr>
    </w:p>
    <w:p w14:paraId="057BD88B" w14:textId="79E78867" w:rsidR="00AF7E87" w:rsidRDefault="005F2F34" w:rsidP="005F2F34">
      <w:pPr>
        <w:rPr>
          <w:color w:val="auto"/>
          <w:lang w:val="en-GB"/>
        </w:rPr>
      </w:pPr>
      <w:r>
        <w:rPr>
          <w:color w:val="auto"/>
          <w:lang w:val="en-GB"/>
        </w:rPr>
        <w:t xml:space="preserve">Within the presentation text, the information MUST be presented </w:t>
      </w:r>
      <w:r w:rsidR="00442D65">
        <w:rPr>
          <w:color w:val="auto"/>
          <w:lang w:val="en-GB"/>
        </w:rPr>
        <w:t xml:space="preserve">in FHIR Composition sections </w:t>
      </w:r>
      <w:r w:rsidR="008E21EE">
        <w:rPr>
          <w:color w:val="auto"/>
          <w:lang w:val="en-GB"/>
        </w:rPr>
        <w:t xml:space="preserve">as </w:t>
      </w:r>
      <w:r>
        <w:rPr>
          <w:color w:val="auto"/>
          <w:lang w:val="en-GB"/>
        </w:rPr>
        <w:t>stated in the GP Summary Presentation Text Specification</w:t>
      </w:r>
      <w:r w:rsidR="00B2512E">
        <w:rPr>
          <w:color w:val="auto"/>
          <w:lang w:val="en-GB"/>
        </w:rPr>
        <w:t xml:space="preserve"> Refactored </w:t>
      </w:r>
      <w:r w:rsidR="00CB7EE0">
        <w:rPr>
          <w:color w:val="auto"/>
          <w:lang w:val="en-GB"/>
        </w:rPr>
        <w:t>for SCR FHIR API</w:t>
      </w:r>
      <w:r>
        <w:rPr>
          <w:color w:val="auto"/>
          <w:lang w:val="en-GB"/>
        </w:rPr>
        <w:t>.</w:t>
      </w:r>
    </w:p>
    <w:p w14:paraId="66D157D1" w14:textId="77777777" w:rsidR="00AF7E87" w:rsidRDefault="00AF7E87" w:rsidP="005F2F34">
      <w:pPr>
        <w:rPr>
          <w:color w:val="auto"/>
          <w:lang w:val="en-GB"/>
        </w:rPr>
      </w:pPr>
    </w:p>
    <w:p w14:paraId="262A8A1C" w14:textId="77777777" w:rsidR="00682F3D" w:rsidRDefault="00AF7E87" w:rsidP="005241DD">
      <w:pPr>
        <w:rPr>
          <w:color w:val="auto"/>
          <w:lang w:val="en-GB"/>
        </w:rPr>
      </w:pPr>
      <w:r w:rsidRPr="00D943DB">
        <w:rPr>
          <w:color w:val="auto"/>
          <w:lang w:val="en-GB"/>
        </w:rPr>
        <w:t xml:space="preserve">SNOMED codes in the local patient record must be mapped to FHIR composition section headings (i.e. CRE Types) using the SNOMED to CRE Type mapping table. </w:t>
      </w:r>
      <w:r w:rsidR="001D305F">
        <w:rPr>
          <w:color w:val="auto"/>
          <w:lang w:val="en-GB"/>
        </w:rPr>
        <w:t xml:space="preserve">If </w:t>
      </w:r>
      <w:r w:rsidR="00164C68">
        <w:rPr>
          <w:color w:val="auto"/>
          <w:lang w:val="en-GB"/>
        </w:rPr>
        <w:t>a</w:t>
      </w:r>
      <w:r w:rsidR="001D305F">
        <w:rPr>
          <w:color w:val="auto"/>
          <w:lang w:val="en-GB"/>
        </w:rPr>
        <w:t xml:space="preserve"> SNOMED code </w:t>
      </w:r>
      <w:r w:rsidR="007B2455">
        <w:rPr>
          <w:color w:val="auto"/>
          <w:lang w:val="en-GB"/>
        </w:rPr>
        <w:t>map</w:t>
      </w:r>
      <w:r w:rsidR="00164C68">
        <w:rPr>
          <w:color w:val="auto"/>
          <w:lang w:val="en-GB"/>
        </w:rPr>
        <w:t>s</w:t>
      </w:r>
      <w:r w:rsidR="007B2455">
        <w:rPr>
          <w:color w:val="auto"/>
          <w:lang w:val="en-GB"/>
        </w:rPr>
        <w:t xml:space="preserve"> to a CRE Type </w:t>
      </w:r>
      <w:r w:rsidR="007E58B4">
        <w:rPr>
          <w:color w:val="auto"/>
          <w:lang w:val="en-GB"/>
        </w:rPr>
        <w:t xml:space="preserve">that is not </w:t>
      </w:r>
      <w:r w:rsidR="002E6905">
        <w:rPr>
          <w:color w:val="auto"/>
          <w:lang w:val="en-GB"/>
        </w:rPr>
        <w:t>stated in the GP Summary Presentation Text Specification</w:t>
      </w:r>
      <w:r w:rsidR="00164C68">
        <w:rPr>
          <w:color w:val="auto"/>
          <w:lang w:val="en-GB"/>
        </w:rPr>
        <w:t xml:space="preserve"> </w:t>
      </w:r>
      <w:r w:rsidR="0093771C">
        <w:rPr>
          <w:color w:val="auto"/>
          <w:lang w:val="en-GB"/>
        </w:rPr>
        <w:t>then it should be displayed under the Clinical Observations and Findings heading.</w:t>
      </w:r>
    </w:p>
    <w:p w14:paraId="3C4807EE" w14:textId="77777777" w:rsidR="00682F3D" w:rsidRDefault="00682F3D" w:rsidP="005241DD">
      <w:pPr>
        <w:rPr>
          <w:color w:val="auto"/>
          <w:lang w:val="en-GB"/>
        </w:rPr>
      </w:pPr>
    </w:p>
    <w:p w14:paraId="627FD70B" w14:textId="0E5A6100" w:rsidR="005F2F34" w:rsidRDefault="00AF7E87" w:rsidP="005241DD">
      <w:pPr>
        <w:rPr>
          <w:color w:val="auto"/>
          <w:lang w:val="en-GB"/>
        </w:rPr>
      </w:pPr>
      <w:r w:rsidRPr="00D943DB">
        <w:rPr>
          <w:color w:val="auto"/>
          <w:lang w:val="en-GB"/>
        </w:rPr>
        <w:t>The mapping table is distributed as part of the regular UK Clinical release distribution set located on TRUD.</w:t>
      </w:r>
      <w:r w:rsidR="009B661D">
        <w:rPr>
          <w:color w:val="auto"/>
          <w:lang w:val="en-GB"/>
        </w:rPr>
        <w:t xml:space="preserve"> </w:t>
      </w:r>
    </w:p>
    <w:p w14:paraId="16E4AF91" w14:textId="77777777" w:rsidR="0059126D" w:rsidRDefault="0059126D" w:rsidP="00682F3D">
      <w:pPr>
        <w:ind w:left="0"/>
        <w:rPr>
          <w:color w:val="auto"/>
          <w:lang w:val="en-GB"/>
        </w:rPr>
      </w:pPr>
    </w:p>
    <w:p w14:paraId="5D69AE9D" w14:textId="77777777" w:rsidR="005F2F34" w:rsidRDefault="005F2F34" w:rsidP="005F2F34">
      <w:pPr>
        <w:rPr>
          <w:color w:val="auto"/>
          <w:lang w:val="en-GB"/>
        </w:rPr>
      </w:pPr>
    </w:p>
    <w:p w14:paraId="3A5CB346" w14:textId="4268BDD8" w:rsidR="005F2F34" w:rsidRDefault="005F2F34" w:rsidP="005F2F34">
      <w:pPr>
        <w:rPr>
          <w:color w:val="auto"/>
          <w:lang w:val="en-GB"/>
        </w:rPr>
      </w:pPr>
      <w:r>
        <w:rPr>
          <w:color w:val="auto"/>
          <w:lang w:val="en-GB"/>
        </w:rPr>
        <w:t xml:space="preserve">The system MUST support the use of the full set of </w:t>
      </w:r>
      <w:r w:rsidR="008E2662">
        <w:rPr>
          <w:color w:val="auto"/>
          <w:lang w:val="en-GB"/>
        </w:rPr>
        <w:t>FHIR composition</w:t>
      </w:r>
      <w:r w:rsidR="007F430D">
        <w:rPr>
          <w:color w:val="auto"/>
          <w:lang w:val="en-GB"/>
        </w:rPr>
        <w:t xml:space="preserve"> section</w:t>
      </w:r>
      <w:r w:rsidR="008E2662">
        <w:rPr>
          <w:color w:val="auto"/>
          <w:lang w:val="en-GB"/>
        </w:rPr>
        <w:t xml:space="preserve"> headings</w:t>
      </w:r>
      <w:r w:rsidR="006167BA">
        <w:rPr>
          <w:color w:val="auto"/>
          <w:lang w:val="en-GB"/>
        </w:rPr>
        <w:t xml:space="preserve">. </w:t>
      </w:r>
    </w:p>
    <w:p w14:paraId="11565009"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05"/>
      <w:bookmarkEnd w:id="126"/>
    </w:p>
    <w:p w14:paraId="37492750" w14:textId="77777777" w:rsidR="0055482E" w:rsidRDefault="0055482E">
      <w:pPr>
        <w:widowControl/>
        <w:autoSpaceDE/>
        <w:autoSpaceDN/>
        <w:adjustRightInd/>
        <w:spacing w:after="200" w:line="276" w:lineRule="auto"/>
        <w:ind w:left="0"/>
        <w:rPr>
          <w:color w:val="auto"/>
        </w:rPr>
      </w:pPr>
      <w:bookmarkStart w:id="129" w:name="3_8_SCR_Consent_Preference"/>
      <w:bookmarkStart w:id="130" w:name="BKM_B2E3573A_D8D2_47c2_835D_875CCC3AFC52"/>
      <w:bookmarkEnd w:id="129"/>
      <w:r>
        <w:rPr>
          <w:b/>
          <w:bCs/>
          <w:color w:val="auto"/>
        </w:rPr>
        <w:br w:type="page"/>
      </w:r>
    </w:p>
    <w:p w14:paraId="0C75EAD4" w14:textId="4747ECFF" w:rsidR="005F2F34" w:rsidRDefault="00D5559E" w:rsidP="005F2F34">
      <w:pPr>
        <w:pStyle w:val="Heading4"/>
        <w:rPr>
          <w:lang w:val="en-GB"/>
        </w:rPr>
      </w:pPr>
      <w:r>
        <w:rPr>
          <w:b w:val="0"/>
          <w:bCs w:val="0"/>
          <w:color w:val="auto"/>
        </w:rPr>
        <w:fldChar w:fldCharType="begin" w:fldLock="1"/>
      </w:r>
      <w:r w:rsidR="005F2F34">
        <w:rPr>
          <w:b w:val="0"/>
          <w:bCs w:val="0"/>
          <w:color w:val="auto"/>
        </w:rPr>
        <w:instrText xml:space="preserve">MERGEFIELD </w:instrText>
      </w:r>
      <w:r w:rsidR="005F2F34">
        <w:rPr>
          <w:lang w:val="en-GB"/>
        </w:rPr>
        <w:instrText>Pkg.Name</w:instrText>
      </w:r>
      <w:r>
        <w:rPr>
          <w:b w:val="0"/>
          <w:bCs w:val="0"/>
          <w:color w:val="auto"/>
        </w:rPr>
        <w:fldChar w:fldCharType="separate"/>
      </w:r>
      <w:bookmarkStart w:id="131" w:name="_Toc114657048"/>
      <w:r w:rsidR="005F2F34">
        <w:rPr>
          <w:lang w:val="en-GB"/>
        </w:rPr>
        <w:t>3.</w:t>
      </w:r>
      <w:r w:rsidR="007524A9">
        <w:rPr>
          <w:lang w:val="en-GB"/>
        </w:rPr>
        <w:t>7</w:t>
      </w:r>
      <w:r w:rsidR="005F2F34">
        <w:rPr>
          <w:lang w:val="en-GB"/>
        </w:rPr>
        <w:t xml:space="preserve"> SCR Consent Preference</w:t>
      </w:r>
      <w:bookmarkEnd w:id="131"/>
      <w:r>
        <w:rPr>
          <w:b w:val="0"/>
          <w:bCs w:val="0"/>
          <w:color w:val="auto"/>
        </w:rPr>
        <w:fldChar w:fldCharType="end"/>
      </w:r>
    </w:p>
    <w:bookmarkStart w:id="132" w:name="BKM_7F34610F_2360_446c_B838_7FEE00CD4EDA"/>
    <w:p w14:paraId="22BE746D" w14:textId="77777777"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33" w:name="_Toc114657049"/>
      <w:r w:rsidR="005F2F34">
        <w:rPr>
          <w:lang w:val="en-GB"/>
        </w:rPr>
        <w:t>GPS.226 Recording the SCR Consent Preference</w:t>
      </w:r>
      <w:bookmarkEnd w:id="133"/>
      <w:r>
        <w:rPr>
          <w:b w:val="0"/>
          <w:bCs w:val="0"/>
          <w:color w:val="auto"/>
          <w:sz w:val="20"/>
          <w:szCs w:val="20"/>
        </w:rPr>
        <w:fldChar w:fldCharType="end"/>
      </w:r>
    </w:p>
    <w:p w14:paraId="7F852FEB"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338C3EA9"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264CAFA4" w14:textId="77777777" w:rsidR="005F2F34" w:rsidRDefault="005F2F34" w:rsidP="005F2F34">
      <w:pPr>
        <w:rPr>
          <w:color w:val="auto"/>
          <w:lang w:val="en-GB"/>
        </w:rPr>
      </w:pPr>
    </w:p>
    <w:p w14:paraId="66FADCAD" w14:textId="77777777" w:rsidR="005F2F34" w:rsidRDefault="005F2F34" w:rsidP="005F2F34">
      <w:pPr>
        <w:rPr>
          <w:b/>
          <w:bCs/>
          <w:color w:val="auto"/>
          <w:lang w:val="en-GB"/>
        </w:rPr>
      </w:pPr>
      <w:r>
        <w:rPr>
          <w:b/>
          <w:bCs/>
          <w:color w:val="auto"/>
          <w:lang w:val="en-GB"/>
        </w:rPr>
        <w:t>Description:</w:t>
      </w:r>
    </w:p>
    <w:p w14:paraId="40F0B83B" w14:textId="77777777"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The system MUST allow users to record a patient's SCR Consent Preference using two methods:</w:t>
      </w:r>
    </w:p>
    <w:p w14:paraId="6DD89209" w14:textId="2D5BD133" w:rsidR="005F2F34" w:rsidRDefault="005F2F34" w:rsidP="005F2F34">
      <w:pPr>
        <w:rPr>
          <w:color w:val="auto"/>
          <w:lang w:val="en-GB"/>
        </w:rPr>
      </w:pPr>
      <w:r>
        <w:rPr>
          <w:color w:val="auto"/>
          <w:lang w:val="en-GB"/>
        </w:rPr>
        <w:t xml:space="preserve">- Entering </w:t>
      </w:r>
      <w:r w:rsidR="0008654D">
        <w:rPr>
          <w:color w:val="auto"/>
          <w:lang w:val="en-GB"/>
        </w:rPr>
        <w:t xml:space="preserve">SNOMED </w:t>
      </w:r>
      <w:r>
        <w:rPr>
          <w:color w:val="auto"/>
          <w:lang w:val="en-GB"/>
        </w:rPr>
        <w:t>codes directly into the system.</w:t>
      </w:r>
    </w:p>
    <w:p w14:paraId="286764F9" w14:textId="77777777" w:rsidR="005F2F34" w:rsidRDefault="005F2F34" w:rsidP="005F2F34">
      <w:pPr>
        <w:rPr>
          <w:color w:val="auto"/>
          <w:lang w:val="en-GB"/>
        </w:rPr>
      </w:pPr>
      <w:r>
        <w:rPr>
          <w:color w:val="auto"/>
          <w:lang w:val="en-GB"/>
        </w:rPr>
        <w:t>- Using the SCR Consent Preference Screen as described in GPS.227.</w:t>
      </w:r>
    </w:p>
    <w:p w14:paraId="2199681F" w14:textId="77777777" w:rsidR="005F2F34" w:rsidRDefault="005F2F34" w:rsidP="005F2F34">
      <w:pPr>
        <w:rPr>
          <w:color w:val="auto"/>
          <w:lang w:val="en-GB"/>
        </w:rPr>
      </w:pPr>
    </w:p>
    <w:p w14:paraId="153C2191" w14:textId="0ECDD194" w:rsidR="005F2F34" w:rsidRDefault="005F2F34" w:rsidP="005F2F34">
      <w:pPr>
        <w:rPr>
          <w:color w:val="auto"/>
          <w:lang w:val="en-GB"/>
        </w:rPr>
      </w:pPr>
      <w:r>
        <w:rPr>
          <w:color w:val="auto"/>
          <w:lang w:val="en-GB"/>
        </w:rPr>
        <w:t xml:space="preserve">Regardless of which of the above two methods a user chooses, the system MUST </w:t>
      </w:r>
      <w:r>
        <w:rPr>
          <w:color w:val="auto"/>
          <w:u w:val="single"/>
          <w:lang w:val="en-GB"/>
        </w:rPr>
        <w:t>always</w:t>
      </w:r>
      <w:r>
        <w:rPr>
          <w:color w:val="auto"/>
          <w:lang w:val="en-GB"/>
        </w:rPr>
        <w:t xml:space="preserve"> record a locally-held code </w:t>
      </w:r>
      <w:r>
        <w:rPr>
          <w:color w:val="auto"/>
          <w:u w:val="single"/>
          <w:lang w:val="en-GB"/>
        </w:rPr>
        <w:t>and</w:t>
      </w:r>
      <w:r>
        <w:rPr>
          <w:color w:val="auto"/>
          <w:lang w:val="en-GB"/>
        </w:rPr>
        <w:t xml:space="preserve"> update the patient's SCR Consent Preference on ACS on the Spine</w:t>
      </w:r>
      <w:r w:rsidR="007A5ED8">
        <w:rPr>
          <w:color w:val="auto"/>
          <w:lang w:val="en-GB"/>
        </w:rPr>
        <w:t xml:space="preserve"> ACS on Spine is updated</w:t>
      </w:r>
      <w:r w:rsidR="00E35D3F">
        <w:rPr>
          <w:color w:val="auto"/>
          <w:lang w:val="en-GB"/>
        </w:rPr>
        <w:t xml:space="preserve"> via the SCR FHIR API</w:t>
      </w:r>
      <w:r>
        <w:rPr>
          <w:color w:val="auto"/>
          <w:lang w:val="en-GB"/>
        </w:rPr>
        <w:t>.</w:t>
      </w:r>
    </w:p>
    <w:p w14:paraId="3EE062E9" w14:textId="77777777" w:rsidR="005F2F34" w:rsidRDefault="005F2F34" w:rsidP="005F2F34">
      <w:pPr>
        <w:rPr>
          <w:color w:val="auto"/>
          <w:lang w:val="en-GB"/>
        </w:rPr>
      </w:pPr>
    </w:p>
    <w:p w14:paraId="413F5711" w14:textId="77777777" w:rsidR="005F2F34" w:rsidRDefault="005F2F34" w:rsidP="005F2F34">
      <w:pPr>
        <w:rPr>
          <w:color w:val="auto"/>
          <w:lang w:val="en-GB"/>
        </w:rPr>
      </w:pPr>
      <w:r>
        <w:rPr>
          <w:color w:val="auto"/>
          <w:lang w:val="en-GB"/>
        </w:rPr>
        <w:t>When a user directly enters any of the six SCR consent codes below (</w:t>
      </w:r>
      <w:r>
        <w:rPr>
          <w:color w:val="auto"/>
          <w:u w:val="single"/>
          <w:lang w:val="en-GB"/>
        </w:rPr>
        <w:t>not</w:t>
      </w:r>
      <w:r>
        <w:rPr>
          <w:color w:val="auto"/>
          <w:lang w:val="en-GB"/>
        </w:rPr>
        <w:t xml:space="preserve"> by using the SCR Consent Preference Screen in GPS.227), the system MUST prompt the user with </w:t>
      </w:r>
      <w:r>
        <w:rPr>
          <w:i/>
          <w:iCs/>
          <w:color w:val="auto"/>
          <w:lang w:val="en-GB"/>
        </w:rPr>
        <w:t>"You are about to change the patient's Summary Care Record consent preference. You should be sure the patient understands the implications of their choice before changing it."</w:t>
      </w:r>
      <w:r>
        <w:rPr>
          <w:color w:val="auto"/>
          <w:lang w:val="en-GB"/>
        </w:rPr>
        <w:t xml:space="preserve"> If the user chooses to proceed, the system MUST do the following:</w:t>
      </w:r>
    </w:p>
    <w:p w14:paraId="35FBF986" w14:textId="77777777" w:rsidR="005F2F34" w:rsidRDefault="005F2F34" w:rsidP="005F2F34">
      <w:pPr>
        <w:rPr>
          <w:color w:val="auto"/>
          <w:lang w:val="en-GB"/>
        </w:rPr>
      </w:pPr>
    </w:p>
    <w:p w14:paraId="1EA0550F" w14:textId="77777777" w:rsidR="005F2F34" w:rsidRDefault="005F2F34" w:rsidP="005F2F34">
      <w:pPr>
        <w:rPr>
          <w:color w:val="auto"/>
          <w:lang w:val="en-GB"/>
        </w:rPr>
      </w:pPr>
      <w:r>
        <w:rPr>
          <w:b/>
          <w:bCs/>
          <w:color w:val="auto"/>
          <w:lang w:val="en-GB"/>
        </w:rPr>
        <w:t>New SCR consent codes:</w:t>
      </w:r>
    </w:p>
    <w:p w14:paraId="07EBEFF4" w14:textId="77777777" w:rsidR="005F2F34" w:rsidRDefault="005F2F34" w:rsidP="005F2F34">
      <w:pPr>
        <w:rPr>
          <w:color w:val="auto"/>
          <w:lang w:val="en-GB"/>
        </w:rPr>
      </w:pPr>
    </w:p>
    <w:p w14:paraId="01610C68" w14:textId="77777777" w:rsidR="005F2F34" w:rsidRDefault="005F2F34" w:rsidP="005F2F34">
      <w:pPr>
        <w:rPr>
          <w:color w:val="auto"/>
          <w:lang w:val="en-GB"/>
        </w:rPr>
      </w:pPr>
      <w:r>
        <w:rPr>
          <w:color w:val="auto"/>
          <w:lang w:val="en-GB"/>
        </w:rPr>
        <w:t>When a user enters one of the following SCR Consent Preference codes:</w:t>
      </w:r>
    </w:p>
    <w:p w14:paraId="03259E11" w14:textId="36754DD8" w:rsidR="005F2F34" w:rsidRDefault="005F2F34" w:rsidP="005F2F34">
      <w:pPr>
        <w:rPr>
          <w:color w:val="auto"/>
          <w:lang w:val="en-GB"/>
        </w:rPr>
      </w:pPr>
      <w:r>
        <w:rPr>
          <w:color w:val="auto"/>
          <w:lang w:val="en-GB"/>
        </w:rPr>
        <w:t>- SNOMED code 773011000000101 (</w:t>
      </w:r>
      <w:r>
        <w:rPr>
          <w:b/>
          <w:bCs/>
          <w:i/>
          <w:iCs/>
          <w:color w:val="auto"/>
          <w:lang w:val="en-GB"/>
        </w:rPr>
        <w:t>"Implied consent for core Summary Care Record dataset upload"</w:t>
      </w:r>
      <w:r>
        <w:rPr>
          <w:color w:val="auto"/>
          <w:lang w:val="en-GB"/>
        </w:rPr>
        <w:t>)</w:t>
      </w:r>
    </w:p>
    <w:p w14:paraId="552DB310" w14:textId="4D3839C6" w:rsidR="005F2F34" w:rsidRDefault="005F2F34" w:rsidP="005F2F34">
      <w:pPr>
        <w:rPr>
          <w:color w:val="auto"/>
          <w:lang w:val="en-GB"/>
        </w:rPr>
      </w:pPr>
      <w:r>
        <w:rPr>
          <w:color w:val="auto"/>
          <w:lang w:val="en-GB"/>
        </w:rPr>
        <w:t>- SNOMED code 773031000000109 (</w:t>
      </w:r>
      <w:r>
        <w:rPr>
          <w:b/>
          <w:bCs/>
          <w:i/>
          <w:iCs/>
          <w:color w:val="auto"/>
          <w:lang w:val="en-GB"/>
        </w:rPr>
        <w:t>"Express consent for core Summary Care Record dataset upload"</w:t>
      </w:r>
      <w:r>
        <w:rPr>
          <w:color w:val="auto"/>
          <w:lang w:val="en-GB"/>
        </w:rPr>
        <w:t>)</w:t>
      </w:r>
    </w:p>
    <w:p w14:paraId="553B5DB0" w14:textId="010D46C3" w:rsidR="005F2F34" w:rsidRDefault="005F2F34" w:rsidP="005F2F34">
      <w:pPr>
        <w:rPr>
          <w:color w:val="auto"/>
          <w:lang w:val="en-GB"/>
        </w:rPr>
      </w:pPr>
      <w:r>
        <w:rPr>
          <w:color w:val="auto"/>
          <w:lang w:val="en-GB"/>
        </w:rPr>
        <w:t>- SNOMED code 773051000000102 (</w:t>
      </w:r>
      <w:r>
        <w:rPr>
          <w:b/>
          <w:bCs/>
          <w:i/>
          <w:iCs/>
          <w:color w:val="auto"/>
          <w:lang w:val="en-GB"/>
        </w:rPr>
        <w:t>"Express consent for core and additional Summary Care Record dataset upload"</w:t>
      </w:r>
      <w:r>
        <w:rPr>
          <w:color w:val="auto"/>
          <w:lang w:val="en-GB"/>
        </w:rPr>
        <w:t>)</w:t>
      </w:r>
    </w:p>
    <w:p w14:paraId="6186179B" w14:textId="77777777" w:rsidR="005F2F34" w:rsidRDefault="005F2F34" w:rsidP="005F2F34">
      <w:pPr>
        <w:rPr>
          <w:color w:val="auto"/>
          <w:lang w:val="en-GB"/>
        </w:rPr>
      </w:pPr>
      <w:r>
        <w:rPr>
          <w:color w:val="auto"/>
          <w:lang w:val="en-GB"/>
        </w:rPr>
        <w:t xml:space="preserve">then the system MUST record the code and change the patient's SCR Consent Preference on ACS to </w:t>
      </w:r>
      <w:r>
        <w:rPr>
          <w:i/>
          <w:iCs/>
          <w:color w:val="auto"/>
          <w:lang w:val="en-GB"/>
        </w:rPr>
        <w:t xml:space="preserve">"The patient must be asked every time for permission to view their Summary Care Record". </w:t>
      </w:r>
    </w:p>
    <w:p w14:paraId="70447A02" w14:textId="77777777" w:rsidR="005F2F34" w:rsidRDefault="005F2F34" w:rsidP="005F2F34">
      <w:pPr>
        <w:rPr>
          <w:color w:val="auto"/>
          <w:lang w:val="en-GB"/>
        </w:rPr>
      </w:pPr>
    </w:p>
    <w:p w14:paraId="0E09A3BA" w14:textId="77777777" w:rsidR="005F2F34" w:rsidRDefault="005F2F34" w:rsidP="005F2F34">
      <w:pPr>
        <w:rPr>
          <w:color w:val="auto"/>
          <w:lang w:val="en-GB"/>
        </w:rPr>
      </w:pPr>
      <w:r>
        <w:rPr>
          <w:color w:val="auto"/>
          <w:lang w:val="en-GB"/>
        </w:rPr>
        <w:t>When a user enters the following SCR Consent Preference code:</w:t>
      </w:r>
    </w:p>
    <w:p w14:paraId="22DAD9EF" w14:textId="0B98510F" w:rsidR="005F2F34" w:rsidRDefault="005F2F34" w:rsidP="005F2F34">
      <w:pPr>
        <w:rPr>
          <w:color w:val="auto"/>
          <w:lang w:val="en-GB"/>
        </w:rPr>
      </w:pPr>
      <w:r>
        <w:rPr>
          <w:color w:val="auto"/>
          <w:lang w:val="en-GB"/>
        </w:rPr>
        <w:t>- SNOMED code 777441000000102 (</w:t>
      </w:r>
      <w:r>
        <w:rPr>
          <w:b/>
          <w:bCs/>
          <w:i/>
          <w:iCs/>
          <w:color w:val="auto"/>
          <w:lang w:val="en-GB"/>
        </w:rPr>
        <w:t>"Express dissent for Summary Care Record dataset upload"</w:t>
      </w:r>
      <w:r>
        <w:rPr>
          <w:color w:val="auto"/>
          <w:lang w:val="en-GB"/>
        </w:rPr>
        <w:t>)</w:t>
      </w:r>
    </w:p>
    <w:p w14:paraId="40E7649D" w14:textId="77777777" w:rsidR="005F2F34" w:rsidRDefault="005F2F34" w:rsidP="005F2F34">
      <w:pPr>
        <w:rPr>
          <w:color w:val="auto"/>
          <w:lang w:val="en-GB"/>
        </w:rPr>
      </w:pPr>
      <w:r>
        <w:rPr>
          <w:color w:val="auto"/>
          <w:lang w:val="en-GB"/>
        </w:rPr>
        <w:t xml:space="preserve">then the system MUST record the code and change the patient's SCR Consent Preference on ACS to </w:t>
      </w:r>
      <w:r>
        <w:rPr>
          <w:i/>
          <w:iCs/>
          <w:color w:val="auto"/>
          <w:lang w:val="en-GB"/>
        </w:rPr>
        <w:t>"The patient does not have a Summary Care Record (has opted out)".</w:t>
      </w:r>
    </w:p>
    <w:p w14:paraId="080BBD1F" w14:textId="77777777" w:rsidR="005F2F34" w:rsidRDefault="005F2F34" w:rsidP="005F2F34">
      <w:pPr>
        <w:rPr>
          <w:color w:val="auto"/>
          <w:lang w:val="en-GB"/>
        </w:rPr>
      </w:pPr>
    </w:p>
    <w:p w14:paraId="4562F8D2" w14:textId="77777777" w:rsidR="005F2F34" w:rsidRDefault="005F2F34" w:rsidP="005F2F34">
      <w:pPr>
        <w:rPr>
          <w:color w:val="auto"/>
          <w:lang w:val="en-GB"/>
        </w:rPr>
      </w:pPr>
      <w:r>
        <w:rPr>
          <w:b/>
          <w:bCs/>
          <w:color w:val="auto"/>
          <w:lang w:val="en-GB"/>
        </w:rPr>
        <w:t>Legacy SCR consent codes:</w:t>
      </w:r>
    </w:p>
    <w:p w14:paraId="00F070BA" w14:textId="77777777" w:rsidR="005F2F34" w:rsidRDefault="005F2F34" w:rsidP="005F2F34">
      <w:pPr>
        <w:rPr>
          <w:color w:val="auto"/>
          <w:lang w:val="en-GB"/>
        </w:rPr>
      </w:pPr>
    </w:p>
    <w:p w14:paraId="23213A48" w14:textId="77777777" w:rsidR="005F2F34" w:rsidRDefault="005F2F34" w:rsidP="005F2F34">
      <w:pPr>
        <w:rPr>
          <w:color w:val="auto"/>
          <w:lang w:val="en-GB"/>
        </w:rPr>
      </w:pPr>
      <w:r>
        <w:rPr>
          <w:color w:val="auto"/>
          <w:lang w:val="en-GB"/>
        </w:rPr>
        <w:t>If a user enters the following legacy SCR consent code:</w:t>
      </w:r>
    </w:p>
    <w:p w14:paraId="4CC5A42A" w14:textId="6D6A7580" w:rsidR="005F2F34" w:rsidRDefault="005F2F34" w:rsidP="005F2F34">
      <w:pPr>
        <w:rPr>
          <w:color w:val="auto"/>
          <w:lang w:val="en-GB"/>
        </w:rPr>
      </w:pPr>
      <w:r>
        <w:rPr>
          <w:color w:val="auto"/>
          <w:lang w:val="en-GB"/>
        </w:rPr>
        <w:t>- SNOMED code 417370002 (</w:t>
      </w:r>
      <w:r>
        <w:rPr>
          <w:b/>
          <w:bCs/>
          <w:i/>
          <w:iCs/>
          <w:color w:val="auto"/>
          <w:lang w:val="en-GB"/>
        </w:rPr>
        <w:t>"The patient wants to have a Summary Care Record"</w:t>
      </w:r>
      <w:r>
        <w:rPr>
          <w:color w:val="auto"/>
          <w:lang w:val="en-GB"/>
        </w:rPr>
        <w:t>)</w:t>
      </w:r>
    </w:p>
    <w:p w14:paraId="5537B397" w14:textId="77777777" w:rsidR="005F2F34" w:rsidRDefault="005F2F34" w:rsidP="005F2F34">
      <w:pPr>
        <w:rPr>
          <w:color w:val="auto"/>
          <w:lang w:val="en-GB"/>
        </w:rPr>
      </w:pPr>
      <w:r>
        <w:rPr>
          <w:color w:val="auto"/>
          <w:lang w:val="en-GB"/>
        </w:rPr>
        <w:t xml:space="preserve">then the system MUST record the code and change the patient's SCR Consent Preference on ACS to </w:t>
      </w:r>
      <w:r>
        <w:rPr>
          <w:i/>
          <w:iCs/>
          <w:color w:val="auto"/>
          <w:lang w:val="en-GB"/>
        </w:rPr>
        <w:t xml:space="preserve">"The patient must be asked every time for permission to view their Summary Care Record". </w:t>
      </w:r>
    </w:p>
    <w:p w14:paraId="54F17F39" w14:textId="77777777" w:rsidR="005F2F34" w:rsidRDefault="005F2F34" w:rsidP="005F2F34">
      <w:pPr>
        <w:rPr>
          <w:color w:val="auto"/>
          <w:lang w:val="en-GB"/>
        </w:rPr>
      </w:pPr>
    </w:p>
    <w:p w14:paraId="4FAA7F9A" w14:textId="77777777" w:rsidR="005F2F34" w:rsidRDefault="005F2F34" w:rsidP="005F2F34">
      <w:pPr>
        <w:rPr>
          <w:color w:val="auto"/>
          <w:lang w:val="en-GB"/>
        </w:rPr>
      </w:pPr>
      <w:r>
        <w:rPr>
          <w:color w:val="auto"/>
          <w:lang w:val="en-GB"/>
        </w:rPr>
        <w:t>If a user enters the following legacy SCR consent code:</w:t>
      </w:r>
    </w:p>
    <w:p w14:paraId="5AEE253D" w14:textId="282AB387" w:rsidR="005F2F34" w:rsidRDefault="005F2F34" w:rsidP="005F2F34">
      <w:pPr>
        <w:rPr>
          <w:color w:val="auto"/>
          <w:lang w:val="en-GB"/>
        </w:rPr>
      </w:pPr>
      <w:r>
        <w:rPr>
          <w:color w:val="auto"/>
          <w:lang w:val="en-GB"/>
        </w:rPr>
        <w:t>- SNOMED code 416308001 (</w:t>
      </w:r>
      <w:r>
        <w:rPr>
          <w:b/>
          <w:bCs/>
          <w:i/>
          <w:iCs/>
          <w:color w:val="auto"/>
          <w:lang w:val="en-GB"/>
        </w:rPr>
        <w:t>"The patient does not want to have a Summary Care Record"</w:t>
      </w:r>
      <w:r>
        <w:rPr>
          <w:color w:val="auto"/>
          <w:lang w:val="en-GB"/>
        </w:rPr>
        <w:t>)</w:t>
      </w:r>
      <w:r>
        <w:rPr>
          <w:b/>
          <w:bCs/>
          <w:color w:val="auto"/>
          <w:lang w:val="en-GB"/>
        </w:rPr>
        <w:t xml:space="preserve"> </w:t>
      </w:r>
    </w:p>
    <w:p w14:paraId="7D177D62" w14:textId="77777777" w:rsidR="005F2F34" w:rsidRDefault="005F2F34" w:rsidP="005F2F34">
      <w:pPr>
        <w:rPr>
          <w:color w:val="auto"/>
          <w:lang w:val="en-GB"/>
        </w:rPr>
      </w:pPr>
      <w:r>
        <w:rPr>
          <w:color w:val="auto"/>
          <w:lang w:val="en-GB"/>
        </w:rPr>
        <w:t xml:space="preserve">then the system MUST record the code and change the patient's SCR Consent Preference on ACS to </w:t>
      </w:r>
      <w:r>
        <w:rPr>
          <w:i/>
          <w:iCs/>
          <w:color w:val="auto"/>
          <w:lang w:val="en-GB"/>
        </w:rPr>
        <w:t>"The patient does not have a Summary Care Record (has opted out)".</w:t>
      </w:r>
    </w:p>
    <w:p w14:paraId="09320BD8"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32"/>
    </w:p>
    <w:p w14:paraId="5FFD1F08" w14:textId="77777777" w:rsidR="0055482E" w:rsidRDefault="0055482E">
      <w:pPr>
        <w:widowControl/>
        <w:autoSpaceDE/>
        <w:autoSpaceDN/>
        <w:adjustRightInd/>
        <w:spacing w:after="200" w:line="276" w:lineRule="auto"/>
        <w:ind w:left="0"/>
        <w:rPr>
          <w:color w:val="auto"/>
        </w:rPr>
      </w:pPr>
      <w:bookmarkStart w:id="134" w:name="BKM_C0661409_A6A8_466b_ABC4_C3BF646EAF87"/>
      <w:r>
        <w:rPr>
          <w:b/>
          <w:bCs/>
          <w:color w:val="auto"/>
        </w:rPr>
        <w:br w:type="page"/>
      </w:r>
    </w:p>
    <w:p w14:paraId="0C9C4D47" w14:textId="77777777"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35" w:name="_Toc114657050"/>
      <w:r w:rsidR="005F2F34">
        <w:rPr>
          <w:lang w:val="en-GB"/>
        </w:rPr>
        <w:t>GPS.227 SCR Consent Preference Screen</w:t>
      </w:r>
      <w:bookmarkEnd w:id="135"/>
      <w:r>
        <w:rPr>
          <w:b w:val="0"/>
          <w:bCs w:val="0"/>
          <w:color w:val="auto"/>
          <w:sz w:val="20"/>
          <w:szCs w:val="20"/>
        </w:rPr>
        <w:fldChar w:fldCharType="end"/>
      </w:r>
    </w:p>
    <w:p w14:paraId="634D4853"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26DC8673"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751EABA3" w14:textId="77777777" w:rsidR="005F2F34" w:rsidRDefault="005F2F34" w:rsidP="005F2F34">
      <w:pPr>
        <w:rPr>
          <w:color w:val="auto"/>
          <w:lang w:val="en-GB"/>
        </w:rPr>
      </w:pPr>
    </w:p>
    <w:p w14:paraId="34AB7F75" w14:textId="77777777" w:rsidR="005F2F34" w:rsidRDefault="005F2F34" w:rsidP="005F2F34">
      <w:pPr>
        <w:rPr>
          <w:b/>
          <w:bCs/>
          <w:color w:val="auto"/>
          <w:lang w:val="en-GB"/>
        </w:rPr>
      </w:pPr>
      <w:r>
        <w:rPr>
          <w:b/>
          <w:bCs/>
          <w:color w:val="auto"/>
          <w:lang w:val="en-GB"/>
        </w:rPr>
        <w:t>Description:</w:t>
      </w:r>
    </w:p>
    <w:p w14:paraId="32456D11" w14:textId="77777777"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The screen for changing and viewing a patient's SCR Consent Preference MUST </w:t>
      </w:r>
      <w:r w:rsidR="005F2F34">
        <w:rPr>
          <w:color w:val="auto"/>
          <w:u w:val="single"/>
          <w:lang w:val="en-GB"/>
        </w:rPr>
        <w:t>not</w:t>
      </w:r>
      <w:r w:rsidR="005F2F34">
        <w:rPr>
          <w:color w:val="auto"/>
          <w:lang w:val="en-GB"/>
        </w:rPr>
        <w:t xml:space="preserve"> contain </w:t>
      </w:r>
      <w:r w:rsidR="005F2F34">
        <w:rPr>
          <w:color w:val="auto"/>
          <w:u w:val="single"/>
          <w:lang w:val="en-GB"/>
        </w:rPr>
        <w:t>any</w:t>
      </w:r>
      <w:r w:rsidR="005F2F34">
        <w:rPr>
          <w:color w:val="auto"/>
          <w:lang w:val="en-GB"/>
        </w:rPr>
        <w:t xml:space="preserve"> other type of consent. The screen MUST be entitled </w:t>
      </w:r>
      <w:r w:rsidR="005F2F34">
        <w:rPr>
          <w:i/>
          <w:iCs/>
          <w:color w:val="auto"/>
          <w:lang w:val="en-GB"/>
        </w:rPr>
        <w:t xml:space="preserve">"Patient Consent Preference - Summary Care Record" </w:t>
      </w:r>
      <w:r w:rsidR="005F2F34">
        <w:rPr>
          <w:color w:val="auto"/>
          <w:lang w:val="en-GB"/>
        </w:rPr>
        <w:t>and MUST contain the following four SCR Consent Preferences, as worded below:</w:t>
      </w:r>
    </w:p>
    <w:p w14:paraId="2C75FC8B" w14:textId="77777777" w:rsidR="005F2F34" w:rsidRDefault="005F2F34" w:rsidP="005F2F34">
      <w:pPr>
        <w:rPr>
          <w:color w:val="auto"/>
          <w:lang w:val="en-GB"/>
        </w:rPr>
      </w:pPr>
    </w:p>
    <w:p w14:paraId="45663265" w14:textId="77777777" w:rsidR="005F2F34" w:rsidRDefault="005F2F34" w:rsidP="005F2F34">
      <w:pPr>
        <w:rPr>
          <w:color w:val="auto"/>
          <w:lang w:val="en-GB"/>
        </w:rPr>
      </w:pPr>
      <w:r>
        <w:rPr>
          <w:b/>
          <w:bCs/>
          <w:color w:val="auto"/>
          <w:lang w:val="en-GB"/>
        </w:rPr>
        <w:t xml:space="preserve">(1) </w:t>
      </w:r>
      <w:r>
        <w:rPr>
          <w:b/>
          <w:bCs/>
          <w:i/>
          <w:iCs/>
          <w:color w:val="auto"/>
          <w:lang w:val="en-GB"/>
        </w:rPr>
        <w:t>"Implied consent for medication, allergies, and adverse reactions only"</w:t>
      </w:r>
    </w:p>
    <w:p w14:paraId="7CA8149F" w14:textId="0935F79F" w:rsidR="005F2F34" w:rsidRDefault="005F2F34" w:rsidP="005F2F34">
      <w:pPr>
        <w:rPr>
          <w:color w:val="auto"/>
          <w:lang w:val="en-GB"/>
        </w:rPr>
      </w:pPr>
      <w:r>
        <w:rPr>
          <w:color w:val="auto"/>
          <w:lang w:val="en-GB"/>
        </w:rPr>
        <w:t xml:space="preserve">(Set SNOMED code 773011000000101, and change the patient's SCR Consent Preference on ACS to </w:t>
      </w:r>
      <w:r>
        <w:rPr>
          <w:i/>
          <w:iCs/>
          <w:color w:val="auto"/>
          <w:lang w:val="en-GB"/>
        </w:rPr>
        <w:t>"The patient must be asked every time for permission to view their Summary Care Record")</w:t>
      </w:r>
    </w:p>
    <w:p w14:paraId="572BFFFC" w14:textId="77777777" w:rsidR="005F2F34" w:rsidRDefault="005F2F34" w:rsidP="005F2F34">
      <w:pPr>
        <w:rPr>
          <w:color w:val="auto"/>
          <w:lang w:val="en-GB"/>
        </w:rPr>
      </w:pPr>
      <w:r>
        <w:rPr>
          <w:b/>
          <w:bCs/>
          <w:color w:val="auto"/>
          <w:lang w:val="en-GB"/>
        </w:rPr>
        <w:t xml:space="preserve">(2) </w:t>
      </w:r>
      <w:r>
        <w:rPr>
          <w:b/>
          <w:bCs/>
          <w:i/>
          <w:iCs/>
          <w:color w:val="auto"/>
          <w:lang w:val="en-GB"/>
        </w:rPr>
        <w:t>"Express consent for medication, allergies, and adverse reactions only"</w:t>
      </w:r>
    </w:p>
    <w:p w14:paraId="4E0859DC" w14:textId="76693D5D" w:rsidR="005F2F34" w:rsidRDefault="005F2F34" w:rsidP="005F2F34">
      <w:pPr>
        <w:rPr>
          <w:color w:val="auto"/>
          <w:lang w:val="en-GB"/>
        </w:rPr>
      </w:pPr>
      <w:r>
        <w:rPr>
          <w:color w:val="auto"/>
          <w:lang w:val="en-GB"/>
        </w:rPr>
        <w:t xml:space="preserve">(Set SNOMED code 773031000000109, and change the patient's SCR Consent Preference on ACS to </w:t>
      </w:r>
      <w:r>
        <w:rPr>
          <w:i/>
          <w:iCs/>
          <w:color w:val="auto"/>
          <w:lang w:val="en-GB"/>
        </w:rPr>
        <w:t>"The patient must be asked every time for permission to view their Summary Care Record"</w:t>
      </w:r>
      <w:r>
        <w:rPr>
          <w:color w:val="auto"/>
          <w:lang w:val="en-GB"/>
        </w:rPr>
        <w:t>)</w:t>
      </w:r>
    </w:p>
    <w:p w14:paraId="316C3BAB" w14:textId="77777777" w:rsidR="005F2F34" w:rsidRDefault="005F2F34" w:rsidP="005F2F34">
      <w:pPr>
        <w:rPr>
          <w:color w:val="auto"/>
          <w:lang w:val="en-GB"/>
        </w:rPr>
      </w:pPr>
      <w:r>
        <w:rPr>
          <w:b/>
          <w:bCs/>
          <w:color w:val="auto"/>
          <w:lang w:val="en-GB"/>
        </w:rPr>
        <w:t xml:space="preserve">(3) </w:t>
      </w:r>
      <w:r>
        <w:rPr>
          <w:b/>
          <w:bCs/>
          <w:i/>
          <w:iCs/>
          <w:color w:val="auto"/>
          <w:lang w:val="en-GB"/>
        </w:rPr>
        <w:t>"Express consent for medication, allergies, adverse reactions, AND additional information"</w:t>
      </w:r>
    </w:p>
    <w:p w14:paraId="2039D46F" w14:textId="2102B4F4" w:rsidR="005F2F34" w:rsidRDefault="005F2F34" w:rsidP="005F2F34">
      <w:pPr>
        <w:rPr>
          <w:color w:val="auto"/>
          <w:lang w:val="en-GB"/>
        </w:rPr>
      </w:pPr>
      <w:r>
        <w:rPr>
          <w:color w:val="auto"/>
          <w:lang w:val="en-GB"/>
        </w:rPr>
        <w:t xml:space="preserve">(Set SNOMED code 773051000000102, and change the patient's SCR Consent Preference on ACS to </w:t>
      </w:r>
      <w:r>
        <w:rPr>
          <w:i/>
          <w:iCs/>
          <w:color w:val="auto"/>
          <w:lang w:val="en-GB"/>
        </w:rPr>
        <w:t>"The patient must be asked every time for permission to view their Summary Care Record"</w:t>
      </w:r>
      <w:r>
        <w:rPr>
          <w:color w:val="auto"/>
          <w:lang w:val="en-GB"/>
        </w:rPr>
        <w:t>)</w:t>
      </w:r>
    </w:p>
    <w:p w14:paraId="65975A79" w14:textId="77777777" w:rsidR="005F2F34" w:rsidRDefault="005F2F34" w:rsidP="005F2F34">
      <w:pPr>
        <w:rPr>
          <w:color w:val="auto"/>
          <w:lang w:val="en-GB"/>
        </w:rPr>
      </w:pPr>
      <w:r>
        <w:rPr>
          <w:b/>
          <w:bCs/>
          <w:color w:val="auto"/>
          <w:lang w:val="en-GB"/>
        </w:rPr>
        <w:t xml:space="preserve">(4) </w:t>
      </w:r>
      <w:r>
        <w:rPr>
          <w:b/>
          <w:bCs/>
          <w:i/>
          <w:iCs/>
          <w:color w:val="auto"/>
          <w:lang w:val="en-GB"/>
        </w:rPr>
        <w:t>"Express dissent (opted out) - Patient does not want a Summary Care Record"</w:t>
      </w:r>
    </w:p>
    <w:p w14:paraId="7A76BDFA" w14:textId="7FE4B17B" w:rsidR="005F2F34" w:rsidRDefault="005F2F34" w:rsidP="005F2F34">
      <w:pPr>
        <w:rPr>
          <w:color w:val="auto"/>
          <w:lang w:val="en-GB"/>
        </w:rPr>
      </w:pPr>
      <w:r>
        <w:rPr>
          <w:color w:val="auto"/>
          <w:lang w:val="en-GB"/>
        </w:rPr>
        <w:t xml:space="preserve">(Set 777441000000102, and change the patient's SCR Consent Preference on ACS to </w:t>
      </w:r>
      <w:r>
        <w:rPr>
          <w:i/>
          <w:iCs/>
          <w:color w:val="auto"/>
          <w:lang w:val="en-GB"/>
        </w:rPr>
        <w:t>"The patient does not have a Summary Care Record (has opted out)"</w:t>
      </w:r>
      <w:r>
        <w:rPr>
          <w:color w:val="auto"/>
          <w:lang w:val="en-GB"/>
        </w:rPr>
        <w:t>)</w:t>
      </w:r>
    </w:p>
    <w:p w14:paraId="386320D9" w14:textId="77777777" w:rsidR="005F2F34" w:rsidRDefault="005F2F34" w:rsidP="005F2F34">
      <w:pPr>
        <w:rPr>
          <w:color w:val="auto"/>
          <w:lang w:val="en-GB"/>
        </w:rPr>
      </w:pPr>
    </w:p>
    <w:p w14:paraId="4DEFF694" w14:textId="77777777" w:rsidR="005F2F34" w:rsidRDefault="005F2F34" w:rsidP="005F2F34">
      <w:pPr>
        <w:rPr>
          <w:color w:val="auto"/>
          <w:lang w:val="en-GB"/>
        </w:rPr>
      </w:pPr>
      <w:r>
        <w:rPr>
          <w:color w:val="auto"/>
          <w:lang w:val="en-GB"/>
        </w:rPr>
        <w:t>Each time the screen is initially displayed to a user, the system MUST show the patient's current locally-held SCR Consent Preference as already selected.</w:t>
      </w:r>
    </w:p>
    <w:p w14:paraId="09D36C21" w14:textId="77777777" w:rsidR="005F2F34" w:rsidRDefault="005F2F34" w:rsidP="005F2F34">
      <w:pPr>
        <w:rPr>
          <w:color w:val="auto"/>
          <w:lang w:val="en-GB"/>
        </w:rPr>
      </w:pPr>
    </w:p>
    <w:p w14:paraId="0EE7D1BB" w14:textId="6D3E66D5" w:rsidR="005F2F34" w:rsidRDefault="005F2F34" w:rsidP="005F2F34">
      <w:pPr>
        <w:rPr>
          <w:color w:val="auto"/>
          <w:lang w:val="en-GB"/>
        </w:rPr>
      </w:pPr>
      <w:r>
        <w:rPr>
          <w:color w:val="auto"/>
          <w:lang w:val="en-GB"/>
        </w:rPr>
        <w:t xml:space="preserve">If a patient does </w:t>
      </w:r>
      <w:r>
        <w:rPr>
          <w:color w:val="auto"/>
          <w:u w:val="single"/>
          <w:lang w:val="en-GB"/>
        </w:rPr>
        <w:t>not</w:t>
      </w:r>
      <w:r>
        <w:rPr>
          <w:color w:val="auto"/>
          <w:lang w:val="en-GB"/>
        </w:rPr>
        <w:t xml:space="preserve"> have one of the above four SCR Consent Preferences but has a current local SCR consent value of SNOMED code 417370002 (</w:t>
      </w:r>
      <w:r>
        <w:rPr>
          <w:b/>
          <w:bCs/>
          <w:i/>
          <w:iCs/>
          <w:color w:val="auto"/>
          <w:lang w:val="en-GB"/>
        </w:rPr>
        <w:t>"The patient wants to have a Summary Care Record"</w:t>
      </w:r>
      <w:r>
        <w:rPr>
          <w:color w:val="auto"/>
          <w:lang w:val="en-GB"/>
        </w:rPr>
        <w:t xml:space="preserve">), then the system MUST show </w:t>
      </w:r>
      <w:r>
        <w:rPr>
          <w:b/>
          <w:bCs/>
          <w:color w:val="auto"/>
          <w:lang w:val="en-GB"/>
        </w:rPr>
        <w:t>(3)</w:t>
      </w:r>
      <w:r>
        <w:rPr>
          <w:color w:val="auto"/>
          <w:lang w:val="en-GB"/>
        </w:rPr>
        <w:t xml:space="preserve"> as selected.</w:t>
      </w:r>
    </w:p>
    <w:p w14:paraId="6E65BF0F" w14:textId="77777777" w:rsidR="005F2F34" w:rsidRDefault="005F2F34" w:rsidP="005F2F34">
      <w:pPr>
        <w:rPr>
          <w:color w:val="auto"/>
          <w:lang w:val="en-GB"/>
        </w:rPr>
      </w:pPr>
    </w:p>
    <w:p w14:paraId="505F9144" w14:textId="0DFBFD68" w:rsidR="005F2F34" w:rsidRDefault="005F2F34" w:rsidP="005F2F34">
      <w:pPr>
        <w:rPr>
          <w:color w:val="auto"/>
          <w:lang w:val="en-GB"/>
        </w:rPr>
      </w:pPr>
      <w:r>
        <w:rPr>
          <w:color w:val="auto"/>
          <w:lang w:val="en-GB"/>
        </w:rPr>
        <w:t xml:space="preserve">If a patient does </w:t>
      </w:r>
      <w:r>
        <w:rPr>
          <w:color w:val="auto"/>
          <w:u w:val="single"/>
          <w:lang w:val="en-GB"/>
        </w:rPr>
        <w:t>not</w:t>
      </w:r>
      <w:r>
        <w:rPr>
          <w:color w:val="auto"/>
          <w:lang w:val="en-GB"/>
        </w:rPr>
        <w:t xml:space="preserve"> have one of the above four SCR Consent Preferences but has a current local SCR consent value of SNOMED code 416308001 (</w:t>
      </w:r>
      <w:r>
        <w:rPr>
          <w:b/>
          <w:bCs/>
          <w:i/>
          <w:iCs/>
          <w:color w:val="auto"/>
          <w:lang w:val="en-GB"/>
        </w:rPr>
        <w:t>"The patient does not want to have a Summary Care Record"</w:t>
      </w:r>
      <w:r>
        <w:rPr>
          <w:color w:val="auto"/>
          <w:lang w:val="en-GB"/>
        </w:rPr>
        <w:t xml:space="preserve">), the system MUST show </w:t>
      </w:r>
      <w:r>
        <w:rPr>
          <w:b/>
          <w:bCs/>
          <w:color w:val="auto"/>
          <w:lang w:val="en-GB"/>
        </w:rPr>
        <w:t>(4)</w:t>
      </w:r>
      <w:r>
        <w:rPr>
          <w:color w:val="auto"/>
          <w:lang w:val="en-GB"/>
        </w:rPr>
        <w:t xml:space="preserve"> as selected.</w:t>
      </w:r>
    </w:p>
    <w:p w14:paraId="7D54D06A" w14:textId="77777777" w:rsidR="005F2F34" w:rsidRDefault="005F2F34" w:rsidP="005F2F34">
      <w:pPr>
        <w:rPr>
          <w:color w:val="auto"/>
          <w:lang w:val="en-GB"/>
        </w:rPr>
      </w:pPr>
    </w:p>
    <w:p w14:paraId="39CC763C" w14:textId="46AAE9FE" w:rsidR="005F2F34" w:rsidRDefault="005F2F34" w:rsidP="005F2F34">
      <w:pPr>
        <w:rPr>
          <w:color w:val="auto"/>
          <w:lang w:val="en-GB"/>
        </w:rPr>
      </w:pPr>
      <w:r>
        <w:rPr>
          <w:color w:val="auto"/>
          <w:lang w:val="en-GB"/>
        </w:rPr>
        <w:t xml:space="preserve">If the patient does </w:t>
      </w:r>
      <w:r>
        <w:rPr>
          <w:color w:val="auto"/>
          <w:u w:val="single"/>
          <w:lang w:val="en-GB"/>
        </w:rPr>
        <w:t>not</w:t>
      </w:r>
      <w:r>
        <w:rPr>
          <w:color w:val="auto"/>
          <w:lang w:val="en-GB"/>
        </w:rPr>
        <w:t xml:space="preserve"> have an SCR Consent Preference </w:t>
      </w:r>
      <w:r>
        <w:rPr>
          <w:color w:val="auto"/>
          <w:u w:val="single"/>
          <w:lang w:val="en-GB"/>
        </w:rPr>
        <w:t>or</w:t>
      </w:r>
      <w:r>
        <w:rPr>
          <w:color w:val="auto"/>
          <w:lang w:val="en-GB"/>
        </w:rPr>
        <w:t xml:space="preserve"> legacy SCR consent code held locally, then the system MUST </w:t>
      </w:r>
      <w:r>
        <w:rPr>
          <w:color w:val="auto"/>
          <w:u w:val="single"/>
          <w:lang w:val="en-GB"/>
        </w:rPr>
        <w:t>not</w:t>
      </w:r>
      <w:r>
        <w:rPr>
          <w:color w:val="auto"/>
          <w:lang w:val="en-GB"/>
        </w:rPr>
        <w:t xml:space="preserve"> show any of the above four SCR Consent Preferences selected.</w:t>
      </w:r>
    </w:p>
    <w:p w14:paraId="73E09BDC" w14:textId="77777777" w:rsidR="005F2F34" w:rsidRDefault="005F2F34" w:rsidP="005F2F34">
      <w:pPr>
        <w:rPr>
          <w:color w:val="auto"/>
          <w:lang w:val="en-GB"/>
        </w:rPr>
      </w:pPr>
    </w:p>
    <w:p w14:paraId="0AC82C61" w14:textId="77777777" w:rsidR="005F2F34" w:rsidRDefault="005F2F34" w:rsidP="005F2F34">
      <w:pPr>
        <w:rPr>
          <w:color w:val="auto"/>
          <w:lang w:val="en-GB"/>
        </w:rPr>
      </w:pPr>
      <w:r>
        <w:rPr>
          <w:color w:val="auto"/>
          <w:lang w:val="en-GB"/>
        </w:rPr>
        <w:t xml:space="preserve">The system MUST </w:t>
      </w:r>
      <w:r>
        <w:rPr>
          <w:color w:val="auto"/>
          <w:u w:val="single"/>
          <w:lang w:val="en-GB"/>
        </w:rPr>
        <w:t>only</w:t>
      </w:r>
      <w:r>
        <w:rPr>
          <w:color w:val="auto"/>
          <w:lang w:val="en-GB"/>
        </w:rPr>
        <w:t xml:space="preserve"> allow a user to select </w:t>
      </w:r>
      <w:r>
        <w:rPr>
          <w:b/>
          <w:bCs/>
          <w:color w:val="auto"/>
          <w:lang w:val="en-GB"/>
        </w:rPr>
        <w:t>(2)</w:t>
      </w:r>
      <w:r>
        <w:rPr>
          <w:color w:val="auto"/>
          <w:lang w:val="en-GB"/>
        </w:rPr>
        <w:t xml:space="preserve">, </w:t>
      </w:r>
      <w:r>
        <w:rPr>
          <w:b/>
          <w:bCs/>
          <w:color w:val="auto"/>
          <w:lang w:val="en-GB"/>
        </w:rPr>
        <w:t>(3)</w:t>
      </w:r>
      <w:r>
        <w:rPr>
          <w:color w:val="auto"/>
          <w:lang w:val="en-GB"/>
        </w:rPr>
        <w:t xml:space="preserve">, and </w:t>
      </w:r>
      <w:r>
        <w:rPr>
          <w:b/>
          <w:bCs/>
          <w:color w:val="auto"/>
          <w:lang w:val="en-GB"/>
        </w:rPr>
        <w:t>(4)</w:t>
      </w:r>
      <w:r>
        <w:rPr>
          <w:color w:val="auto"/>
          <w:lang w:val="en-GB"/>
        </w:rPr>
        <w:t xml:space="preserve">. The system MUST </w:t>
      </w:r>
      <w:r>
        <w:rPr>
          <w:color w:val="auto"/>
          <w:u w:val="single"/>
          <w:lang w:val="en-GB"/>
        </w:rPr>
        <w:t>not</w:t>
      </w:r>
      <w:r>
        <w:rPr>
          <w:color w:val="auto"/>
          <w:lang w:val="en-GB"/>
        </w:rPr>
        <w:t xml:space="preserve"> allow a user to select </w:t>
      </w:r>
      <w:r>
        <w:rPr>
          <w:b/>
          <w:bCs/>
          <w:color w:val="auto"/>
          <w:lang w:val="en-GB"/>
        </w:rPr>
        <w:t>(1)</w:t>
      </w:r>
      <w:r>
        <w:rPr>
          <w:color w:val="auto"/>
          <w:lang w:val="en-GB"/>
        </w:rPr>
        <w:t>, but MUST show this as selected if it is the patient's current locally-held SCR Consent Preference. When a user changes the selection, the system MUST prompt the user to confirm their action. If the user confirms, the system MUST set the appropriate code locally and the appropriate value on ACS on the Spine.</w:t>
      </w:r>
    </w:p>
    <w:p w14:paraId="3C5B369E" w14:textId="77777777" w:rsidR="005F2F34" w:rsidRDefault="005F2F34" w:rsidP="005F2F34">
      <w:pPr>
        <w:rPr>
          <w:color w:val="auto"/>
          <w:lang w:val="en-GB"/>
        </w:rPr>
      </w:pPr>
    </w:p>
    <w:p w14:paraId="124B19C7" w14:textId="6AE2AF29" w:rsidR="005F2F34" w:rsidRDefault="005F2F34" w:rsidP="005F2F34">
      <w:pPr>
        <w:rPr>
          <w:color w:val="auto"/>
          <w:lang w:val="en-GB"/>
        </w:rPr>
      </w:pPr>
      <w:r>
        <w:rPr>
          <w:color w:val="auto"/>
          <w:lang w:val="en-GB"/>
        </w:rPr>
        <w:t xml:space="preserve">The screen MUST contain a free-text area for recording supplementary information (e.g. the reason for changing consent). The free-text area MUST </w:t>
      </w:r>
      <w:r>
        <w:rPr>
          <w:color w:val="auto"/>
          <w:u w:val="single"/>
          <w:lang w:val="en-GB"/>
        </w:rPr>
        <w:t>only</w:t>
      </w:r>
      <w:r>
        <w:rPr>
          <w:color w:val="auto"/>
          <w:lang w:val="en-GB"/>
        </w:rPr>
        <w:t xml:space="preserve"> be enabled when a user changes the selection. The system MUST store this supplementary information locally, together with the </w:t>
      </w:r>
      <w:r w:rsidR="00797EB9">
        <w:rPr>
          <w:color w:val="auto"/>
          <w:lang w:val="en-GB"/>
        </w:rPr>
        <w:t xml:space="preserve">time and </w:t>
      </w:r>
      <w:r>
        <w:rPr>
          <w:color w:val="auto"/>
          <w:lang w:val="en-GB"/>
        </w:rPr>
        <w:t>date the change was made.</w:t>
      </w:r>
    </w:p>
    <w:p w14:paraId="66289A9E"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34"/>
    </w:p>
    <w:p w14:paraId="3EC0897F" w14:textId="77777777" w:rsidR="0055482E" w:rsidRDefault="0055482E">
      <w:pPr>
        <w:widowControl/>
        <w:autoSpaceDE/>
        <w:autoSpaceDN/>
        <w:adjustRightInd/>
        <w:spacing w:after="200" w:line="276" w:lineRule="auto"/>
        <w:ind w:left="0"/>
        <w:rPr>
          <w:color w:val="auto"/>
        </w:rPr>
      </w:pPr>
      <w:bookmarkStart w:id="136" w:name="BKM_A5F796A1_A9DF_4ea8_AB54_46AC92D4976C"/>
      <w:r>
        <w:rPr>
          <w:b/>
          <w:bCs/>
          <w:color w:val="auto"/>
        </w:rPr>
        <w:br w:type="page"/>
      </w:r>
    </w:p>
    <w:p w14:paraId="7B67AEC4" w14:textId="77777777"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37" w:name="_Toc114657051"/>
      <w:r w:rsidR="005F2F34">
        <w:rPr>
          <w:lang w:val="en-GB"/>
        </w:rPr>
        <w:t>GPS.228 Viewing SCR Consent Preference History</w:t>
      </w:r>
      <w:bookmarkEnd w:id="137"/>
      <w:r>
        <w:rPr>
          <w:b w:val="0"/>
          <w:bCs w:val="0"/>
          <w:color w:val="auto"/>
          <w:sz w:val="20"/>
          <w:szCs w:val="20"/>
        </w:rPr>
        <w:fldChar w:fldCharType="end"/>
      </w:r>
    </w:p>
    <w:p w14:paraId="53A8890B"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039E3DF2"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68BB234F" w14:textId="77777777" w:rsidR="005F2F34" w:rsidRDefault="005F2F34" w:rsidP="005F2F34">
      <w:pPr>
        <w:rPr>
          <w:color w:val="auto"/>
          <w:lang w:val="en-GB"/>
        </w:rPr>
      </w:pPr>
    </w:p>
    <w:p w14:paraId="6E4688F4" w14:textId="77777777" w:rsidR="005F2F34" w:rsidRDefault="005F2F34" w:rsidP="005F2F34">
      <w:pPr>
        <w:rPr>
          <w:b/>
          <w:bCs/>
          <w:color w:val="auto"/>
          <w:lang w:val="en-GB"/>
        </w:rPr>
      </w:pPr>
      <w:r>
        <w:rPr>
          <w:b/>
          <w:bCs/>
          <w:color w:val="auto"/>
          <w:lang w:val="en-GB"/>
        </w:rPr>
        <w:t>Description:</w:t>
      </w:r>
    </w:p>
    <w:p w14:paraId="2300F121" w14:textId="77777777"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The system MUST provide functionality for a user to view the following from the SCR Consent Preference screen (GPS.227):</w:t>
      </w:r>
    </w:p>
    <w:p w14:paraId="762F3575" w14:textId="77777777" w:rsidR="005F2F34" w:rsidRDefault="005F2F34" w:rsidP="005F2F34">
      <w:pPr>
        <w:rPr>
          <w:color w:val="auto"/>
          <w:lang w:val="en-GB"/>
        </w:rPr>
      </w:pPr>
      <w:r>
        <w:rPr>
          <w:color w:val="auto"/>
          <w:lang w:val="en-GB"/>
        </w:rPr>
        <w:t>- The locally-held history of a patient's SCR Consent Preference (including any legacy SCR consent codes where appropriate).</w:t>
      </w:r>
    </w:p>
    <w:p w14:paraId="0C22CBBC" w14:textId="77777777" w:rsidR="005F2F34" w:rsidRDefault="005F2F34" w:rsidP="005F2F34">
      <w:pPr>
        <w:rPr>
          <w:color w:val="auto"/>
          <w:lang w:val="en-GB"/>
        </w:rPr>
      </w:pPr>
      <w:r>
        <w:rPr>
          <w:color w:val="auto"/>
          <w:lang w:val="en-GB"/>
        </w:rPr>
        <w:t>- Any supplementary information provided for each change of SCR Consent Preference (see GPS.227).</w:t>
      </w:r>
    </w:p>
    <w:p w14:paraId="2DEE9316" w14:textId="77777777" w:rsidR="005F2F34" w:rsidRDefault="005F2F34" w:rsidP="005F2F34">
      <w:pPr>
        <w:rPr>
          <w:color w:val="auto"/>
          <w:lang w:val="en-GB"/>
        </w:rPr>
      </w:pPr>
      <w:r>
        <w:rPr>
          <w:color w:val="auto"/>
          <w:lang w:val="en-GB"/>
        </w:rPr>
        <w:t>- The time and date that each SCR Consent Preference (or legacy SCR consent code) was recorded on the system.</w:t>
      </w:r>
    </w:p>
    <w:p w14:paraId="348D77C7"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36"/>
    </w:p>
    <w:bookmarkStart w:id="138" w:name="BKM_FB12E691_A4DA_4133_8D41_32774A19ED62"/>
    <w:p w14:paraId="3238DD64" w14:textId="77777777"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39" w:name="_Toc114657052"/>
      <w:r w:rsidR="005F2F34">
        <w:rPr>
          <w:lang w:val="en-GB"/>
        </w:rPr>
        <w:t>GPS.229 Prompting for the SCR Consent Preference</w:t>
      </w:r>
      <w:bookmarkEnd w:id="139"/>
      <w:r>
        <w:rPr>
          <w:b w:val="0"/>
          <w:bCs w:val="0"/>
          <w:color w:val="auto"/>
          <w:sz w:val="20"/>
          <w:szCs w:val="20"/>
        </w:rPr>
        <w:fldChar w:fldCharType="end"/>
      </w:r>
    </w:p>
    <w:p w14:paraId="4A9225D6"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63C25AC8"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322194E8" w14:textId="77777777" w:rsidR="005F2F34" w:rsidRDefault="005F2F34" w:rsidP="005F2F34">
      <w:pPr>
        <w:rPr>
          <w:color w:val="auto"/>
          <w:lang w:val="en-GB"/>
        </w:rPr>
      </w:pPr>
    </w:p>
    <w:p w14:paraId="4D5A517C" w14:textId="77777777" w:rsidR="005F2F34" w:rsidRDefault="005F2F34" w:rsidP="005F2F34">
      <w:pPr>
        <w:rPr>
          <w:b/>
          <w:bCs/>
          <w:color w:val="auto"/>
          <w:lang w:val="en-GB"/>
        </w:rPr>
      </w:pPr>
      <w:r>
        <w:rPr>
          <w:b/>
          <w:bCs/>
          <w:color w:val="auto"/>
          <w:lang w:val="en-GB"/>
        </w:rPr>
        <w:t>Description:</w:t>
      </w:r>
    </w:p>
    <w:p w14:paraId="1CF4EDA5" w14:textId="77777777"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With the exception of the prompt in GPS.239, the system MUST </w:t>
      </w:r>
      <w:r w:rsidR="005F2F34">
        <w:rPr>
          <w:color w:val="auto"/>
          <w:u w:val="single"/>
          <w:lang w:val="en-GB"/>
        </w:rPr>
        <w:t>not</w:t>
      </w:r>
      <w:r w:rsidR="005F2F34">
        <w:rPr>
          <w:color w:val="auto"/>
          <w:lang w:val="en-GB"/>
        </w:rPr>
        <w:t xml:space="preserve"> prompt the user to change a patient's SCR Consent Preference in </w:t>
      </w:r>
      <w:r w:rsidR="005F2F34">
        <w:rPr>
          <w:color w:val="auto"/>
          <w:u w:val="single"/>
          <w:lang w:val="en-GB"/>
        </w:rPr>
        <w:t>any</w:t>
      </w:r>
      <w:r w:rsidR="005F2F34">
        <w:rPr>
          <w:color w:val="auto"/>
          <w:lang w:val="en-GB"/>
        </w:rPr>
        <w:t xml:space="preserve"> circumstances, regardless of the current value.</w:t>
      </w:r>
    </w:p>
    <w:p w14:paraId="7B4DA67C" w14:textId="77777777" w:rsidR="005F2F34" w:rsidRDefault="005F2F34" w:rsidP="005F2F34">
      <w:pPr>
        <w:rPr>
          <w:color w:val="auto"/>
          <w:lang w:val="en-GB"/>
        </w:rPr>
      </w:pPr>
    </w:p>
    <w:p w14:paraId="6CF8D130" w14:textId="77777777" w:rsidR="005F2F34" w:rsidRDefault="005F2F34" w:rsidP="005F2F34">
      <w:pPr>
        <w:rPr>
          <w:color w:val="auto"/>
          <w:lang w:val="en-GB"/>
        </w:rPr>
      </w:pPr>
      <w:r>
        <w:rPr>
          <w:b/>
          <w:bCs/>
          <w:color w:val="auto"/>
          <w:lang w:val="en-GB"/>
        </w:rPr>
        <w:t>Note:</w:t>
      </w:r>
      <w:r>
        <w:rPr>
          <w:color w:val="auto"/>
          <w:lang w:val="en-GB"/>
        </w:rPr>
        <w:t xml:space="preserve"> "Prompt" refers to pop-ups, screen-redirections, highlighted text, etc.</w:t>
      </w:r>
    </w:p>
    <w:p w14:paraId="207E1F3E"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38"/>
    </w:p>
    <w:bookmarkStart w:id="140" w:name="BKM_1709534E_DC75_4a0f_9E0C_6295A80602D2"/>
    <w:p w14:paraId="21814A4B" w14:textId="77777777"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41" w:name="_Toc114657053"/>
      <w:r w:rsidR="005F2F34">
        <w:rPr>
          <w:lang w:val="en-GB"/>
        </w:rPr>
        <w:t>GPS.210 Patient Dissents to a Summary Care Record</w:t>
      </w:r>
      <w:bookmarkEnd w:id="141"/>
      <w:r>
        <w:rPr>
          <w:b w:val="0"/>
          <w:bCs w:val="0"/>
          <w:color w:val="auto"/>
          <w:sz w:val="20"/>
          <w:szCs w:val="20"/>
        </w:rPr>
        <w:fldChar w:fldCharType="end"/>
      </w:r>
    </w:p>
    <w:p w14:paraId="780BDEA2"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7A68E050"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247259D2" w14:textId="77777777" w:rsidR="005F2F34" w:rsidRDefault="005F2F34" w:rsidP="005F2F34">
      <w:pPr>
        <w:rPr>
          <w:color w:val="auto"/>
          <w:lang w:val="en-GB"/>
        </w:rPr>
      </w:pPr>
    </w:p>
    <w:p w14:paraId="51EC9166" w14:textId="77777777" w:rsidR="005F2F34" w:rsidRDefault="005F2F34" w:rsidP="005F2F34">
      <w:pPr>
        <w:rPr>
          <w:b/>
          <w:bCs/>
          <w:color w:val="auto"/>
          <w:lang w:val="en-GB"/>
        </w:rPr>
      </w:pPr>
      <w:r>
        <w:rPr>
          <w:b/>
          <w:bCs/>
          <w:color w:val="auto"/>
          <w:lang w:val="en-GB"/>
        </w:rPr>
        <w:t>Description:</w:t>
      </w:r>
    </w:p>
    <w:p w14:paraId="7B92D429" w14:textId="77777777"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If a user changes a patient's locally-held SCR Consent Preference </w:t>
      </w:r>
      <w:r w:rsidR="005F2F34">
        <w:rPr>
          <w:color w:val="auto"/>
          <w:u w:val="single"/>
          <w:lang w:val="en-GB"/>
        </w:rPr>
        <w:t>to</w:t>
      </w:r>
      <w:r w:rsidR="005F2F34">
        <w:rPr>
          <w:color w:val="auto"/>
          <w:lang w:val="en-GB"/>
        </w:rPr>
        <w:t xml:space="preserve"> any of the following:</w:t>
      </w:r>
    </w:p>
    <w:p w14:paraId="4AE22E7E" w14:textId="1735345C" w:rsidR="005F2F34" w:rsidRDefault="005F2F34" w:rsidP="005F2F34">
      <w:pPr>
        <w:rPr>
          <w:color w:val="auto"/>
          <w:lang w:val="en-GB"/>
        </w:rPr>
      </w:pPr>
      <w:r>
        <w:rPr>
          <w:color w:val="auto"/>
          <w:lang w:val="en-GB"/>
        </w:rPr>
        <w:t>- SNOMED code 777441000000102 (</w:t>
      </w:r>
      <w:r>
        <w:rPr>
          <w:b/>
          <w:bCs/>
          <w:i/>
          <w:iCs/>
          <w:color w:val="auto"/>
          <w:lang w:val="en-GB"/>
        </w:rPr>
        <w:t>"Express dissent for Summary Care Record dataset upload"</w:t>
      </w:r>
      <w:r>
        <w:rPr>
          <w:color w:val="auto"/>
          <w:lang w:val="en-GB"/>
        </w:rPr>
        <w:t>)</w:t>
      </w:r>
    </w:p>
    <w:p w14:paraId="621E6C84" w14:textId="6F265C06" w:rsidR="005F2F34" w:rsidRDefault="005F2F34" w:rsidP="005F2F34">
      <w:pPr>
        <w:rPr>
          <w:color w:val="auto"/>
          <w:lang w:val="en-GB"/>
        </w:rPr>
      </w:pPr>
      <w:r>
        <w:rPr>
          <w:color w:val="auto"/>
          <w:lang w:val="en-GB"/>
        </w:rPr>
        <w:t>- SNOMED code 416308001 (</w:t>
      </w:r>
      <w:r>
        <w:rPr>
          <w:b/>
          <w:bCs/>
          <w:i/>
          <w:iCs/>
          <w:color w:val="auto"/>
          <w:lang w:val="en-GB"/>
        </w:rPr>
        <w:t>"The patient does not want to have a Summary Care Record"</w:t>
      </w:r>
      <w:r>
        <w:rPr>
          <w:color w:val="auto"/>
          <w:lang w:val="en-GB"/>
        </w:rPr>
        <w:t>)</w:t>
      </w:r>
    </w:p>
    <w:p w14:paraId="4435EE80" w14:textId="77777777" w:rsidR="005F2F34" w:rsidRDefault="005F2F34" w:rsidP="005F2F34">
      <w:pPr>
        <w:rPr>
          <w:color w:val="auto"/>
          <w:lang w:val="en-GB"/>
        </w:rPr>
      </w:pPr>
      <w:r>
        <w:rPr>
          <w:color w:val="auto"/>
          <w:lang w:val="en-GB"/>
        </w:rPr>
        <w:t xml:space="preserve">Then, as a result of the change, the system MUST </w:t>
      </w:r>
      <w:r>
        <w:rPr>
          <w:color w:val="auto"/>
          <w:u w:val="single"/>
          <w:lang w:val="en-GB"/>
        </w:rPr>
        <w:t>not</w:t>
      </w:r>
      <w:r>
        <w:rPr>
          <w:color w:val="auto"/>
          <w:lang w:val="en-GB"/>
        </w:rPr>
        <w:t xml:space="preserve"> withdraw any GP summaries and MUST </w:t>
      </w:r>
      <w:r>
        <w:rPr>
          <w:color w:val="auto"/>
          <w:u w:val="single"/>
          <w:lang w:val="en-GB"/>
        </w:rPr>
        <w:t>not</w:t>
      </w:r>
      <w:r>
        <w:rPr>
          <w:color w:val="auto"/>
          <w:lang w:val="en-GB"/>
        </w:rPr>
        <w:t xml:space="preserve"> send a GP summary update.</w:t>
      </w:r>
    </w:p>
    <w:p w14:paraId="640B8994"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40"/>
    </w:p>
    <w:bookmarkStart w:id="142" w:name="BKM_76E3C516_91B3_4fa2_8839_9F231B199DC6"/>
    <w:p w14:paraId="29A9CDE1" w14:textId="77777777"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43" w:name="_Toc114657054"/>
      <w:r w:rsidR="005F2F34">
        <w:rPr>
          <w:lang w:val="en-GB"/>
        </w:rPr>
        <w:t>GPS.211 Patient Consents to a Summary Care Record</w:t>
      </w:r>
      <w:bookmarkEnd w:id="143"/>
      <w:r>
        <w:rPr>
          <w:b w:val="0"/>
          <w:bCs w:val="0"/>
          <w:color w:val="auto"/>
          <w:sz w:val="20"/>
          <w:szCs w:val="20"/>
        </w:rPr>
        <w:fldChar w:fldCharType="end"/>
      </w:r>
    </w:p>
    <w:p w14:paraId="724C05C7"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6986A9B6"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6E29A639" w14:textId="77777777" w:rsidR="005F2F34" w:rsidRDefault="005F2F34" w:rsidP="005F2F34">
      <w:pPr>
        <w:rPr>
          <w:color w:val="auto"/>
          <w:lang w:val="en-GB"/>
        </w:rPr>
      </w:pPr>
    </w:p>
    <w:p w14:paraId="4EDAC341" w14:textId="77777777" w:rsidR="005F2F34" w:rsidRDefault="005F2F34" w:rsidP="005F2F34">
      <w:pPr>
        <w:rPr>
          <w:b/>
          <w:bCs/>
          <w:color w:val="auto"/>
          <w:lang w:val="en-GB"/>
        </w:rPr>
      </w:pPr>
      <w:r>
        <w:rPr>
          <w:b/>
          <w:bCs/>
          <w:color w:val="auto"/>
          <w:lang w:val="en-GB"/>
        </w:rPr>
        <w:t>Description:</w:t>
      </w:r>
    </w:p>
    <w:p w14:paraId="398179D8" w14:textId="77777777"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If a user changes a patient's locally-held SCR Consent Preference </w:t>
      </w:r>
      <w:r w:rsidR="005F2F34">
        <w:rPr>
          <w:color w:val="auto"/>
          <w:u w:val="single"/>
          <w:lang w:val="en-GB"/>
        </w:rPr>
        <w:t>to</w:t>
      </w:r>
      <w:r w:rsidR="005F2F34">
        <w:rPr>
          <w:color w:val="auto"/>
          <w:lang w:val="en-GB"/>
        </w:rPr>
        <w:t xml:space="preserve"> any of the following:</w:t>
      </w:r>
    </w:p>
    <w:p w14:paraId="372C1628" w14:textId="2DA551A2" w:rsidR="005F2F34" w:rsidRDefault="005F2F34" w:rsidP="005F2F34">
      <w:pPr>
        <w:rPr>
          <w:color w:val="auto"/>
          <w:lang w:val="en-GB"/>
        </w:rPr>
      </w:pPr>
      <w:r>
        <w:rPr>
          <w:color w:val="auto"/>
          <w:lang w:val="en-GB"/>
        </w:rPr>
        <w:t>- SNOMED code 773011000000101 (</w:t>
      </w:r>
      <w:r>
        <w:rPr>
          <w:b/>
          <w:bCs/>
          <w:i/>
          <w:iCs/>
          <w:color w:val="auto"/>
          <w:lang w:val="en-GB"/>
        </w:rPr>
        <w:t>"Implied consent for core Summary Care Record dataset upload"</w:t>
      </w:r>
      <w:r>
        <w:rPr>
          <w:color w:val="auto"/>
          <w:lang w:val="en-GB"/>
        </w:rPr>
        <w:t>)</w:t>
      </w:r>
    </w:p>
    <w:p w14:paraId="315AC955" w14:textId="4CD552C8" w:rsidR="005F2F34" w:rsidRDefault="005F2F34" w:rsidP="005F2F34">
      <w:pPr>
        <w:rPr>
          <w:color w:val="auto"/>
          <w:lang w:val="en-GB"/>
        </w:rPr>
      </w:pPr>
      <w:r>
        <w:rPr>
          <w:color w:val="auto"/>
          <w:lang w:val="en-GB"/>
        </w:rPr>
        <w:t>- SNOMED code 773031000000109 (</w:t>
      </w:r>
      <w:r>
        <w:rPr>
          <w:b/>
          <w:bCs/>
          <w:i/>
          <w:iCs/>
          <w:color w:val="auto"/>
          <w:lang w:val="en-GB"/>
        </w:rPr>
        <w:t>"Express consent for core Summary Care Record dataset upload"</w:t>
      </w:r>
      <w:r>
        <w:rPr>
          <w:color w:val="auto"/>
          <w:lang w:val="en-GB"/>
        </w:rPr>
        <w:t>)</w:t>
      </w:r>
    </w:p>
    <w:p w14:paraId="02EAA2B1" w14:textId="2ED5AF61" w:rsidR="005F2F34" w:rsidRDefault="005F2F34" w:rsidP="005F2F34">
      <w:pPr>
        <w:rPr>
          <w:color w:val="auto"/>
          <w:lang w:val="en-GB"/>
        </w:rPr>
      </w:pPr>
      <w:r>
        <w:rPr>
          <w:color w:val="auto"/>
          <w:lang w:val="en-GB"/>
        </w:rPr>
        <w:t>- SNOMED code 773051000000102 (</w:t>
      </w:r>
      <w:r>
        <w:rPr>
          <w:b/>
          <w:bCs/>
          <w:i/>
          <w:iCs/>
          <w:color w:val="auto"/>
          <w:lang w:val="en-GB"/>
        </w:rPr>
        <w:t>"Express consent for core and additional Summary Care Record dataset upload"</w:t>
      </w:r>
      <w:r>
        <w:rPr>
          <w:color w:val="auto"/>
          <w:lang w:val="en-GB"/>
        </w:rPr>
        <w:t>)</w:t>
      </w:r>
    </w:p>
    <w:p w14:paraId="7E70077C" w14:textId="56B5E538" w:rsidR="005F2F34" w:rsidRDefault="005F2F34" w:rsidP="005F2F34">
      <w:pPr>
        <w:rPr>
          <w:color w:val="auto"/>
          <w:lang w:val="en-GB"/>
        </w:rPr>
      </w:pPr>
      <w:r>
        <w:rPr>
          <w:color w:val="auto"/>
          <w:lang w:val="en-GB"/>
        </w:rPr>
        <w:t>- SNOMED code 417370002 (</w:t>
      </w:r>
      <w:r>
        <w:rPr>
          <w:b/>
          <w:bCs/>
          <w:i/>
          <w:iCs/>
          <w:color w:val="auto"/>
          <w:lang w:val="en-GB"/>
        </w:rPr>
        <w:t>"The patient wants to have a Summary Care Record"</w:t>
      </w:r>
      <w:r>
        <w:rPr>
          <w:color w:val="auto"/>
          <w:lang w:val="en-GB"/>
        </w:rPr>
        <w:t>)</w:t>
      </w:r>
    </w:p>
    <w:p w14:paraId="2ADC202E" w14:textId="4F5487C9" w:rsidR="005F2F34" w:rsidRDefault="005F2F34" w:rsidP="005F2F34">
      <w:pPr>
        <w:rPr>
          <w:color w:val="auto"/>
          <w:lang w:val="en-GB"/>
        </w:rPr>
      </w:pPr>
      <w:r>
        <w:rPr>
          <w:color w:val="auto"/>
          <w:lang w:val="en-GB"/>
        </w:rPr>
        <w:t xml:space="preserve">Then, as a result of the change, the system MUST </w:t>
      </w:r>
      <w:r>
        <w:rPr>
          <w:color w:val="auto"/>
          <w:u w:val="single"/>
          <w:lang w:val="en-GB"/>
        </w:rPr>
        <w:t>not</w:t>
      </w:r>
      <w:r>
        <w:rPr>
          <w:color w:val="auto"/>
          <w:lang w:val="en-GB"/>
        </w:rPr>
        <w:t xml:space="preserve"> withdraw any GP summaries but MUST send a GP summary update immediately. The system MUST </w:t>
      </w:r>
      <w:r>
        <w:rPr>
          <w:color w:val="auto"/>
          <w:u w:val="single"/>
          <w:lang w:val="en-GB"/>
        </w:rPr>
        <w:t>not</w:t>
      </w:r>
      <w:r>
        <w:rPr>
          <w:color w:val="auto"/>
          <w:lang w:val="en-GB"/>
        </w:rPr>
        <w:t xml:space="preserve"> automatically mark any non-core data items as either "included" or "excluded" (see GPS.230).</w:t>
      </w:r>
    </w:p>
    <w:p w14:paraId="59CB4021"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42"/>
    </w:p>
    <w:bookmarkStart w:id="144" w:name="BKM_42EF430D_F01B_42df_B4F1_E58EE94D84EC"/>
    <w:p w14:paraId="65680D66" w14:textId="77777777"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45" w:name="_Toc114657055"/>
      <w:r w:rsidR="005F2F34">
        <w:rPr>
          <w:lang w:val="en-GB"/>
        </w:rPr>
        <w:t>GPS.230 Patient Consents to Additional Information</w:t>
      </w:r>
      <w:bookmarkEnd w:id="145"/>
      <w:r>
        <w:rPr>
          <w:b w:val="0"/>
          <w:bCs w:val="0"/>
          <w:color w:val="auto"/>
          <w:sz w:val="20"/>
          <w:szCs w:val="20"/>
        </w:rPr>
        <w:fldChar w:fldCharType="end"/>
      </w:r>
    </w:p>
    <w:p w14:paraId="63D6F2F8"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48340A08"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0F71AB01" w14:textId="77777777" w:rsidR="005F2F34" w:rsidRDefault="005F2F34" w:rsidP="005F2F34">
      <w:pPr>
        <w:rPr>
          <w:color w:val="auto"/>
          <w:lang w:val="en-GB"/>
        </w:rPr>
      </w:pPr>
    </w:p>
    <w:p w14:paraId="16B9ED87" w14:textId="77777777" w:rsidR="005F2F34" w:rsidRDefault="005F2F34" w:rsidP="005F2F34">
      <w:pPr>
        <w:rPr>
          <w:b/>
          <w:bCs/>
          <w:color w:val="auto"/>
          <w:lang w:val="en-GB"/>
        </w:rPr>
      </w:pPr>
      <w:r>
        <w:rPr>
          <w:b/>
          <w:bCs/>
          <w:color w:val="auto"/>
          <w:lang w:val="en-GB"/>
        </w:rPr>
        <w:t>Description:</w:t>
      </w:r>
    </w:p>
    <w:p w14:paraId="75DA154D" w14:textId="77777777"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The system MUST allow non-core data items in a patient's GP summary update to be configured (see GPS.272 &amp; GPS.273) regardless of the value of the patient's SCR Consent Preference.</w:t>
      </w:r>
    </w:p>
    <w:p w14:paraId="4A703331" w14:textId="77777777" w:rsidR="005F2F34" w:rsidRDefault="005F2F34" w:rsidP="005F2F34">
      <w:pPr>
        <w:rPr>
          <w:color w:val="auto"/>
          <w:lang w:val="en-GB"/>
        </w:rPr>
      </w:pPr>
    </w:p>
    <w:p w14:paraId="4D68C155" w14:textId="77777777" w:rsidR="005F2F34" w:rsidRDefault="005F2F34" w:rsidP="005F2F34">
      <w:pPr>
        <w:rPr>
          <w:color w:val="auto"/>
          <w:lang w:val="en-GB"/>
        </w:rPr>
      </w:pPr>
      <w:r>
        <w:rPr>
          <w:color w:val="auto"/>
          <w:lang w:val="en-GB"/>
        </w:rPr>
        <w:t xml:space="preserve">When a patient's locally-held SCR Consent Preference is changed </w:t>
      </w:r>
      <w:r>
        <w:rPr>
          <w:color w:val="auto"/>
          <w:u w:val="single"/>
          <w:lang w:val="en-GB"/>
        </w:rPr>
        <w:t>to</w:t>
      </w:r>
      <w:r>
        <w:rPr>
          <w:color w:val="auto"/>
          <w:lang w:val="en-GB"/>
        </w:rPr>
        <w:t xml:space="preserve"> any of the following:</w:t>
      </w:r>
    </w:p>
    <w:p w14:paraId="46CDAE40" w14:textId="1B276C0A" w:rsidR="005F2F34" w:rsidRDefault="005F2F34" w:rsidP="005F2F34">
      <w:pPr>
        <w:rPr>
          <w:color w:val="auto"/>
          <w:lang w:val="en-GB"/>
        </w:rPr>
      </w:pPr>
      <w:r>
        <w:rPr>
          <w:color w:val="auto"/>
          <w:lang w:val="en-GB"/>
        </w:rPr>
        <w:t>- SNOMED code 777441000000102 (</w:t>
      </w:r>
      <w:r>
        <w:rPr>
          <w:b/>
          <w:bCs/>
          <w:i/>
          <w:iCs/>
          <w:color w:val="auto"/>
          <w:lang w:val="en-GB"/>
        </w:rPr>
        <w:t>"Express dissent for Summary Care Record dataset upload"</w:t>
      </w:r>
      <w:r>
        <w:rPr>
          <w:color w:val="auto"/>
          <w:lang w:val="en-GB"/>
        </w:rPr>
        <w:t>)</w:t>
      </w:r>
    </w:p>
    <w:p w14:paraId="5BA294F4" w14:textId="5268752D" w:rsidR="005F2F34" w:rsidRDefault="005F2F34" w:rsidP="005F2F34">
      <w:pPr>
        <w:rPr>
          <w:color w:val="auto"/>
          <w:lang w:val="en-GB"/>
        </w:rPr>
      </w:pPr>
      <w:r>
        <w:rPr>
          <w:color w:val="auto"/>
          <w:lang w:val="en-GB"/>
        </w:rPr>
        <w:t>- SNOMED code 416308001 (</w:t>
      </w:r>
      <w:r>
        <w:rPr>
          <w:b/>
          <w:bCs/>
          <w:i/>
          <w:iCs/>
          <w:color w:val="auto"/>
          <w:lang w:val="en-GB"/>
        </w:rPr>
        <w:t>"The patient does not want to have a Summary Care Record"</w:t>
      </w:r>
      <w:r>
        <w:rPr>
          <w:color w:val="auto"/>
          <w:lang w:val="en-GB"/>
        </w:rPr>
        <w:t>)</w:t>
      </w:r>
    </w:p>
    <w:p w14:paraId="07394E54" w14:textId="0C642C5F" w:rsidR="005F2F34" w:rsidRDefault="005F2F34" w:rsidP="005F2F34">
      <w:pPr>
        <w:rPr>
          <w:color w:val="auto"/>
          <w:lang w:val="en-GB"/>
        </w:rPr>
      </w:pPr>
      <w:r>
        <w:rPr>
          <w:color w:val="auto"/>
          <w:lang w:val="en-GB"/>
        </w:rPr>
        <w:t>- SNOMED code 773011000000101 (</w:t>
      </w:r>
      <w:r>
        <w:rPr>
          <w:b/>
          <w:bCs/>
          <w:i/>
          <w:iCs/>
          <w:color w:val="auto"/>
          <w:lang w:val="en-GB"/>
        </w:rPr>
        <w:t>"Implied consent for core Summary Care Record dataset upload"</w:t>
      </w:r>
      <w:r>
        <w:rPr>
          <w:color w:val="auto"/>
          <w:lang w:val="en-GB"/>
        </w:rPr>
        <w:t>)</w:t>
      </w:r>
    </w:p>
    <w:p w14:paraId="3C7E9F64" w14:textId="7A06F700" w:rsidR="005F2F34" w:rsidRDefault="005F2F34" w:rsidP="005F2F34">
      <w:pPr>
        <w:rPr>
          <w:color w:val="auto"/>
          <w:lang w:val="en-GB"/>
        </w:rPr>
      </w:pPr>
      <w:r>
        <w:rPr>
          <w:color w:val="auto"/>
          <w:lang w:val="en-GB"/>
        </w:rPr>
        <w:t>- SNOMED code 773031000000109 (</w:t>
      </w:r>
      <w:r>
        <w:rPr>
          <w:b/>
          <w:bCs/>
          <w:i/>
          <w:iCs/>
          <w:color w:val="auto"/>
          <w:lang w:val="en-GB"/>
        </w:rPr>
        <w:t>"Express consent for core Summary Care Record dataset upload"</w:t>
      </w:r>
      <w:r>
        <w:rPr>
          <w:color w:val="auto"/>
          <w:lang w:val="en-GB"/>
        </w:rPr>
        <w:t>)</w:t>
      </w:r>
    </w:p>
    <w:p w14:paraId="60B5A5FA" w14:textId="77777777" w:rsidR="005F2F34" w:rsidRDefault="005F2F34" w:rsidP="005F2F34">
      <w:pPr>
        <w:rPr>
          <w:color w:val="auto"/>
          <w:lang w:val="en-GB"/>
        </w:rPr>
      </w:pPr>
      <w:r>
        <w:rPr>
          <w:color w:val="auto"/>
          <w:lang w:val="en-GB"/>
        </w:rPr>
        <w:t>Then the system MUST unmark any non-core data items marked as "included" or "excluded", so that all non-core data items are now marked as neither "included" nor "excluded"</w:t>
      </w:r>
    </w:p>
    <w:p w14:paraId="33AD622E" w14:textId="77777777" w:rsidR="005F2F34" w:rsidRDefault="005F2F34" w:rsidP="005F2F34">
      <w:pPr>
        <w:rPr>
          <w:color w:val="auto"/>
          <w:lang w:val="en-GB"/>
        </w:rPr>
      </w:pPr>
    </w:p>
    <w:p w14:paraId="1D9C49F1" w14:textId="77777777" w:rsidR="005F2F34" w:rsidRDefault="005F2F34" w:rsidP="005F2F34">
      <w:pPr>
        <w:rPr>
          <w:color w:val="auto"/>
          <w:lang w:val="en-GB"/>
        </w:rPr>
      </w:pPr>
      <w:r>
        <w:rPr>
          <w:color w:val="auto"/>
          <w:lang w:val="en-GB"/>
        </w:rPr>
        <w:t>The system SHOULD provide users with functionality to restore the "include" and "exclude" flags of a patient's non-core data items to their previous values immediately prior to being unmarked.</w:t>
      </w:r>
    </w:p>
    <w:p w14:paraId="0FCD641E"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44"/>
    </w:p>
    <w:bookmarkStart w:id="146" w:name="BKM_13AFF9A6_E361_4002_A728_2033A98679A1"/>
    <w:p w14:paraId="558683E7" w14:textId="77777777"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47" w:name="_Toc114657056"/>
      <w:r w:rsidR="005F2F34">
        <w:rPr>
          <w:lang w:val="en-GB"/>
        </w:rPr>
        <w:t>GPS.239 Resolving Differences Between Local System and ACS</w:t>
      </w:r>
      <w:bookmarkEnd w:id="147"/>
      <w:r>
        <w:rPr>
          <w:b w:val="0"/>
          <w:bCs w:val="0"/>
          <w:color w:val="auto"/>
          <w:sz w:val="20"/>
          <w:szCs w:val="20"/>
        </w:rPr>
        <w:fldChar w:fldCharType="end"/>
      </w:r>
    </w:p>
    <w:p w14:paraId="247F06D1"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383547DC"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6F1284C8" w14:textId="77777777" w:rsidR="005F2F34" w:rsidRDefault="005F2F34" w:rsidP="005F2F34">
      <w:pPr>
        <w:rPr>
          <w:color w:val="auto"/>
          <w:lang w:val="en-GB"/>
        </w:rPr>
      </w:pPr>
    </w:p>
    <w:p w14:paraId="347CDFE6" w14:textId="77777777" w:rsidR="005F2F34" w:rsidRDefault="005F2F34" w:rsidP="005F2F34">
      <w:pPr>
        <w:rPr>
          <w:b/>
          <w:bCs/>
          <w:color w:val="auto"/>
          <w:lang w:val="en-GB"/>
        </w:rPr>
      </w:pPr>
      <w:r>
        <w:rPr>
          <w:b/>
          <w:bCs/>
          <w:color w:val="auto"/>
          <w:lang w:val="en-GB"/>
        </w:rPr>
        <w:t>Description:</w:t>
      </w:r>
    </w:p>
    <w:p w14:paraId="35A63C1E" w14:textId="77777777"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When the system checks the eligibility criterion in GPS.208 for GP summary updates at the point when a patient's record is opened, the patient's locally-held SCR Consent Preference may be different to that held on the Spine:</w:t>
      </w:r>
    </w:p>
    <w:p w14:paraId="455D2244" w14:textId="77777777" w:rsidR="005F2F34" w:rsidRDefault="005F2F34" w:rsidP="005F2F34">
      <w:pPr>
        <w:rPr>
          <w:color w:val="auto"/>
          <w:lang w:val="en-GB"/>
        </w:rPr>
      </w:pPr>
    </w:p>
    <w:p w14:paraId="20F85C9A" w14:textId="77777777" w:rsidR="005F2F34" w:rsidRDefault="005F2F34" w:rsidP="005F2F34">
      <w:pPr>
        <w:rPr>
          <w:color w:val="auto"/>
          <w:lang w:val="en-GB"/>
        </w:rPr>
      </w:pPr>
      <w:r>
        <w:rPr>
          <w:b/>
          <w:bCs/>
          <w:color w:val="auto"/>
          <w:lang w:val="en-GB"/>
        </w:rPr>
        <w:t>Consent or no value on local system, dissent on Spine:</w:t>
      </w:r>
    </w:p>
    <w:p w14:paraId="730547E0" w14:textId="77777777" w:rsidR="005F2F34" w:rsidRDefault="005F2F34" w:rsidP="005F2F34">
      <w:pPr>
        <w:rPr>
          <w:color w:val="auto"/>
          <w:lang w:val="en-GB"/>
        </w:rPr>
      </w:pPr>
    </w:p>
    <w:p w14:paraId="2CA3449A" w14:textId="77777777" w:rsidR="005F2F34" w:rsidRDefault="005F2F34" w:rsidP="005F2F34">
      <w:pPr>
        <w:rPr>
          <w:color w:val="auto"/>
          <w:lang w:val="en-GB"/>
        </w:rPr>
      </w:pPr>
      <w:r>
        <w:rPr>
          <w:color w:val="auto"/>
          <w:lang w:val="en-GB"/>
        </w:rPr>
        <w:t>Where the following two conditions apply:</w:t>
      </w:r>
    </w:p>
    <w:p w14:paraId="0E8B94E6" w14:textId="77777777" w:rsidR="005F2F34" w:rsidRDefault="005F2F34" w:rsidP="005F2F34">
      <w:pPr>
        <w:rPr>
          <w:color w:val="auto"/>
          <w:lang w:val="en-GB"/>
        </w:rPr>
      </w:pPr>
      <w:r>
        <w:rPr>
          <w:b/>
          <w:bCs/>
          <w:color w:val="auto"/>
          <w:lang w:val="en-GB"/>
        </w:rPr>
        <w:t xml:space="preserve">(1) </w:t>
      </w:r>
      <w:r>
        <w:rPr>
          <w:color w:val="auto"/>
          <w:lang w:val="en-GB"/>
        </w:rPr>
        <w:t>The</w:t>
      </w:r>
      <w:r>
        <w:rPr>
          <w:b/>
          <w:bCs/>
          <w:color w:val="auto"/>
          <w:lang w:val="en-GB"/>
        </w:rPr>
        <w:t xml:space="preserve"> </w:t>
      </w:r>
      <w:r>
        <w:rPr>
          <w:color w:val="auto"/>
          <w:lang w:val="en-GB"/>
        </w:rPr>
        <w:t>patient's SCR Consent Preference held locally is one of the following:</w:t>
      </w:r>
    </w:p>
    <w:p w14:paraId="1BDC03F0" w14:textId="783EA791" w:rsidR="005F2F34" w:rsidRDefault="005F2F34" w:rsidP="005F2F34">
      <w:pPr>
        <w:rPr>
          <w:color w:val="auto"/>
          <w:lang w:val="en-GB"/>
        </w:rPr>
      </w:pPr>
      <w:r>
        <w:rPr>
          <w:color w:val="auto"/>
          <w:lang w:val="en-GB"/>
        </w:rPr>
        <w:t>- SNOMED code 773011000000101 (</w:t>
      </w:r>
      <w:r>
        <w:rPr>
          <w:b/>
          <w:bCs/>
          <w:i/>
          <w:iCs/>
          <w:color w:val="auto"/>
          <w:lang w:val="en-GB"/>
        </w:rPr>
        <w:t>"Implied consent for core Summary Care Record dataset upload"</w:t>
      </w:r>
      <w:r>
        <w:rPr>
          <w:color w:val="auto"/>
          <w:lang w:val="en-GB"/>
        </w:rPr>
        <w:t>)</w:t>
      </w:r>
    </w:p>
    <w:p w14:paraId="628FD37F" w14:textId="16AF6D86" w:rsidR="005F2F34" w:rsidRDefault="005F2F34" w:rsidP="005F2F34">
      <w:pPr>
        <w:rPr>
          <w:color w:val="auto"/>
          <w:lang w:val="en-GB"/>
        </w:rPr>
      </w:pPr>
      <w:r>
        <w:rPr>
          <w:color w:val="auto"/>
          <w:lang w:val="en-GB"/>
        </w:rPr>
        <w:t>- SNOMED code 773031000000109 (</w:t>
      </w:r>
      <w:r>
        <w:rPr>
          <w:b/>
          <w:bCs/>
          <w:i/>
          <w:iCs/>
          <w:color w:val="auto"/>
          <w:lang w:val="en-GB"/>
        </w:rPr>
        <w:t>"Express consent for core Summary Care Record dataset upload"</w:t>
      </w:r>
      <w:r>
        <w:rPr>
          <w:color w:val="auto"/>
          <w:lang w:val="en-GB"/>
        </w:rPr>
        <w:t>)</w:t>
      </w:r>
    </w:p>
    <w:p w14:paraId="42B189A6" w14:textId="63096D4B" w:rsidR="005F2F34" w:rsidRDefault="005F2F34" w:rsidP="005F2F34">
      <w:pPr>
        <w:rPr>
          <w:color w:val="auto"/>
          <w:lang w:val="en-GB"/>
        </w:rPr>
      </w:pPr>
      <w:r>
        <w:rPr>
          <w:color w:val="auto"/>
          <w:lang w:val="en-GB"/>
        </w:rPr>
        <w:t>- SNOMED code 773051000000102 (</w:t>
      </w:r>
      <w:r>
        <w:rPr>
          <w:b/>
          <w:bCs/>
          <w:i/>
          <w:iCs/>
          <w:color w:val="auto"/>
          <w:lang w:val="en-GB"/>
        </w:rPr>
        <w:t>"Express consent for core and additional Summary Care Record dataset upload"</w:t>
      </w:r>
      <w:r>
        <w:rPr>
          <w:color w:val="auto"/>
          <w:lang w:val="en-GB"/>
        </w:rPr>
        <w:t>)</w:t>
      </w:r>
    </w:p>
    <w:p w14:paraId="2FFA8F54" w14:textId="7BB2B840" w:rsidR="005F2F34" w:rsidRDefault="005F2F34" w:rsidP="005F2F34">
      <w:pPr>
        <w:rPr>
          <w:color w:val="auto"/>
          <w:lang w:val="en-GB"/>
        </w:rPr>
      </w:pPr>
      <w:r>
        <w:rPr>
          <w:color w:val="auto"/>
          <w:lang w:val="en-GB"/>
        </w:rPr>
        <w:t>- SNOMED code 417370002 (</w:t>
      </w:r>
      <w:r>
        <w:rPr>
          <w:b/>
          <w:bCs/>
          <w:i/>
          <w:iCs/>
          <w:color w:val="auto"/>
          <w:lang w:val="en-GB"/>
        </w:rPr>
        <w:t>"The patient wants to have a Summary Care Record"</w:t>
      </w:r>
      <w:r>
        <w:rPr>
          <w:color w:val="auto"/>
          <w:lang w:val="en-GB"/>
        </w:rPr>
        <w:t>).</w:t>
      </w:r>
    </w:p>
    <w:p w14:paraId="3A59642E" w14:textId="77777777" w:rsidR="005F2F34" w:rsidRDefault="005F2F34" w:rsidP="005F2F34">
      <w:pPr>
        <w:rPr>
          <w:color w:val="auto"/>
          <w:lang w:val="en-GB"/>
        </w:rPr>
      </w:pPr>
      <w:r>
        <w:rPr>
          <w:color w:val="auto"/>
          <w:lang w:val="en-GB"/>
        </w:rPr>
        <w:t xml:space="preserve">- The patient does </w:t>
      </w:r>
      <w:r>
        <w:rPr>
          <w:color w:val="auto"/>
          <w:u w:val="single"/>
          <w:lang w:val="en-GB"/>
        </w:rPr>
        <w:t>not</w:t>
      </w:r>
      <w:r>
        <w:rPr>
          <w:color w:val="auto"/>
          <w:lang w:val="en-GB"/>
        </w:rPr>
        <w:t xml:space="preserve"> have an SCR Consent Preference or legacy SCR consent code held locally.</w:t>
      </w:r>
    </w:p>
    <w:p w14:paraId="12650A50" w14:textId="77777777" w:rsidR="005F2F34" w:rsidRDefault="005F2F34" w:rsidP="005F2F34">
      <w:pPr>
        <w:rPr>
          <w:color w:val="auto"/>
          <w:lang w:val="en-GB"/>
        </w:rPr>
      </w:pPr>
      <w:r>
        <w:rPr>
          <w:b/>
          <w:bCs/>
          <w:color w:val="auto"/>
          <w:lang w:val="en-GB"/>
        </w:rPr>
        <w:t>(2)</w:t>
      </w:r>
      <w:r>
        <w:rPr>
          <w:color w:val="auto"/>
          <w:lang w:val="en-GB"/>
        </w:rPr>
        <w:t xml:space="preserve"> </w:t>
      </w:r>
      <w:r>
        <w:rPr>
          <w:color w:val="auto"/>
          <w:u w:val="single"/>
          <w:lang w:val="en-GB"/>
        </w:rPr>
        <w:t>And</w:t>
      </w:r>
      <w:r>
        <w:rPr>
          <w:color w:val="auto"/>
          <w:lang w:val="en-GB"/>
        </w:rPr>
        <w:t xml:space="preserve"> the patient's SCR Consent Preference held on ACS on the Spine is:</w:t>
      </w:r>
    </w:p>
    <w:p w14:paraId="49494B1F" w14:textId="77777777" w:rsidR="005F2F34" w:rsidRDefault="005F2F34" w:rsidP="005F2F34">
      <w:pPr>
        <w:rPr>
          <w:color w:val="auto"/>
          <w:lang w:val="en-GB"/>
        </w:rPr>
      </w:pPr>
      <w:r>
        <w:rPr>
          <w:i/>
          <w:iCs/>
          <w:color w:val="auto"/>
          <w:lang w:val="en-GB"/>
        </w:rPr>
        <w:t>- "The patient does not have a Summary Care Record (has opted out)"</w:t>
      </w:r>
    </w:p>
    <w:p w14:paraId="1BD3B69C" w14:textId="6675F7F3" w:rsidR="005F2F34" w:rsidRDefault="005F2F34" w:rsidP="005F2F34">
      <w:pPr>
        <w:rPr>
          <w:color w:val="auto"/>
          <w:lang w:val="en-GB"/>
        </w:rPr>
      </w:pPr>
      <w:r>
        <w:rPr>
          <w:color w:val="auto"/>
          <w:lang w:val="en-GB"/>
        </w:rPr>
        <w:t xml:space="preserve">The system MUST prompt the user with </w:t>
      </w:r>
      <w:r>
        <w:rPr>
          <w:i/>
          <w:iCs/>
          <w:color w:val="auto"/>
          <w:lang w:val="en-GB"/>
        </w:rPr>
        <w:t>"Please confirm the patient's SCR Consent Preference with the patient as soon as possible, and record it on the system. The patient will not receive updates to their GP summary until this has been done"</w:t>
      </w:r>
      <w:r>
        <w:rPr>
          <w:color w:val="auto"/>
          <w:lang w:val="en-GB"/>
        </w:rPr>
        <w:t xml:space="preserve">. The prompt MUST contain two options for the user to select: </w:t>
      </w:r>
      <w:r>
        <w:rPr>
          <w:i/>
          <w:iCs/>
          <w:color w:val="auto"/>
          <w:lang w:val="en-GB"/>
        </w:rPr>
        <w:t>"Continue"</w:t>
      </w:r>
      <w:r>
        <w:rPr>
          <w:color w:val="auto"/>
          <w:lang w:val="en-GB"/>
        </w:rPr>
        <w:t xml:space="preserve"> and </w:t>
      </w:r>
      <w:r>
        <w:rPr>
          <w:i/>
          <w:iCs/>
          <w:color w:val="auto"/>
          <w:lang w:val="en-GB"/>
        </w:rPr>
        <w:t>"Record Patient's SCR Consent Preference"</w:t>
      </w:r>
      <w:r>
        <w:rPr>
          <w:color w:val="auto"/>
          <w:lang w:val="en-GB"/>
        </w:rPr>
        <w:t>. The first option closes the prompt and allows the user to continue, the second option takes the user directly to the SCR Consent Preference Screen (see GPS.227)..</w:t>
      </w:r>
    </w:p>
    <w:p w14:paraId="24114A0D" w14:textId="77777777" w:rsidR="005F2F34" w:rsidRDefault="005F2F34" w:rsidP="005F2F34">
      <w:pPr>
        <w:rPr>
          <w:color w:val="auto"/>
          <w:lang w:val="en-GB"/>
        </w:rPr>
      </w:pPr>
    </w:p>
    <w:p w14:paraId="4652A439" w14:textId="77777777" w:rsidR="005F2F34" w:rsidRDefault="005F2F34" w:rsidP="005F2F34">
      <w:pPr>
        <w:rPr>
          <w:color w:val="auto"/>
          <w:lang w:val="en-GB"/>
        </w:rPr>
      </w:pPr>
      <w:r>
        <w:rPr>
          <w:b/>
          <w:bCs/>
          <w:color w:val="auto"/>
          <w:lang w:val="en-GB"/>
        </w:rPr>
        <w:t>Dissent on local system, consent on Spine:</w:t>
      </w:r>
    </w:p>
    <w:p w14:paraId="6B72EDD4" w14:textId="77777777" w:rsidR="005F2F34" w:rsidRDefault="005F2F34" w:rsidP="005F2F34">
      <w:pPr>
        <w:rPr>
          <w:color w:val="auto"/>
          <w:lang w:val="en-GB"/>
        </w:rPr>
      </w:pPr>
    </w:p>
    <w:p w14:paraId="331AD707" w14:textId="77777777" w:rsidR="005F2F34" w:rsidRDefault="005F2F34" w:rsidP="005F2F34">
      <w:pPr>
        <w:rPr>
          <w:color w:val="auto"/>
          <w:lang w:val="en-GB"/>
        </w:rPr>
      </w:pPr>
      <w:r>
        <w:rPr>
          <w:color w:val="auto"/>
          <w:lang w:val="en-GB"/>
        </w:rPr>
        <w:t>Where the following two conditions apply:</w:t>
      </w:r>
    </w:p>
    <w:p w14:paraId="27B7E882" w14:textId="77777777" w:rsidR="005F2F34" w:rsidRDefault="005F2F34" w:rsidP="005F2F34">
      <w:pPr>
        <w:rPr>
          <w:color w:val="auto"/>
          <w:lang w:val="en-GB"/>
        </w:rPr>
      </w:pPr>
      <w:r>
        <w:rPr>
          <w:b/>
          <w:bCs/>
          <w:color w:val="auto"/>
          <w:lang w:val="en-GB"/>
        </w:rPr>
        <w:t xml:space="preserve">(1) </w:t>
      </w:r>
      <w:r>
        <w:rPr>
          <w:color w:val="auto"/>
          <w:lang w:val="en-GB"/>
        </w:rPr>
        <w:t>The</w:t>
      </w:r>
      <w:r>
        <w:rPr>
          <w:b/>
          <w:bCs/>
          <w:color w:val="auto"/>
          <w:lang w:val="en-GB"/>
        </w:rPr>
        <w:t xml:space="preserve"> </w:t>
      </w:r>
      <w:r>
        <w:rPr>
          <w:color w:val="auto"/>
          <w:lang w:val="en-GB"/>
        </w:rPr>
        <w:t>patient's SCR Consent Preference held locally is one of the following:</w:t>
      </w:r>
    </w:p>
    <w:p w14:paraId="555F8935" w14:textId="12535F92" w:rsidR="005F2F34" w:rsidRDefault="005F2F34" w:rsidP="005F2F34">
      <w:pPr>
        <w:rPr>
          <w:color w:val="auto"/>
          <w:lang w:val="en-GB"/>
        </w:rPr>
      </w:pPr>
      <w:r>
        <w:rPr>
          <w:color w:val="auto"/>
          <w:lang w:val="en-GB"/>
        </w:rPr>
        <w:t>- SNOMED code 777441000000102 (</w:t>
      </w:r>
      <w:r>
        <w:rPr>
          <w:b/>
          <w:bCs/>
          <w:i/>
          <w:iCs/>
          <w:color w:val="auto"/>
          <w:lang w:val="en-GB"/>
        </w:rPr>
        <w:t>"Express dissent for Summary Care Record dataset upload"</w:t>
      </w:r>
      <w:r>
        <w:rPr>
          <w:color w:val="auto"/>
          <w:lang w:val="en-GB"/>
        </w:rPr>
        <w:t>)</w:t>
      </w:r>
    </w:p>
    <w:p w14:paraId="4D1FA91E" w14:textId="2386224E" w:rsidR="005F2F34" w:rsidRDefault="005F2F34" w:rsidP="005F2F34">
      <w:pPr>
        <w:rPr>
          <w:color w:val="auto"/>
          <w:lang w:val="en-GB"/>
        </w:rPr>
      </w:pPr>
      <w:r>
        <w:rPr>
          <w:color w:val="auto"/>
          <w:lang w:val="en-GB"/>
        </w:rPr>
        <w:t>- SNOMED code 416308001 (</w:t>
      </w:r>
      <w:r>
        <w:rPr>
          <w:b/>
          <w:bCs/>
          <w:i/>
          <w:iCs/>
          <w:color w:val="auto"/>
          <w:lang w:val="en-GB"/>
        </w:rPr>
        <w:t>"The patient does not want to have a Summary Care Record"</w:t>
      </w:r>
      <w:r>
        <w:rPr>
          <w:color w:val="auto"/>
          <w:lang w:val="en-GB"/>
        </w:rPr>
        <w:t>)</w:t>
      </w:r>
    </w:p>
    <w:p w14:paraId="52A7CF32" w14:textId="77777777" w:rsidR="005F2F34" w:rsidRDefault="005F2F34" w:rsidP="005F2F34">
      <w:pPr>
        <w:rPr>
          <w:color w:val="auto"/>
          <w:lang w:val="en-GB"/>
        </w:rPr>
      </w:pPr>
      <w:r>
        <w:rPr>
          <w:b/>
          <w:bCs/>
          <w:color w:val="auto"/>
          <w:lang w:val="en-GB"/>
        </w:rPr>
        <w:t xml:space="preserve">(2) </w:t>
      </w:r>
      <w:r>
        <w:rPr>
          <w:color w:val="auto"/>
          <w:u w:val="single"/>
          <w:lang w:val="en-GB"/>
        </w:rPr>
        <w:t>And</w:t>
      </w:r>
      <w:r>
        <w:rPr>
          <w:color w:val="auto"/>
          <w:lang w:val="en-GB"/>
        </w:rPr>
        <w:t xml:space="preserve"> the patient's SCR Consent Preference held on ACS on the Spine is one of the following:</w:t>
      </w:r>
    </w:p>
    <w:p w14:paraId="0AC48F34" w14:textId="77777777" w:rsidR="005F2F34" w:rsidRDefault="005F2F34" w:rsidP="005F2F34">
      <w:pPr>
        <w:rPr>
          <w:color w:val="auto"/>
          <w:lang w:val="en-GB"/>
        </w:rPr>
      </w:pPr>
      <w:r>
        <w:rPr>
          <w:i/>
          <w:iCs/>
          <w:color w:val="auto"/>
          <w:lang w:val="en-GB"/>
        </w:rPr>
        <w:t>- "The patient must be asked every time for permission to view their Summary Care Record"</w:t>
      </w:r>
    </w:p>
    <w:p w14:paraId="31B66FCB" w14:textId="77777777" w:rsidR="005F2F34" w:rsidRDefault="005F2F34" w:rsidP="005F2F34">
      <w:pPr>
        <w:rPr>
          <w:color w:val="auto"/>
          <w:lang w:val="en-GB"/>
        </w:rPr>
      </w:pPr>
      <w:r>
        <w:rPr>
          <w:i/>
          <w:iCs/>
          <w:color w:val="auto"/>
          <w:lang w:val="en-GB"/>
        </w:rPr>
        <w:t>- "The patient need not be asked again for permission to view their Summary Care Record"</w:t>
      </w:r>
    </w:p>
    <w:p w14:paraId="3EEB9789" w14:textId="77777777" w:rsidR="005F2F34" w:rsidRDefault="005F2F34" w:rsidP="005F2F34">
      <w:pPr>
        <w:rPr>
          <w:color w:val="auto"/>
          <w:lang w:val="en-GB"/>
        </w:rPr>
      </w:pPr>
      <w:r>
        <w:rPr>
          <w:color w:val="auto"/>
          <w:lang w:val="en-GB"/>
        </w:rPr>
        <w:t>The system MUST prompt the user as above.</w:t>
      </w:r>
    </w:p>
    <w:p w14:paraId="6F2145F9"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46"/>
    </w:p>
    <w:bookmarkStart w:id="148" w:name="BKM_3A7312AE_BDFE_4cbb_906A_BA3FD885AB44"/>
    <w:p w14:paraId="6A864E2D" w14:textId="77777777"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49" w:name="_Toc114657057"/>
      <w:r w:rsidR="005F2F34">
        <w:rPr>
          <w:lang w:val="en-GB"/>
        </w:rPr>
        <w:t>GPS.231 Indicate SCR Consent Preference to Users</w:t>
      </w:r>
      <w:bookmarkEnd w:id="149"/>
      <w:r>
        <w:rPr>
          <w:b w:val="0"/>
          <w:bCs w:val="0"/>
          <w:color w:val="auto"/>
          <w:sz w:val="20"/>
          <w:szCs w:val="20"/>
        </w:rPr>
        <w:fldChar w:fldCharType="end"/>
      </w:r>
    </w:p>
    <w:p w14:paraId="3D7203C4"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5A0753DD"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66292112" w14:textId="77777777" w:rsidR="005F2F34" w:rsidRDefault="005F2F34" w:rsidP="005F2F34">
      <w:pPr>
        <w:rPr>
          <w:color w:val="auto"/>
          <w:lang w:val="en-GB"/>
        </w:rPr>
      </w:pPr>
    </w:p>
    <w:p w14:paraId="52E69CEF" w14:textId="77777777" w:rsidR="005F2F34" w:rsidRDefault="005F2F34" w:rsidP="005F2F34">
      <w:pPr>
        <w:rPr>
          <w:b/>
          <w:bCs/>
          <w:color w:val="auto"/>
          <w:lang w:val="en-GB"/>
        </w:rPr>
      </w:pPr>
      <w:r>
        <w:rPr>
          <w:b/>
          <w:bCs/>
          <w:color w:val="auto"/>
          <w:lang w:val="en-GB"/>
        </w:rPr>
        <w:t>Description:</w:t>
      </w:r>
    </w:p>
    <w:p w14:paraId="741F5E27" w14:textId="77777777"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When a user is viewing a patient's locally-held record, the system MUST indicate the patient's current locally-held SCR Consent Preference code, or locally-held legacy SCR consent code, or that the patient doesn't have a code, at all times.</w:t>
      </w:r>
    </w:p>
    <w:p w14:paraId="726BFC7F"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48"/>
    </w:p>
    <w:bookmarkStart w:id="150" w:name="BKM_79CF8984_E54C_4028_85C6_CC5A7194960A"/>
    <w:p w14:paraId="33C27791" w14:textId="77777777"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51" w:name="_Toc114657058"/>
      <w:r w:rsidR="005F2F34">
        <w:rPr>
          <w:lang w:val="en-GB"/>
        </w:rPr>
        <w:t>GPS.237 Summary Care Record Consent Report</w:t>
      </w:r>
      <w:bookmarkEnd w:id="151"/>
      <w:r>
        <w:rPr>
          <w:b w:val="0"/>
          <w:bCs w:val="0"/>
          <w:color w:val="auto"/>
          <w:sz w:val="20"/>
          <w:szCs w:val="20"/>
        </w:rPr>
        <w:fldChar w:fldCharType="end"/>
      </w:r>
    </w:p>
    <w:p w14:paraId="4671D103"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176C4A0B"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30613554" w14:textId="77777777" w:rsidR="005F2F34" w:rsidRDefault="005F2F34" w:rsidP="005F2F34">
      <w:pPr>
        <w:rPr>
          <w:color w:val="auto"/>
          <w:lang w:val="en-GB"/>
        </w:rPr>
      </w:pPr>
    </w:p>
    <w:p w14:paraId="1C47AD3C" w14:textId="77777777" w:rsidR="005F2F34" w:rsidRDefault="005F2F34" w:rsidP="005F2F34">
      <w:pPr>
        <w:rPr>
          <w:b/>
          <w:bCs/>
          <w:color w:val="auto"/>
          <w:lang w:val="en-GB"/>
        </w:rPr>
      </w:pPr>
      <w:r>
        <w:rPr>
          <w:b/>
          <w:bCs/>
          <w:color w:val="auto"/>
          <w:lang w:val="en-GB"/>
        </w:rPr>
        <w:t>Description:</w:t>
      </w:r>
    </w:p>
    <w:p w14:paraId="04CDA8D9" w14:textId="77777777"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The system MUST provide functionality for users to run a per-practice report which contains all of the following:</w:t>
      </w:r>
    </w:p>
    <w:p w14:paraId="60D33C56" w14:textId="77777777" w:rsidR="005F2F34" w:rsidRDefault="005F2F34" w:rsidP="005F2F34">
      <w:pPr>
        <w:rPr>
          <w:color w:val="auto"/>
          <w:lang w:val="en-GB"/>
        </w:rPr>
      </w:pPr>
    </w:p>
    <w:p w14:paraId="22BE8F3A" w14:textId="77777777" w:rsidR="005F2F34" w:rsidRDefault="005F2F34" w:rsidP="005F2F34">
      <w:pPr>
        <w:rPr>
          <w:color w:val="auto"/>
          <w:lang w:val="en-GB"/>
        </w:rPr>
      </w:pPr>
      <w:r>
        <w:rPr>
          <w:color w:val="auto"/>
          <w:lang w:val="en-GB"/>
        </w:rPr>
        <w:t xml:space="preserve">- A list of all the individual NHS numbers, surnames and forenames of patients whose </w:t>
      </w:r>
      <w:r>
        <w:rPr>
          <w:color w:val="auto"/>
          <w:u w:val="single"/>
          <w:lang w:val="en-GB"/>
        </w:rPr>
        <w:t>current</w:t>
      </w:r>
      <w:r>
        <w:rPr>
          <w:color w:val="auto"/>
          <w:lang w:val="en-GB"/>
        </w:rPr>
        <w:t xml:space="preserve"> locally-held SCR Consent Preference is:</w:t>
      </w:r>
    </w:p>
    <w:p w14:paraId="038971B3" w14:textId="6BDEE200" w:rsidR="005F2F34" w:rsidRDefault="005F2F34" w:rsidP="005F2F34">
      <w:pPr>
        <w:rPr>
          <w:color w:val="auto"/>
          <w:lang w:val="en-GB"/>
        </w:rPr>
      </w:pPr>
      <w:r>
        <w:rPr>
          <w:color w:val="auto"/>
          <w:lang w:val="en-GB"/>
        </w:rPr>
        <w:t>SNOMED code 773011000000101 (</w:t>
      </w:r>
      <w:r>
        <w:rPr>
          <w:b/>
          <w:bCs/>
          <w:i/>
          <w:iCs/>
          <w:color w:val="auto"/>
          <w:lang w:val="en-GB"/>
        </w:rPr>
        <w:t>"Implied consent for core Summary Care Record dataset upload"</w:t>
      </w:r>
      <w:r>
        <w:rPr>
          <w:color w:val="auto"/>
          <w:lang w:val="en-GB"/>
        </w:rPr>
        <w:t>)</w:t>
      </w:r>
    </w:p>
    <w:p w14:paraId="4ADB9A65" w14:textId="77777777" w:rsidR="005F2F34" w:rsidRDefault="005F2F34" w:rsidP="005F2F34">
      <w:pPr>
        <w:rPr>
          <w:color w:val="auto"/>
          <w:lang w:val="en-GB"/>
        </w:rPr>
      </w:pPr>
      <w:r>
        <w:rPr>
          <w:color w:val="auto"/>
          <w:lang w:val="en-GB"/>
        </w:rPr>
        <w:t xml:space="preserve">- A list of all the individual NHS numbers, surnames and forenames of patients whose </w:t>
      </w:r>
      <w:r>
        <w:rPr>
          <w:color w:val="auto"/>
          <w:u w:val="single"/>
          <w:lang w:val="en-GB"/>
        </w:rPr>
        <w:t>current</w:t>
      </w:r>
      <w:r>
        <w:rPr>
          <w:color w:val="auto"/>
          <w:lang w:val="en-GB"/>
        </w:rPr>
        <w:t xml:space="preserve"> locally-held SCR Consent Preference is:</w:t>
      </w:r>
    </w:p>
    <w:p w14:paraId="65BF01A3" w14:textId="609107C5" w:rsidR="005F2F34" w:rsidRDefault="005F2F34" w:rsidP="005F2F34">
      <w:pPr>
        <w:rPr>
          <w:color w:val="auto"/>
          <w:lang w:val="en-GB"/>
        </w:rPr>
      </w:pPr>
      <w:r>
        <w:rPr>
          <w:color w:val="auto"/>
          <w:lang w:val="en-GB"/>
        </w:rPr>
        <w:t>SNOMED code 773031000000109 (</w:t>
      </w:r>
      <w:r>
        <w:rPr>
          <w:b/>
          <w:bCs/>
          <w:i/>
          <w:iCs/>
          <w:color w:val="auto"/>
          <w:lang w:val="en-GB"/>
        </w:rPr>
        <w:t>"Express consent for core Summary Care Record dataset upload"</w:t>
      </w:r>
      <w:r>
        <w:rPr>
          <w:color w:val="auto"/>
          <w:lang w:val="en-GB"/>
        </w:rPr>
        <w:t>)</w:t>
      </w:r>
    </w:p>
    <w:p w14:paraId="6BAEA819" w14:textId="77777777" w:rsidR="005F2F34" w:rsidRDefault="005F2F34" w:rsidP="005F2F34">
      <w:pPr>
        <w:rPr>
          <w:color w:val="auto"/>
          <w:lang w:val="en-GB"/>
        </w:rPr>
      </w:pPr>
      <w:r>
        <w:rPr>
          <w:color w:val="auto"/>
          <w:lang w:val="en-GB"/>
        </w:rPr>
        <w:t xml:space="preserve">- A list of all the individual NHS numbers, surnames and forenames of patients whose </w:t>
      </w:r>
      <w:r>
        <w:rPr>
          <w:color w:val="auto"/>
          <w:u w:val="single"/>
          <w:lang w:val="en-GB"/>
        </w:rPr>
        <w:t>current</w:t>
      </w:r>
      <w:r>
        <w:rPr>
          <w:color w:val="auto"/>
          <w:lang w:val="en-GB"/>
        </w:rPr>
        <w:t xml:space="preserve"> locally-held SCR Consent Preference is:</w:t>
      </w:r>
    </w:p>
    <w:p w14:paraId="2673B7C7" w14:textId="36E3EE74" w:rsidR="005F2F34" w:rsidRDefault="005F2F34" w:rsidP="005F2F34">
      <w:pPr>
        <w:rPr>
          <w:color w:val="auto"/>
          <w:lang w:val="en-GB"/>
        </w:rPr>
      </w:pPr>
      <w:r>
        <w:rPr>
          <w:color w:val="auto"/>
          <w:lang w:val="en-GB"/>
        </w:rPr>
        <w:t>SNOMED code 773051000000102 (</w:t>
      </w:r>
      <w:r>
        <w:rPr>
          <w:b/>
          <w:bCs/>
          <w:i/>
          <w:iCs/>
          <w:color w:val="auto"/>
          <w:lang w:val="en-GB"/>
        </w:rPr>
        <w:t>"Express consent for core and additional Summary Care Record dataset upload"</w:t>
      </w:r>
      <w:r>
        <w:rPr>
          <w:color w:val="auto"/>
          <w:lang w:val="en-GB"/>
        </w:rPr>
        <w:t>)</w:t>
      </w:r>
    </w:p>
    <w:p w14:paraId="405E07F6" w14:textId="77777777" w:rsidR="005F2F34" w:rsidRDefault="005F2F34" w:rsidP="005F2F34">
      <w:pPr>
        <w:rPr>
          <w:color w:val="auto"/>
          <w:lang w:val="en-GB"/>
        </w:rPr>
      </w:pPr>
      <w:r>
        <w:rPr>
          <w:color w:val="auto"/>
          <w:lang w:val="en-GB"/>
        </w:rPr>
        <w:t xml:space="preserve">- A list of all the individual NHS numbers, surnames and forenames of patients whose </w:t>
      </w:r>
      <w:r>
        <w:rPr>
          <w:color w:val="auto"/>
          <w:u w:val="single"/>
          <w:lang w:val="en-GB"/>
        </w:rPr>
        <w:t>current</w:t>
      </w:r>
      <w:r>
        <w:rPr>
          <w:color w:val="auto"/>
          <w:lang w:val="en-GB"/>
        </w:rPr>
        <w:t xml:space="preserve"> locally-held SCR Consent Preference is:</w:t>
      </w:r>
    </w:p>
    <w:p w14:paraId="72644AD2" w14:textId="613FA278" w:rsidR="005F2F34" w:rsidRDefault="005F2F34" w:rsidP="005F2F34">
      <w:pPr>
        <w:rPr>
          <w:color w:val="auto"/>
          <w:lang w:val="en-GB"/>
        </w:rPr>
      </w:pPr>
      <w:r>
        <w:rPr>
          <w:color w:val="auto"/>
          <w:lang w:val="en-GB"/>
        </w:rPr>
        <w:t>SNOMED code 777441000000102 (</w:t>
      </w:r>
      <w:r>
        <w:rPr>
          <w:b/>
          <w:bCs/>
          <w:i/>
          <w:iCs/>
          <w:color w:val="auto"/>
          <w:lang w:val="en-GB"/>
        </w:rPr>
        <w:t>"Express dissent for Summary Care Record dataset upload"</w:t>
      </w:r>
      <w:r>
        <w:rPr>
          <w:color w:val="auto"/>
          <w:lang w:val="en-GB"/>
        </w:rPr>
        <w:t>)</w:t>
      </w:r>
    </w:p>
    <w:p w14:paraId="0C974E0F" w14:textId="77777777" w:rsidR="005F2F34" w:rsidRDefault="005F2F34" w:rsidP="005F2F34">
      <w:pPr>
        <w:rPr>
          <w:color w:val="auto"/>
          <w:lang w:val="en-GB"/>
        </w:rPr>
      </w:pPr>
      <w:r>
        <w:rPr>
          <w:color w:val="auto"/>
          <w:lang w:val="en-GB"/>
        </w:rPr>
        <w:t xml:space="preserve">- A list of all the individual NHS numbers, surnames and forenames of patients who do </w:t>
      </w:r>
      <w:r>
        <w:rPr>
          <w:color w:val="auto"/>
          <w:u w:val="single"/>
          <w:lang w:val="en-GB"/>
        </w:rPr>
        <w:t>not</w:t>
      </w:r>
      <w:r>
        <w:rPr>
          <w:color w:val="auto"/>
          <w:lang w:val="en-GB"/>
        </w:rPr>
        <w:t xml:space="preserve"> have one of the above four SCR Consent Preferences but have a </w:t>
      </w:r>
      <w:r>
        <w:rPr>
          <w:color w:val="auto"/>
          <w:u w:val="single"/>
          <w:lang w:val="en-GB"/>
        </w:rPr>
        <w:t>current</w:t>
      </w:r>
      <w:r>
        <w:rPr>
          <w:color w:val="auto"/>
          <w:lang w:val="en-GB"/>
        </w:rPr>
        <w:t xml:space="preserve"> local SCR consent value of:</w:t>
      </w:r>
    </w:p>
    <w:p w14:paraId="239A3AFE" w14:textId="6148B6A0" w:rsidR="005F2F34" w:rsidRDefault="005F2F34" w:rsidP="005F2F34">
      <w:pPr>
        <w:rPr>
          <w:color w:val="auto"/>
          <w:lang w:val="en-GB"/>
        </w:rPr>
      </w:pPr>
      <w:r>
        <w:rPr>
          <w:color w:val="auto"/>
          <w:lang w:val="en-GB"/>
        </w:rPr>
        <w:t>SNOMED code 417370002 (</w:t>
      </w:r>
      <w:r>
        <w:rPr>
          <w:b/>
          <w:bCs/>
          <w:i/>
          <w:iCs/>
          <w:color w:val="auto"/>
          <w:lang w:val="en-GB"/>
        </w:rPr>
        <w:t>"The patient wants to have a Summary Care Record"</w:t>
      </w:r>
      <w:r>
        <w:rPr>
          <w:color w:val="auto"/>
          <w:lang w:val="en-GB"/>
        </w:rPr>
        <w:t>)</w:t>
      </w:r>
    </w:p>
    <w:p w14:paraId="6ED5D5D2" w14:textId="77777777" w:rsidR="005F2F34" w:rsidRDefault="005F2F34" w:rsidP="005F2F34">
      <w:pPr>
        <w:rPr>
          <w:color w:val="auto"/>
          <w:lang w:val="en-GB"/>
        </w:rPr>
      </w:pPr>
      <w:r>
        <w:rPr>
          <w:color w:val="auto"/>
          <w:lang w:val="en-GB"/>
        </w:rPr>
        <w:t xml:space="preserve">- A list of all the individual NHS numbers, surnames and forenames of patients who do </w:t>
      </w:r>
      <w:r>
        <w:rPr>
          <w:color w:val="auto"/>
          <w:u w:val="single"/>
          <w:lang w:val="en-GB"/>
        </w:rPr>
        <w:t>not</w:t>
      </w:r>
      <w:r>
        <w:rPr>
          <w:color w:val="auto"/>
          <w:lang w:val="en-GB"/>
        </w:rPr>
        <w:t xml:space="preserve"> have one of the above five SCR Consent Preferences but have a </w:t>
      </w:r>
      <w:r>
        <w:rPr>
          <w:color w:val="auto"/>
          <w:u w:val="single"/>
          <w:lang w:val="en-GB"/>
        </w:rPr>
        <w:t>current</w:t>
      </w:r>
      <w:r>
        <w:rPr>
          <w:color w:val="auto"/>
          <w:lang w:val="en-GB"/>
        </w:rPr>
        <w:t xml:space="preserve"> local SCR consent value of:</w:t>
      </w:r>
    </w:p>
    <w:p w14:paraId="1C78D84C" w14:textId="4AA3F388" w:rsidR="005F2F34" w:rsidRDefault="005F2F34" w:rsidP="005F2F34">
      <w:pPr>
        <w:rPr>
          <w:color w:val="auto"/>
          <w:lang w:val="en-GB"/>
        </w:rPr>
      </w:pPr>
      <w:r>
        <w:rPr>
          <w:color w:val="auto"/>
          <w:lang w:val="en-GB"/>
        </w:rPr>
        <w:t>SNOMED code 416308001 (</w:t>
      </w:r>
      <w:r>
        <w:rPr>
          <w:b/>
          <w:bCs/>
          <w:i/>
          <w:iCs/>
          <w:color w:val="auto"/>
          <w:lang w:val="en-GB"/>
        </w:rPr>
        <w:t>"The patient does not want to have a Summary Care Record"</w:t>
      </w:r>
      <w:r>
        <w:rPr>
          <w:color w:val="auto"/>
          <w:lang w:val="en-GB"/>
        </w:rPr>
        <w:t>)</w:t>
      </w:r>
    </w:p>
    <w:p w14:paraId="32CF51B5" w14:textId="13BF5310" w:rsidR="005F2F34" w:rsidRDefault="005F2F34" w:rsidP="005F2F34">
      <w:pPr>
        <w:rPr>
          <w:color w:val="auto"/>
          <w:lang w:val="en-GB"/>
        </w:rPr>
      </w:pPr>
      <w:r>
        <w:rPr>
          <w:color w:val="auto"/>
          <w:lang w:val="en-GB"/>
        </w:rPr>
        <w:t>- A list of all the individual NHS numbers, surnames and forenames of patients who are not included in the s</w:t>
      </w:r>
      <w:r w:rsidR="009C63DC">
        <w:rPr>
          <w:color w:val="auto"/>
          <w:lang w:val="en-GB"/>
        </w:rPr>
        <w:t>ix</w:t>
      </w:r>
      <w:r>
        <w:rPr>
          <w:color w:val="auto"/>
          <w:lang w:val="en-GB"/>
        </w:rPr>
        <w:t xml:space="preserve"> categories above.</w:t>
      </w:r>
    </w:p>
    <w:p w14:paraId="567E6ADD" w14:textId="2DE24D2D" w:rsidR="005F2F34" w:rsidRDefault="005F2F34" w:rsidP="005F2F34">
      <w:pPr>
        <w:rPr>
          <w:color w:val="auto"/>
          <w:lang w:val="en-GB"/>
        </w:rPr>
      </w:pPr>
      <w:r>
        <w:rPr>
          <w:color w:val="auto"/>
          <w:lang w:val="en-GB"/>
        </w:rPr>
        <w:t xml:space="preserve">- A sub-total for each of the </w:t>
      </w:r>
      <w:r w:rsidR="009C63DC">
        <w:rPr>
          <w:color w:val="auto"/>
          <w:lang w:val="en-GB"/>
        </w:rPr>
        <w:t>seven</w:t>
      </w:r>
      <w:r>
        <w:rPr>
          <w:color w:val="auto"/>
          <w:lang w:val="en-GB"/>
        </w:rPr>
        <w:t xml:space="preserve"> lists above.</w:t>
      </w:r>
    </w:p>
    <w:p w14:paraId="4AD67F85" w14:textId="5DB7924F" w:rsidR="005F2F34" w:rsidRDefault="005F2F34" w:rsidP="005F2F34">
      <w:pPr>
        <w:rPr>
          <w:color w:val="auto"/>
          <w:lang w:val="en-GB"/>
        </w:rPr>
      </w:pPr>
      <w:r>
        <w:rPr>
          <w:color w:val="auto"/>
          <w:lang w:val="en-GB"/>
        </w:rPr>
        <w:t xml:space="preserve">- The sum of the above </w:t>
      </w:r>
      <w:r w:rsidR="009C63DC">
        <w:rPr>
          <w:color w:val="auto"/>
          <w:lang w:val="en-GB"/>
        </w:rPr>
        <w:t>seven</w:t>
      </w:r>
      <w:r>
        <w:rPr>
          <w:color w:val="auto"/>
          <w:lang w:val="en-GB"/>
        </w:rPr>
        <w:t xml:space="preserve"> totals.</w:t>
      </w:r>
    </w:p>
    <w:p w14:paraId="21E6E5FD" w14:textId="77777777" w:rsidR="005F2F34" w:rsidRDefault="005F2F34" w:rsidP="005F2F34">
      <w:pPr>
        <w:rPr>
          <w:color w:val="auto"/>
          <w:lang w:val="en-GB"/>
        </w:rPr>
      </w:pPr>
      <w:r>
        <w:rPr>
          <w:color w:val="auto"/>
          <w:lang w:val="en-GB"/>
        </w:rPr>
        <w:t>- The total number of patients fully registered at the practice (as defined in GPS.12).</w:t>
      </w:r>
    </w:p>
    <w:p w14:paraId="3211D821" w14:textId="77777777" w:rsidR="005F2F34" w:rsidRDefault="005F2F34" w:rsidP="005F2F34">
      <w:pPr>
        <w:rPr>
          <w:color w:val="auto"/>
          <w:lang w:val="en-GB"/>
        </w:rPr>
      </w:pPr>
    </w:p>
    <w:p w14:paraId="719D2CD2" w14:textId="77777777" w:rsidR="005F2F34" w:rsidRDefault="005F2F34" w:rsidP="005F2F34">
      <w:pPr>
        <w:rPr>
          <w:color w:val="auto"/>
          <w:lang w:val="en-GB"/>
        </w:rPr>
      </w:pPr>
      <w:r>
        <w:rPr>
          <w:color w:val="auto"/>
          <w:lang w:val="en-GB"/>
        </w:rPr>
        <w:t>The system MUST make the report easily available to users at the practice with the appropriate permission.</w:t>
      </w:r>
    </w:p>
    <w:p w14:paraId="35CD7564"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30"/>
      <w:bookmarkEnd w:id="150"/>
    </w:p>
    <w:p w14:paraId="261D55F8" w14:textId="77777777" w:rsidR="0055482E" w:rsidRDefault="0055482E">
      <w:pPr>
        <w:widowControl/>
        <w:autoSpaceDE/>
        <w:autoSpaceDN/>
        <w:adjustRightInd/>
        <w:spacing w:after="200" w:line="276" w:lineRule="auto"/>
        <w:ind w:left="0"/>
        <w:rPr>
          <w:color w:val="auto"/>
        </w:rPr>
      </w:pPr>
      <w:bookmarkStart w:id="152" w:name="3_9_Migrating_to_the_SCR_Consent_Prefere"/>
      <w:bookmarkStart w:id="153" w:name="BKM_AB1E9240_784A_4b92_9279_70CA93DB0762"/>
      <w:bookmarkEnd w:id="152"/>
      <w:r>
        <w:rPr>
          <w:b/>
          <w:bCs/>
          <w:color w:val="auto"/>
        </w:rPr>
        <w:br w:type="page"/>
      </w:r>
    </w:p>
    <w:p w14:paraId="4E77E05D" w14:textId="54F1F4BE" w:rsidR="005F2F34" w:rsidRDefault="00D5559E" w:rsidP="005F2F34">
      <w:pPr>
        <w:pStyle w:val="Heading4"/>
        <w:rPr>
          <w:lang w:val="en-GB"/>
        </w:rPr>
      </w:pPr>
      <w:r>
        <w:rPr>
          <w:b w:val="0"/>
          <w:bCs w:val="0"/>
          <w:color w:val="auto"/>
        </w:rPr>
        <w:fldChar w:fldCharType="begin" w:fldLock="1"/>
      </w:r>
      <w:r w:rsidR="005F2F34">
        <w:rPr>
          <w:b w:val="0"/>
          <w:bCs w:val="0"/>
          <w:color w:val="auto"/>
        </w:rPr>
        <w:instrText xml:space="preserve">MERGEFIELD </w:instrText>
      </w:r>
      <w:r w:rsidR="005F2F34">
        <w:rPr>
          <w:lang w:val="en-GB"/>
        </w:rPr>
        <w:instrText>Pkg.Name</w:instrText>
      </w:r>
      <w:r>
        <w:rPr>
          <w:b w:val="0"/>
          <w:bCs w:val="0"/>
          <w:color w:val="auto"/>
        </w:rPr>
        <w:fldChar w:fldCharType="separate"/>
      </w:r>
      <w:bookmarkStart w:id="154" w:name="_Toc114657059"/>
      <w:r w:rsidR="005F2F34">
        <w:rPr>
          <w:lang w:val="en-GB"/>
        </w:rPr>
        <w:t>3.</w:t>
      </w:r>
      <w:r w:rsidR="007524A9">
        <w:rPr>
          <w:lang w:val="en-GB"/>
        </w:rPr>
        <w:t>8</w:t>
      </w:r>
      <w:r w:rsidR="005F2F34">
        <w:rPr>
          <w:lang w:val="en-GB"/>
        </w:rPr>
        <w:t xml:space="preserve"> Migrating SCR Consent Preference</w:t>
      </w:r>
      <w:bookmarkEnd w:id="154"/>
      <w:r>
        <w:rPr>
          <w:b w:val="0"/>
          <w:bCs w:val="0"/>
          <w:color w:val="auto"/>
        </w:rPr>
        <w:fldChar w:fldCharType="end"/>
      </w:r>
    </w:p>
    <w:bookmarkStart w:id="155" w:name="BKM_02291E4F_DCD9_4dc4_AA96_2C308651C627"/>
    <w:p w14:paraId="67E71E62" w14:textId="2A4CD139"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56" w:name="_Toc114657060"/>
      <w:r w:rsidR="005F2F34">
        <w:rPr>
          <w:lang w:val="en-GB"/>
        </w:rPr>
        <w:t xml:space="preserve">GPS.232 </w:t>
      </w:r>
      <w:r w:rsidR="00163BE5">
        <w:rPr>
          <w:lang w:val="en-GB"/>
        </w:rPr>
        <w:t xml:space="preserve">SCR Consent </w:t>
      </w:r>
      <w:r w:rsidR="005F2F34">
        <w:rPr>
          <w:lang w:val="en-GB"/>
        </w:rPr>
        <w:t>Migration Rules</w:t>
      </w:r>
      <w:bookmarkEnd w:id="156"/>
      <w:r>
        <w:rPr>
          <w:b w:val="0"/>
          <w:bCs w:val="0"/>
          <w:color w:val="auto"/>
          <w:sz w:val="20"/>
          <w:szCs w:val="20"/>
        </w:rPr>
        <w:fldChar w:fldCharType="end"/>
      </w:r>
    </w:p>
    <w:p w14:paraId="28858433"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252D4FE7"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565F0D4F" w14:textId="77777777" w:rsidR="005F2F34" w:rsidRDefault="005F2F34" w:rsidP="005F2F34">
      <w:pPr>
        <w:rPr>
          <w:color w:val="auto"/>
          <w:lang w:val="en-GB"/>
        </w:rPr>
      </w:pPr>
    </w:p>
    <w:p w14:paraId="178E78FA" w14:textId="77777777" w:rsidR="005F2F34" w:rsidRDefault="005F2F34" w:rsidP="005F2F34">
      <w:pPr>
        <w:rPr>
          <w:b/>
          <w:bCs/>
          <w:color w:val="auto"/>
          <w:lang w:val="en-GB"/>
        </w:rPr>
      </w:pPr>
      <w:r>
        <w:rPr>
          <w:b/>
          <w:bCs/>
          <w:color w:val="auto"/>
          <w:lang w:val="en-GB"/>
        </w:rPr>
        <w:t>Description:</w:t>
      </w:r>
    </w:p>
    <w:p w14:paraId="4FC3CA2A" w14:textId="437300E8" w:rsidR="005F2F34" w:rsidRDefault="002A0D29" w:rsidP="005F2F34">
      <w:pPr>
        <w:rPr>
          <w:color w:val="auto"/>
          <w:lang w:val="en-GB"/>
        </w:rPr>
      </w:pPr>
      <w:r w:rsidRPr="00292144">
        <w:rPr>
          <w:color w:val="auto"/>
          <w:lang w:val="en-GB"/>
        </w:rPr>
        <w:t xml:space="preserve">The SCR Consent Migration rules </w:t>
      </w:r>
      <w:r w:rsidR="00FA7E8C">
        <w:rPr>
          <w:color w:val="auto"/>
          <w:lang w:val="en-GB"/>
        </w:rPr>
        <w:t>are to</w:t>
      </w:r>
      <w:r w:rsidRPr="00292144">
        <w:rPr>
          <w:color w:val="auto"/>
          <w:lang w:val="en-GB"/>
        </w:rPr>
        <w:t xml:space="preserve"> be applied when bulk sending GP Summary Updates (see GPS.287) and </w:t>
      </w:r>
      <w:r>
        <w:rPr>
          <w:color w:val="auto"/>
          <w:lang w:val="en-GB"/>
        </w:rPr>
        <w:t>when sending GP Summ</w:t>
      </w:r>
      <w:r w:rsidR="002A1212">
        <w:rPr>
          <w:color w:val="auto"/>
          <w:lang w:val="en-GB"/>
        </w:rPr>
        <w:t>a</w:t>
      </w:r>
      <w:r>
        <w:rPr>
          <w:color w:val="auto"/>
          <w:lang w:val="en-GB"/>
        </w:rPr>
        <w:t xml:space="preserve">ries for New Patients (see GPS.288). </w:t>
      </w:r>
      <w:r w:rsidR="00D5559E" w:rsidRPr="00292144">
        <w:rPr>
          <w:color w:val="auto"/>
          <w:lang w:val="en-GB"/>
        </w:rPr>
        <w:fldChar w:fldCharType="begin" w:fldLock="1"/>
      </w:r>
      <w:r w:rsidR="005F2F34" w:rsidRPr="00292144">
        <w:rPr>
          <w:color w:val="auto"/>
          <w:lang w:val="en-GB"/>
        </w:rPr>
        <w:instrText xml:space="preserve">MERGEFIELD </w:instrText>
      </w:r>
      <w:r w:rsidR="005F2F34">
        <w:rPr>
          <w:color w:val="auto"/>
          <w:lang w:val="en-GB"/>
        </w:rPr>
        <w:instrText>Element.Notes</w:instrText>
      </w:r>
      <w:r w:rsidR="00D5559E" w:rsidRPr="00292144">
        <w:rPr>
          <w:color w:val="auto"/>
          <w:lang w:val="en-GB"/>
        </w:rPr>
        <w:fldChar w:fldCharType="end"/>
      </w:r>
      <w:r w:rsidR="005F2F34">
        <w:rPr>
          <w:color w:val="auto"/>
          <w:lang w:val="en-GB"/>
        </w:rPr>
        <w:t>The system MUST identify the most recent locally-held SCR Consent Preference or legacy SCR consent code for each eligible patient. The system MUST then obey the following migration rules:</w:t>
      </w:r>
    </w:p>
    <w:p w14:paraId="252F81B4" w14:textId="77777777" w:rsidR="005F2F34" w:rsidRDefault="005F2F34" w:rsidP="005F2F34">
      <w:pPr>
        <w:rPr>
          <w:color w:val="auto"/>
          <w:lang w:val="en-GB"/>
        </w:rPr>
      </w:pPr>
    </w:p>
    <w:p w14:paraId="2A8FA511" w14:textId="77777777" w:rsidR="005F2F34" w:rsidRDefault="005F2F34" w:rsidP="005F2F34">
      <w:pPr>
        <w:rPr>
          <w:color w:val="auto"/>
          <w:lang w:val="en-GB"/>
        </w:rPr>
      </w:pPr>
      <w:r>
        <w:rPr>
          <w:color w:val="auto"/>
          <w:lang w:val="en-GB"/>
        </w:rPr>
        <w:t>1. If a patient's most recent locally-held code is one of the following:</w:t>
      </w:r>
    </w:p>
    <w:p w14:paraId="63BC4C60" w14:textId="6146F9C8" w:rsidR="005F2F34" w:rsidRDefault="005F2F34" w:rsidP="005F2F34">
      <w:pPr>
        <w:rPr>
          <w:color w:val="auto"/>
          <w:lang w:val="en-GB"/>
        </w:rPr>
      </w:pPr>
      <w:r>
        <w:rPr>
          <w:color w:val="auto"/>
          <w:lang w:val="en-GB"/>
        </w:rPr>
        <w:t>- SNOMED code 773011000000101 (</w:t>
      </w:r>
      <w:r>
        <w:rPr>
          <w:b/>
          <w:bCs/>
          <w:i/>
          <w:iCs/>
          <w:color w:val="auto"/>
          <w:lang w:val="en-GB"/>
        </w:rPr>
        <w:t>"Implied consent for core Summary Care Record dataset upload"</w:t>
      </w:r>
      <w:r>
        <w:rPr>
          <w:color w:val="auto"/>
          <w:lang w:val="en-GB"/>
        </w:rPr>
        <w:t>)</w:t>
      </w:r>
    </w:p>
    <w:p w14:paraId="49CAD87D" w14:textId="7AE968E9" w:rsidR="005F2F34" w:rsidRDefault="005F2F34" w:rsidP="005F2F34">
      <w:pPr>
        <w:rPr>
          <w:color w:val="auto"/>
          <w:lang w:val="en-GB"/>
        </w:rPr>
      </w:pPr>
      <w:r>
        <w:rPr>
          <w:color w:val="auto"/>
          <w:lang w:val="en-GB"/>
        </w:rPr>
        <w:t>- SNOMED code 773031000000109 (</w:t>
      </w:r>
      <w:r>
        <w:rPr>
          <w:b/>
          <w:bCs/>
          <w:i/>
          <w:iCs/>
          <w:color w:val="auto"/>
          <w:lang w:val="en-GB"/>
        </w:rPr>
        <w:t>"Express consent for core Summary Care Record dataset upload"</w:t>
      </w:r>
      <w:r>
        <w:rPr>
          <w:color w:val="auto"/>
          <w:lang w:val="en-GB"/>
        </w:rPr>
        <w:t>)</w:t>
      </w:r>
    </w:p>
    <w:p w14:paraId="05E0168B" w14:textId="676AAB21" w:rsidR="005F2F34" w:rsidRDefault="005F2F34" w:rsidP="005F2F34">
      <w:pPr>
        <w:rPr>
          <w:color w:val="auto"/>
          <w:lang w:val="en-GB"/>
        </w:rPr>
      </w:pPr>
      <w:r>
        <w:rPr>
          <w:color w:val="auto"/>
          <w:lang w:val="en-GB"/>
        </w:rPr>
        <w:t>- SNOMED code 773051000000102 (</w:t>
      </w:r>
      <w:r>
        <w:rPr>
          <w:b/>
          <w:bCs/>
          <w:i/>
          <w:iCs/>
          <w:color w:val="auto"/>
          <w:lang w:val="en-GB"/>
        </w:rPr>
        <w:t>"Express consent for core and additional Summary Care Record dataset upload"</w:t>
      </w:r>
      <w:r>
        <w:rPr>
          <w:color w:val="auto"/>
          <w:lang w:val="en-GB"/>
        </w:rPr>
        <w:t>)</w:t>
      </w:r>
    </w:p>
    <w:p w14:paraId="42D9917C" w14:textId="714F10DA" w:rsidR="00006A0C" w:rsidRDefault="00006A0C" w:rsidP="00006A0C">
      <w:pPr>
        <w:rPr>
          <w:color w:val="auto"/>
          <w:lang w:val="en-GB"/>
        </w:rPr>
      </w:pPr>
      <w:r>
        <w:rPr>
          <w:color w:val="auto"/>
          <w:lang w:val="en-GB"/>
        </w:rPr>
        <w:t>- SNOMED code 777441000000102 (</w:t>
      </w:r>
      <w:r>
        <w:rPr>
          <w:b/>
          <w:bCs/>
          <w:i/>
          <w:iCs/>
          <w:color w:val="auto"/>
          <w:lang w:val="en-GB"/>
        </w:rPr>
        <w:t>"Express dissent for Summary Care Record dataset upload"</w:t>
      </w:r>
      <w:r>
        <w:rPr>
          <w:color w:val="auto"/>
          <w:lang w:val="en-GB"/>
        </w:rPr>
        <w:t>).</w:t>
      </w:r>
    </w:p>
    <w:p w14:paraId="00CD91E4" w14:textId="377526C1" w:rsidR="005F2F34" w:rsidRDefault="005F2F34" w:rsidP="005F2F34">
      <w:pPr>
        <w:rPr>
          <w:color w:val="auto"/>
          <w:lang w:val="en-GB"/>
        </w:rPr>
      </w:pPr>
      <w:r>
        <w:rPr>
          <w:color w:val="auto"/>
          <w:lang w:val="en-GB"/>
        </w:rPr>
        <w:t xml:space="preserve">then no action is required during </w:t>
      </w:r>
      <w:r w:rsidR="008034A6">
        <w:rPr>
          <w:color w:val="auto"/>
          <w:lang w:val="en-GB"/>
        </w:rPr>
        <w:t xml:space="preserve">SCR Consent </w:t>
      </w:r>
      <w:r>
        <w:rPr>
          <w:color w:val="auto"/>
          <w:lang w:val="en-GB"/>
        </w:rPr>
        <w:t>migration.</w:t>
      </w:r>
    </w:p>
    <w:p w14:paraId="31DAC6ED" w14:textId="77777777" w:rsidR="005F2F34" w:rsidRDefault="005F2F34" w:rsidP="005F2F34">
      <w:pPr>
        <w:rPr>
          <w:color w:val="auto"/>
          <w:lang w:val="en-GB"/>
        </w:rPr>
      </w:pPr>
    </w:p>
    <w:p w14:paraId="310E2D71" w14:textId="1E93E73F" w:rsidR="005F2F34" w:rsidRDefault="00006A0C" w:rsidP="005F2F34">
      <w:pPr>
        <w:rPr>
          <w:color w:val="auto"/>
          <w:lang w:val="en-GB"/>
        </w:rPr>
      </w:pPr>
      <w:r>
        <w:rPr>
          <w:color w:val="auto"/>
          <w:lang w:val="en-GB"/>
        </w:rPr>
        <w:t>2</w:t>
      </w:r>
      <w:r w:rsidR="005F2F34">
        <w:rPr>
          <w:color w:val="auto"/>
          <w:lang w:val="en-GB"/>
        </w:rPr>
        <w:t>. If a patient's most recent locally-held code is the following:</w:t>
      </w:r>
    </w:p>
    <w:p w14:paraId="07F21C80" w14:textId="558F8592" w:rsidR="005F2F34" w:rsidRDefault="005F2F34" w:rsidP="005F2F34">
      <w:pPr>
        <w:rPr>
          <w:color w:val="auto"/>
          <w:lang w:val="en-GB"/>
        </w:rPr>
      </w:pPr>
      <w:r>
        <w:rPr>
          <w:color w:val="auto"/>
          <w:lang w:val="en-GB"/>
        </w:rPr>
        <w:t>- SNOMED code 417370002 (</w:t>
      </w:r>
      <w:r>
        <w:rPr>
          <w:b/>
          <w:bCs/>
          <w:i/>
          <w:iCs/>
          <w:color w:val="auto"/>
          <w:lang w:val="en-GB"/>
        </w:rPr>
        <w:t>"The patient wants to have a Summary Care Record"</w:t>
      </w:r>
      <w:r>
        <w:rPr>
          <w:color w:val="auto"/>
          <w:lang w:val="en-GB"/>
        </w:rPr>
        <w:t>).</w:t>
      </w:r>
    </w:p>
    <w:p w14:paraId="6E3C02CF" w14:textId="77777777" w:rsidR="005F2F34" w:rsidRDefault="005F2F34" w:rsidP="005F2F34">
      <w:pPr>
        <w:rPr>
          <w:color w:val="auto"/>
          <w:lang w:val="en-GB"/>
        </w:rPr>
      </w:pPr>
      <w:r>
        <w:rPr>
          <w:color w:val="auto"/>
          <w:lang w:val="en-GB"/>
        </w:rPr>
        <w:t>then the system MUST change the patient's locally-held SCR Consent Preference by adding:</w:t>
      </w:r>
    </w:p>
    <w:p w14:paraId="0F44B4C4" w14:textId="7E042653" w:rsidR="005F2F34" w:rsidRDefault="005F2F34" w:rsidP="005F2F34">
      <w:pPr>
        <w:rPr>
          <w:color w:val="auto"/>
          <w:lang w:val="en-GB"/>
        </w:rPr>
      </w:pPr>
      <w:r>
        <w:rPr>
          <w:color w:val="auto"/>
          <w:lang w:val="en-GB"/>
        </w:rPr>
        <w:t>- SNOMED code 773051000000102 (</w:t>
      </w:r>
      <w:r>
        <w:rPr>
          <w:b/>
          <w:bCs/>
          <w:i/>
          <w:iCs/>
          <w:color w:val="auto"/>
          <w:lang w:val="en-GB"/>
        </w:rPr>
        <w:t>"Express consent for core and additional Summary Care Record dataset upload"</w:t>
      </w:r>
      <w:r>
        <w:rPr>
          <w:color w:val="auto"/>
          <w:lang w:val="en-GB"/>
        </w:rPr>
        <w:t>).</w:t>
      </w:r>
    </w:p>
    <w:p w14:paraId="59D77687" w14:textId="77777777" w:rsidR="005F2F34" w:rsidRDefault="005F2F34" w:rsidP="005F2F34">
      <w:pPr>
        <w:rPr>
          <w:color w:val="auto"/>
          <w:lang w:val="en-GB"/>
        </w:rPr>
      </w:pPr>
      <w:r>
        <w:rPr>
          <w:color w:val="auto"/>
          <w:lang w:val="en-GB"/>
        </w:rPr>
        <w:t xml:space="preserve">The system MUST </w:t>
      </w:r>
      <w:r>
        <w:rPr>
          <w:color w:val="auto"/>
          <w:u w:val="single"/>
          <w:lang w:val="en-GB"/>
        </w:rPr>
        <w:t>not</w:t>
      </w:r>
      <w:r>
        <w:rPr>
          <w:color w:val="auto"/>
          <w:lang w:val="en-GB"/>
        </w:rPr>
        <w:t xml:space="preserve"> change the patient's SCR Consent Preference on ACS.</w:t>
      </w:r>
    </w:p>
    <w:p w14:paraId="39EB0324" w14:textId="77777777" w:rsidR="005F2F34" w:rsidRDefault="005F2F34" w:rsidP="005F2F34">
      <w:pPr>
        <w:rPr>
          <w:color w:val="auto"/>
          <w:lang w:val="en-GB"/>
        </w:rPr>
      </w:pPr>
    </w:p>
    <w:p w14:paraId="07E45DB7" w14:textId="243933F8" w:rsidR="005F2F34" w:rsidRDefault="00C54849" w:rsidP="005F2F34">
      <w:pPr>
        <w:rPr>
          <w:color w:val="auto"/>
          <w:lang w:val="en-GB"/>
        </w:rPr>
      </w:pPr>
      <w:r>
        <w:rPr>
          <w:color w:val="auto"/>
          <w:lang w:val="en-GB"/>
        </w:rPr>
        <w:t>3</w:t>
      </w:r>
      <w:r w:rsidR="005F2F34">
        <w:rPr>
          <w:color w:val="auto"/>
          <w:lang w:val="en-GB"/>
        </w:rPr>
        <w:t>. If a patient's most recent locally-held code is the following:</w:t>
      </w:r>
    </w:p>
    <w:p w14:paraId="5EEBDC97" w14:textId="003F3AC3" w:rsidR="005F2F34" w:rsidRDefault="005F2F34" w:rsidP="005F2F34">
      <w:pPr>
        <w:rPr>
          <w:color w:val="auto"/>
          <w:lang w:val="en-GB"/>
        </w:rPr>
      </w:pPr>
      <w:r>
        <w:rPr>
          <w:color w:val="auto"/>
          <w:lang w:val="en-GB"/>
        </w:rPr>
        <w:t>- SNOMED code 416308001 (</w:t>
      </w:r>
      <w:r>
        <w:rPr>
          <w:b/>
          <w:bCs/>
          <w:i/>
          <w:iCs/>
          <w:color w:val="auto"/>
          <w:lang w:val="en-GB"/>
        </w:rPr>
        <w:t>"The patient does not want to have a Summary Care Record"</w:t>
      </w:r>
      <w:r>
        <w:rPr>
          <w:color w:val="auto"/>
          <w:lang w:val="en-GB"/>
        </w:rPr>
        <w:t>)</w:t>
      </w:r>
    </w:p>
    <w:p w14:paraId="197A8604" w14:textId="77777777" w:rsidR="005F2F34" w:rsidRDefault="005F2F34" w:rsidP="005F2F34">
      <w:pPr>
        <w:rPr>
          <w:color w:val="auto"/>
          <w:lang w:val="en-GB"/>
        </w:rPr>
      </w:pPr>
      <w:r>
        <w:rPr>
          <w:color w:val="auto"/>
          <w:lang w:val="en-GB"/>
        </w:rPr>
        <w:t>then the system MUST change the patient's locally-held SCR Consent Preference by adding:</w:t>
      </w:r>
    </w:p>
    <w:p w14:paraId="0C741648" w14:textId="14BE0104" w:rsidR="005F2F34" w:rsidRDefault="005F2F34" w:rsidP="005F2F34">
      <w:pPr>
        <w:rPr>
          <w:color w:val="auto"/>
          <w:lang w:val="en-GB"/>
        </w:rPr>
      </w:pPr>
      <w:r>
        <w:rPr>
          <w:color w:val="auto"/>
          <w:lang w:val="en-GB"/>
        </w:rPr>
        <w:t>- SNOMED code 777441000000102 (</w:t>
      </w:r>
      <w:r>
        <w:rPr>
          <w:b/>
          <w:bCs/>
          <w:i/>
          <w:iCs/>
          <w:color w:val="auto"/>
          <w:lang w:val="en-GB"/>
        </w:rPr>
        <w:t>"Express dissent for Summary Care Record dataset upload"</w:t>
      </w:r>
      <w:r>
        <w:rPr>
          <w:color w:val="auto"/>
          <w:lang w:val="en-GB"/>
        </w:rPr>
        <w:t>).</w:t>
      </w:r>
    </w:p>
    <w:p w14:paraId="5C877EED" w14:textId="77777777" w:rsidR="005F2F34" w:rsidRDefault="005F2F34" w:rsidP="005F2F34">
      <w:pPr>
        <w:rPr>
          <w:color w:val="auto"/>
          <w:lang w:val="en-GB"/>
        </w:rPr>
      </w:pPr>
      <w:r>
        <w:rPr>
          <w:color w:val="auto"/>
          <w:lang w:val="en-GB"/>
        </w:rPr>
        <w:t xml:space="preserve">and the system MUST change the patient's SCR Consent Preference on ACS to </w:t>
      </w:r>
      <w:r>
        <w:rPr>
          <w:i/>
          <w:iCs/>
          <w:color w:val="auto"/>
          <w:lang w:val="en-GB"/>
        </w:rPr>
        <w:t>"The patient does not have a Summary Care Record (has opted out)".</w:t>
      </w:r>
    </w:p>
    <w:p w14:paraId="551D41D5" w14:textId="77777777" w:rsidR="005F2F34" w:rsidRDefault="005F2F34" w:rsidP="005F2F34">
      <w:pPr>
        <w:rPr>
          <w:color w:val="auto"/>
          <w:lang w:val="en-GB"/>
        </w:rPr>
      </w:pPr>
    </w:p>
    <w:p w14:paraId="5E736C42" w14:textId="3918F9E7" w:rsidR="005F2F34" w:rsidRDefault="00C54849" w:rsidP="005F2F34">
      <w:pPr>
        <w:rPr>
          <w:color w:val="auto"/>
          <w:lang w:val="en-GB"/>
        </w:rPr>
      </w:pPr>
      <w:r>
        <w:rPr>
          <w:color w:val="auto"/>
          <w:lang w:val="en-GB"/>
        </w:rPr>
        <w:t>4</w:t>
      </w:r>
      <w:r w:rsidR="005F2F34">
        <w:rPr>
          <w:color w:val="auto"/>
          <w:lang w:val="en-GB"/>
        </w:rPr>
        <w:t xml:space="preserve">. If a patient does </w:t>
      </w:r>
      <w:r w:rsidR="005F2F34">
        <w:rPr>
          <w:color w:val="auto"/>
          <w:u w:val="single"/>
          <w:lang w:val="en-GB"/>
        </w:rPr>
        <w:t>not</w:t>
      </w:r>
      <w:r w:rsidR="005F2F34">
        <w:rPr>
          <w:color w:val="auto"/>
          <w:lang w:val="en-GB"/>
        </w:rPr>
        <w:t xml:space="preserve"> have a SCR Consent Preference </w:t>
      </w:r>
      <w:r w:rsidR="005F2F34">
        <w:rPr>
          <w:color w:val="auto"/>
          <w:u w:val="single"/>
          <w:lang w:val="en-GB"/>
        </w:rPr>
        <w:t>or</w:t>
      </w:r>
      <w:r w:rsidR="005F2F34">
        <w:rPr>
          <w:color w:val="auto"/>
          <w:lang w:val="en-GB"/>
        </w:rPr>
        <w:t xml:space="preserve"> a legacy SCR consent code, then the system MUST set the patient's SCR Consent Preference held locally by adding:</w:t>
      </w:r>
    </w:p>
    <w:p w14:paraId="0D0CFEB0" w14:textId="0E37F1B5" w:rsidR="005F2F34" w:rsidRDefault="005F2F34" w:rsidP="005F2F34">
      <w:pPr>
        <w:rPr>
          <w:color w:val="auto"/>
          <w:lang w:val="en-GB"/>
        </w:rPr>
      </w:pPr>
      <w:r>
        <w:rPr>
          <w:color w:val="auto"/>
          <w:lang w:val="en-GB"/>
        </w:rPr>
        <w:t>- SNOMED code 773011000000101 (</w:t>
      </w:r>
      <w:r>
        <w:rPr>
          <w:b/>
          <w:bCs/>
          <w:i/>
          <w:iCs/>
          <w:color w:val="auto"/>
          <w:lang w:val="en-GB"/>
        </w:rPr>
        <w:t>"Implied consent for core Summary Care Record dataset upload"</w:t>
      </w:r>
      <w:r>
        <w:rPr>
          <w:color w:val="auto"/>
          <w:lang w:val="en-GB"/>
        </w:rPr>
        <w:t>).</w:t>
      </w:r>
    </w:p>
    <w:p w14:paraId="46937031" w14:textId="77777777" w:rsidR="005F2F34" w:rsidRDefault="005F2F34" w:rsidP="005F2F34">
      <w:pPr>
        <w:rPr>
          <w:color w:val="auto"/>
          <w:lang w:val="en-GB"/>
        </w:rPr>
      </w:pPr>
      <w:r>
        <w:rPr>
          <w:color w:val="auto"/>
          <w:lang w:val="en-GB"/>
        </w:rPr>
        <w:t xml:space="preserve">The system MUST </w:t>
      </w:r>
      <w:r>
        <w:rPr>
          <w:color w:val="auto"/>
          <w:u w:val="single"/>
          <w:lang w:val="en-GB"/>
        </w:rPr>
        <w:t>not</w:t>
      </w:r>
      <w:r>
        <w:rPr>
          <w:color w:val="auto"/>
          <w:lang w:val="en-GB"/>
        </w:rPr>
        <w:t xml:space="preserve"> change the patient's SCR Consent Preference on ACS.</w:t>
      </w:r>
    </w:p>
    <w:p w14:paraId="2143E1DE" w14:textId="77777777" w:rsidR="005F2F34" w:rsidRDefault="005F2F34" w:rsidP="005F2F34">
      <w:pPr>
        <w:rPr>
          <w:color w:val="auto"/>
          <w:lang w:val="en-GB"/>
        </w:rPr>
      </w:pPr>
    </w:p>
    <w:p w14:paraId="513A8A57" w14:textId="4E1F4A30" w:rsidR="00482514" w:rsidRDefault="00482514" w:rsidP="00482514">
      <w:pPr>
        <w:rPr>
          <w:color w:val="auto"/>
          <w:lang w:val="en-GB"/>
        </w:rPr>
      </w:pPr>
      <w:r>
        <w:rPr>
          <w:b/>
          <w:bCs/>
          <w:color w:val="auto"/>
          <w:lang w:val="en-GB"/>
        </w:rPr>
        <w:t xml:space="preserve">Note: </w:t>
      </w:r>
      <w:r>
        <w:rPr>
          <w:color w:val="auto"/>
          <w:lang w:val="en-GB"/>
        </w:rPr>
        <w:t xml:space="preserve">For a definition of "eligible", see the requirements in </w:t>
      </w:r>
      <w:r w:rsidR="00546763">
        <w:rPr>
          <w:color w:val="auto"/>
          <w:lang w:val="en-GB"/>
        </w:rPr>
        <w:t>sub-section 3.4</w:t>
      </w:r>
      <w:r>
        <w:rPr>
          <w:color w:val="auto"/>
          <w:lang w:val="en-GB"/>
        </w:rPr>
        <w:t xml:space="preserve"> "Patient Eligibility Criteria".</w:t>
      </w:r>
    </w:p>
    <w:p w14:paraId="36D6547B" w14:textId="77777777" w:rsidR="00482514" w:rsidRDefault="00482514" w:rsidP="005F2F34">
      <w:pPr>
        <w:rPr>
          <w:color w:val="auto"/>
          <w:lang w:val="en-GB"/>
        </w:rPr>
      </w:pPr>
    </w:p>
    <w:p w14:paraId="4C7C2205" w14:textId="0E579102" w:rsidR="005F2F34" w:rsidRDefault="005F2F34" w:rsidP="007374CD">
      <w:pPr>
        <w:rPr>
          <w:color w:val="auto"/>
          <w:lang w:val="en-GB"/>
        </w:rPr>
      </w:pPr>
      <w:bookmarkStart w:id="157" w:name="BKM_BC0D50D3_368E_4a76_925C_F9F0316FC889"/>
      <w:bookmarkEnd w:id="155"/>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Start w:id="158" w:name="BKM_72C2A5AD_B1AB_4032_B36C_7573DCE4BB31"/>
      <w:bookmarkEnd w:id="157"/>
    </w:p>
    <w:p w14:paraId="293FE852" w14:textId="77777777" w:rsidR="007374CD" w:rsidRDefault="007374CD" w:rsidP="007374CD">
      <w:pPr>
        <w:pStyle w:val="Heading5"/>
        <w:rPr>
          <w:lang w:val="en-GB"/>
        </w:rPr>
      </w:pPr>
      <w:r w:rsidRPr="00AA037E">
        <w:rPr>
          <w:lang w:val="en-GB"/>
        </w:rPr>
        <w:fldChar w:fldCharType="begin" w:fldLock="1"/>
      </w:r>
      <w:r w:rsidRPr="00AA037E">
        <w:rPr>
          <w:lang w:val="en-GB"/>
        </w:rPr>
        <w:instrText xml:space="preserve">MERGEFIELD </w:instrText>
      </w:r>
      <w:r>
        <w:rPr>
          <w:lang w:val="en-GB"/>
        </w:rPr>
        <w:instrText>Element.Name</w:instrText>
      </w:r>
      <w:r w:rsidRPr="00AA037E">
        <w:rPr>
          <w:lang w:val="en-GB"/>
        </w:rPr>
        <w:fldChar w:fldCharType="separate"/>
      </w:r>
      <w:bookmarkStart w:id="159" w:name="_Toc114657061"/>
      <w:r>
        <w:rPr>
          <w:lang w:val="en-GB"/>
        </w:rPr>
        <w:t>GPS.287 Applying SCR Consent Migration Rules</w:t>
      </w:r>
      <w:r w:rsidRPr="00AA037E">
        <w:rPr>
          <w:lang w:val="en-GB"/>
        </w:rPr>
        <w:fldChar w:fldCharType="end"/>
      </w:r>
      <w:r w:rsidRPr="00AA037E">
        <w:rPr>
          <w:lang w:val="en-GB"/>
        </w:rPr>
        <w:t xml:space="preserve"> when Bulk Sending GP Summary Updates</w:t>
      </w:r>
      <w:bookmarkEnd w:id="159"/>
    </w:p>
    <w:p w14:paraId="13C054DA" w14:textId="77777777" w:rsidR="007374CD" w:rsidRDefault="007374CD" w:rsidP="007374CD">
      <w:pPr>
        <w:rPr>
          <w:color w:val="auto"/>
          <w:lang w:val="en-GB"/>
        </w:rPr>
      </w:pPr>
      <w:r>
        <w:rPr>
          <w:color w:val="auto"/>
          <w:lang w:val="en-GB"/>
        </w:rPr>
        <w:t>Requirement Type:</w:t>
      </w:r>
      <w:r>
        <w:rPr>
          <w:color w:val="auto"/>
          <w:lang w:val="en-GB"/>
        </w:rPr>
        <w:tab/>
      </w:r>
      <w:r>
        <w:rPr>
          <w:color w:val="auto"/>
          <w:lang w:val="en-GB"/>
        </w:rPr>
        <w:tab/>
      </w:r>
      <w:r>
        <w:rPr>
          <w:color w:val="auto"/>
          <w:lang w:val="en-GB"/>
        </w:rPr>
        <w:fldChar w:fldCharType="begin" w:fldLock="1"/>
      </w:r>
      <w:r>
        <w:rPr>
          <w:color w:val="auto"/>
          <w:lang w:val="en-GB"/>
        </w:rPr>
        <w:instrText>MERGEFIELD Element.Stereotype</w:instrText>
      </w:r>
      <w:r>
        <w:rPr>
          <w:color w:val="auto"/>
          <w:lang w:val="en-GB"/>
        </w:rPr>
        <w:fldChar w:fldCharType="separate"/>
      </w:r>
      <w:r>
        <w:rPr>
          <w:color w:val="auto"/>
          <w:lang w:val="en-GB"/>
        </w:rPr>
        <w:t>«Functional»</w:t>
      </w:r>
      <w:r>
        <w:rPr>
          <w:color w:val="auto"/>
          <w:lang w:val="en-GB"/>
        </w:rPr>
        <w:fldChar w:fldCharType="end"/>
      </w:r>
      <w:r>
        <w:rPr>
          <w:color w:val="auto"/>
          <w:lang w:val="en-GB"/>
        </w:rPr>
        <w:t xml:space="preserve"> </w:t>
      </w:r>
      <w:r>
        <w:rPr>
          <w:color w:val="auto"/>
          <w:lang w:val="en-GB"/>
        </w:rPr>
        <w:fldChar w:fldCharType="begin" w:fldLock="1"/>
      </w:r>
      <w:r>
        <w:rPr>
          <w:color w:val="auto"/>
          <w:lang w:val="en-GB"/>
        </w:rPr>
        <w:instrText>MERGEFIELD Element.Type</w:instrText>
      </w:r>
      <w:r>
        <w:rPr>
          <w:color w:val="auto"/>
          <w:lang w:val="en-GB"/>
        </w:rPr>
        <w:fldChar w:fldCharType="separate"/>
      </w:r>
      <w:r>
        <w:rPr>
          <w:color w:val="auto"/>
          <w:lang w:val="en-GB"/>
        </w:rPr>
        <w:t>Requirement</w:t>
      </w:r>
      <w:r>
        <w:rPr>
          <w:color w:val="auto"/>
          <w:lang w:val="en-GB"/>
        </w:rPr>
        <w:fldChar w:fldCharType="end"/>
      </w:r>
      <w:r>
        <w:rPr>
          <w:color w:val="auto"/>
          <w:lang w:val="en-GB"/>
        </w:rPr>
        <w:t xml:space="preserve"> </w:t>
      </w:r>
    </w:p>
    <w:p w14:paraId="5483F879" w14:textId="77777777" w:rsidR="007374CD" w:rsidRDefault="007374CD" w:rsidP="007374CD">
      <w:pPr>
        <w:rPr>
          <w:color w:val="auto"/>
          <w:lang w:val="en-GB"/>
        </w:rPr>
      </w:pPr>
      <w:r>
        <w:rPr>
          <w:color w:val="auto"/>
          <w:lang w:val="en-GB"/>
        </w:rPr>
        <w:t>Requirement Priority:</w:t>
      </w:r>
      <w:r>
        <w:rPr>
          <w:color w:val="auto"/>
          <w:lang w:val="en-GB"/>
        </w:rPr>
        <w:tab/>
      </w:r>
      <w:r>
        <w:rPr>
          <w:color w:val="auto"/>
          <w:lang w:val="en-GB"/>
        </w:rPr>
        <w:fldChar w:fldCharType="begin" w:fldLock="1"/>
      </w:r>
      <w:r>
        <w:rPr>
          <w:color w:val="auto"/>
          <w:lang w:val="en-GB"/>
        </w:rPr>
        <w:instrText>MERGEFIELD Element.Tag</w:instrText>
      </w:r>
      <w:r>
        <w:rPr>
          <w:color w:val="auto"/>
          <w:lang w:val="en-GB"/>
        </w:rPr>
        <w:fldChar w:fldCharType="separate"/>
      </w:r>
      <w:r>
        <w:rPr>
          <w:color w:val="auto"/>
          <w:lang w:val="en-GB"/>
        </w:rPr>
        <w:t>MUST</w:t>
      </w:r>
      <w:r>
        <w:rPr>
          <w:color w:val="auto"/>
          <w:lang w:val="en-GB"/>
        </w:rPr>
        <w:fldChar w:fldCharType="end"/>
      </w:r>
    </w:p>
    <w:p w14:paraId="65E02C85" w14:textId="77777777" w:rsidR="007374CD" w:rsidRDefault="007374CD" w:rsidP="007374CD">
      <w:pPr>
        <w:rPr>
          <w:color w:val="auto"/>
          <w:lang w:val="en-GB"/>
        </w:rPr>
      </w:pPr>
    </w:p>
    <w:p w14:paraId="6418E01A" w14:textId="77777777" w:rsidR="007374CD" w:rsidRDefault="007374CD" w:rsidP="007374CD">
      <w:pPr>
        <w:rPr>
          <w:b/>
          <w:bCs/>
          <w:color w:val="auto"/>
          <w:lang w:val="en-GB"/>
        </w:rPr>
      </w:pPr>
      <w:r>
        <w:rPr>
          <w:b/>
          <w:bCs/>
          <w:color w:val="auto"/>
          <w:lang w:val="en-GB"/>
        </w:rPr>
        <w:t>Description:</w:t>
      </w:r>
    </w:p>
    <w:p w14:paraId="295A33F7" w14:textId="77777777" w:rsidR="007374CD" w:rsidRDefault="007374CD" w:rsidP="007374CD">
      <w:pPr>
        <w:rPr>
          <w:color w:val="auto"/>
          <w:lang w:val="en-GB"/>
        </w:rPr>
      </w:pPr>
      <w:r>
        <w:rPr>
          <w:b/>
          <w:bCs/>
          <w:color w:val="auto"/>
          <w:lang w:val="en-GB"/>
        </w:rPr>
        <w:fldChar w:fldCharType="begin" w:fldLock="1"/>
      </w:r>
      <w:r>
        <w:rPr>
          <w:b/>
          <w:bCs/>
          <w:color w:val="auto"/>
          <w:lang w:val="en-GB"/>
        </w:rPr>
        <w:instrText xml:space="preserve">MERGEFIELD </w:instrText>
      </w:r>
      <w:r>
        <w:rPr>
          <w:color w:val="auto"/>
          <w:lang w:val="en-GB"/>
        </w:rPr>
        <w:instrText>Element.Notes</w:instrText>
      </w:r>
      <w:r>
        <w:rPr>
          <w:b/>
          <w:bCs/>
          <w:color w:val="auto"/>
          <w:lang w:val="en-GB"/>
        </w:rPr>
        <w:fldChar w:fldCharType="end"/>
      </w:r>
      <w:r>
        <w:rPr>
          <w:color w:val="auto"/>
          <w:lang w:val="en-GB"/>
        </w:rPr>
        <w:t xml:space="preserve">For eligible patients who do </w:t>
      </w:r>
      <w:r>
        <w:rPr>
          <w:color w:val="auto"/>
          <w:u w:val="single"/>
          <w:lang w:val="en-GB"/>
        </w:rPr>
        <w:t>not</w:t>
      </w:r>
      <w:r>
        <w:rPr>
          <w:color w:val="auto"/>
          <w:lang w:val="en-GB"/>
        </w:rPr>
        <w:t xml:space="preserve"> have an SCR Consent Preference held locally or who have a legacy SCR Consent Code at the time of the bulk upload, the system MUST set their SCR Consent Preference according to the SCR Consent migration rules (see GPS.232) immediately after the patient's GP Summary update has successfully completed.</w:t>
      </w:r>
    </w:p>
    <w:p w14:paraId="04886180" w14:textId="77777777" w:rsidR="007374CD" w:rsidRDefault="007374CD" w:rsidP="007374CD">
      <w:pPr>
        <w:rPr>
          <w:color w:val="auto"/>
          <w:lang w:val="en-GB"/>
        </w:rPr>
      </w:pPr>
    </w:p>
    <w:p w14:paraId="7F112C02" w14:textId="77777777" w:rsidR="007374CD" w:rsidRDefault="007374CD" w:rsidP="007374CD">
      <w:pPr>
        <w:rPr>
          <w:color w:val="auto"/>
          <w:lang w:val="en-GB"/>
        </w:rPr>
      </w:pPr>
      <w:r>
        <w:rPr>
          <w:b/>
          <w:bCs/>
          <w:color w:val="auto"/>
          <w:lang w:val="en-GB"/>
        </w:rPr>
        <w:t xml:space="preserve">Note: </w:t>
      </w:r>
      <w:r>
        <w:rPr>
          <w:color w:val="auto"/>
          <w:lang w:val="en-GB"/>
        </w:rPr>
        <w:t>For a definition of "eligible", see the requirements in sub-section 3.4 "Patient Eligibility Criteria".</w:t>
      </w:r>
    </w:p>
    <w:p w14:paraId="51320556" w14:textId="42254FE1" w:rsidR="005F2F34" w:rsidRPr="007374CD" w:rsidRDefault="007374CD" w:rsidP="007374CD">
      <w:pPr>
        <w:rPr>
          <w:color w:val="auto"/>
          <w:u w:val="single"/>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p>
    <w:bookmarkStart w:id="160" w:name="BKM_47E4D75D_5B17_4ebc_B877_FC7B23CCF87D"/>
    <w:p w14:paraId="389956BD" w14:textId="77777777" w:rsidR="007374CD" w:rsidRDefault="007374CD" w:rsidP="007374CD">
      <w:pPr>
        <w:pStyle w:val="Heading5"/>
        <w:rPr>
          <w:lang w:val="en-GB"/>
        </w:rPr>
      </w:pPr>
      <w:r>
        <w:rPr>
          <w:color w:val="auto"/>
        </w:rPr>
        <w:fldChar w:fldCharType="begin" w:fldLock="1"/>
      </w:r>
      <w:r>
        <w:rPr>
          <w:b w:val="0"/>
          <w:bCs w:val="0"/>
          <w:color w:val="auto"/>
          <w:sz w:val="20"/>
          <w:szCs w:val="20"/>
        </w:rPr>
        <w:instrText xml:space="preserve">MERGEFIELD </w:instrText>
      </w:r>
      <w:r>
        <w:rPr>
          <w:lang w:val="en-GB"/>
        </w:rPr>
        <w:instrText>Element.Name</w:instrText>
      </w:r>
      <w:r>
        <w:rPr>
          <w:color w:val="auto"/>
        </w:rPr>
        <w:fldChar w:fldCharType="separate"/>
      </w:r>
      <w:bookmarkStart w:id="161" w:name="_Toc114657062"/>
      <w:r>
        <w:rPr>
          <w:lang w:val="en-GB"/>
        </w:rPr>
        <w:t>GPS.288 Applying SCR Consent Migration Rules</w:t>
      </w:r>
      <w:r>
        <w:rPr>
          <w:color w:val="auto"/>
        </w:rPr>
        <w:fldChar w:fldCharType="end"/>
      </w:r>
      <w:r>
        <w:rPr>
          <w:color w:val="auto"/>
        </w:rPr>
        <w:t xml:space="preserve"> when Sending GP Summaries for New Patients</w:t>
      </w:r>
      <w:bookmarkEnd w:id="161"/>
    </w:p>
    <w:p w14:paraId="6DA172E4" w14:textId="77777777" w:rsidR="007374CD" w:rsidRDefault="007374CD" w:rsidP="007374CD">
      <w:pPr>
        <w:rPr>
          <w:color w:val="auto"/>
          <w:lang w:val="en-GB"/>
        </w:rPr>
      </w:pPr>
      <w:r>
        <w:rPr>
          <w:color w:val="auto"/>
          <w:lang w:val="en-GB"/>
        </w:rPr>
        <w:t>Requirement Type:</w:t>
      </w:r>
      <w:r>
        <w:rPr>
          <w:color w:val="auto"/>
          <w:lang w:val="en-GB"/>
        </w:rPr>
        <w:tab/>
      </w:r>
      <w:r>
        <w:rPr>
          <w:color w:val="auto"/>
          <w:lang w:val="en-GB"/>
        </w:rPr>
        <w:tab/>
      </w:r>
      <w:r>
        <w:rPr>
          <w:color w:val="auto"/>
          <w:lang w:val="en-GB"/>
        </w:rPr>
        <w:fldChar w:fldCharType="begin" w:fldLock="1"/>
      </w:r>
      <w:r>
        <w:rPr>
          <w:color w:val="auto"/>
          <w:lang w:val="en-GB"/>
        </w:rPr>
        <w:instrText>MERGEFIELD Element.Stereotype</w:instrText>
      </w:r>
      <w:r>
        <w:rPr>
          <w:color w:val="auto"/>
          <w:lang w:val="en-GB"/>
        </w:rPr>
        <w:fldChar w:fldCharType="separate"/>
      </w:r>
      <w:r>
        <w:rPr>
          <w:color w:val="auto"/>
          <w:lang w:val="en-GB"/>
        </w:rPr>
        <w:t>«Functional»</w:t>
      </w:r>
      <w:r>
        <w:rPr>
          <w:color w:val="auto"/>
          <w:lang w:val="en-GB"/>
        </w:rPr>
        <w:fldChar w:fldCharType="end"/>
      </w:r>
      <w:r>
        <w:rPr>
          <w:color w:val="auto"/>
          <w:lang w:val="en-GB"/>
        </w:rPr>
        <w:t xml:space="preserve"> </w:t>
      </w:r>
      <w:r>
        <w:rPr>
          <w:color w:val="auto"/>
          <w:lang w:val="en-GB"/>
        </w:rPr>
        <w:fldChar w:fldCharType="begin" w:fldLock="1"/>
      </w:r>
      <w:r>
        <w:rPr>
          <w:color w:val="auto"/>
          <w:lang w:val="en-GB"/>
        </w:rPr>
        <w:instrText>MERGEFIELD Element.Type</w:instrText>
      </w:r>
      <w:r>
        <w:rPr>
          <w:color w:val="auto"/>
          <w:lang w:val="en-GB"/>
        </w:rPr>
        <w:fldChar w:fldCharType="separate"/>
      </w:r>
      <w:r>
        <w:rPr>
          <w:color w:val="auto"/>
          <w:lang w:val="en-GB"/>
        </w:rPr>
        <w:t>Requirement</w:t>
      </w:r>
      <w:r>
        <w:rPr>
          <w:color w:val="auto"/>
          <w:lang w:val="en-GB"/>
        </w:rPr>
        <w:fldChar w:fldCharType="end"/>
      </w:r>
      <w:r>
        <w:rPr>
          <w:color w:val="auto"/>
          <w:lang w:val="en-GB"/>
        </w:rPr>
        <w:t xml:space="preserve"> </w:t>
      </w:r>
    </w:p>
    <w:p w14:paraId="65C173AF" w14:textId="77777777" w:rsidR="007374CD" w:rsidRDefault="007374CD" w:rsidP="007374CD">
      <w:pPr>
        <w:rPr>
          <w:color w:val="auto"/>
          <w:lang w:val="en-GB"/>
        </w:rPr>
      </w:pPr>
      <w:r>
        <w:rPr>
          <w:color w:val="auto"/>
          <w:lang w:val="en-GB"/>
        </w:rPr>
        <w:t>Requirement Priority:</w:t>
      </w:r>
      <w:r>
        <w:rPr>
          <w:color w:val="auto"/>
          <w:lang w:val="en-GB"/>
        </w:rPr>
        <w:tab/>
      </w:r>
      <w:r>
        <w:rPr>
          <w:color w:val="auto"/>
          <w:lang w:val="en-GB"/>
        </w:rPr>
        <w:fldChar w:fldCharType="begin" w:fldLock="1"/>
      </w:r>
      <w:r>
        <w:rPr>
          <w:color w:val="auto"/>
          <w:lang w:val="en-GB"/>
        </w:rPr>
        <w:instrText>MERGEFIELD Element.Tag</w:instrText>
      </w:r>
      <w:r>
        <w:rPr>
          <w:color w:val="auto"/>
          <w:lang w:val="en-GB"/>
        </w:rPr>
        <w:fldChar w:fldCharType="separate"/>
      </w:r>
      <w:r>
        <w:rPr>
          <w:color w:val="auto"/>
          <w:lang w:val="en-GB"/>
        </w:rPr>
        <w:t>MUST</w:t>
      </w:r>
      <w:r>
        <w:rPr>
          <w:color w:val="auto"/>
          <w:lang w:val="en-GB"/>
        </w:rPr>
        <w:fldChar w:fldCharType="end"/>
      </w:r>
    </w:p>
    <w:p w14:paraId="497FFF47" w14:textId="77777777" w:rsidR="007374CD" w:rsidRDefault="007374CD" w:rsidP="007374CD">
      <w:pPr>
        <w:rPr>
          <w:color w:val="auto"/>
          <w:lang w:val="en-GB"/>
        </w:rPr>
      </w:pPr>
    </w:p>
    <w:p w14:paraId="4E71268D" w14:textId="77777777" w:rsidR="007374CD" w:rsidRDefault="007374CD" w:rsidP="007374CD">
      <w:pPr>
        <w:rPr>
          <w:b/>
          <w:bCs/>
          <w:color w:val="auto"/>
          <w:lang w:val="en-GB"/>
        </w:rPr>
      </w:pPr>
      <w:r>
        <w:rPr>
          <w:b/>
          <w:bCs/>
          <w:color w:val="auto"/>
          <w:lang w:val="en-GB"/>
        </w:rPr>
        <w:t>Description:</w:t>
      </w:r>
    </w:p>
    <w:p w14:paraId="65E0CE4E" w14:textId="77777777" w:rsidR="007374CD" w:rsidRDefault="007374CD" w:rsidP="007374CD">
      <w:pPr>
        <w:rPr>
          <w:color w:val="auto"/>
          <w:lang w:val="en-GB"/>
        </w:rPr>
      </w:pPr>
      <w:r>
        <w:rPr>
          <w:b/>
          <w:bCs/>
          <w:color w:val="auto"/>
          <w:lang w:val="en-GB"/>
        </w:rPr>
        <w:fldChar w:fldCharType="begin" w:fldLock="1"/>
      </w:r>
      <w:r>
        <w:rPr>
          <w:b/>
          <w:bCs/>
          <w:color w:val="auto"/>
          <w:lang w:val="en-GB"/>
        </w:rPr>
        <w:instrText xml:space="preserve">MERGEFIELD </w:instrText>
      </w:r>
      <w:r>
        <w:rPr>
          <w:color w:val="auto"/>
          <w:lang w:val="en-GB"/>
        </w:rPr>
        <w:instrText>Element.Notes</w:instrText>
      </w:r>
      <w:r>
        <w:rPr>
          <w:b/>
          <w:bCs/>
          <w:color w:val="auto"/>
          <w:lang w:val="en-GB"/>
        </w:rPr>
        <w:fldChar w:fldCharType="end"/>
      </w:r>
      <w:r>
        <w:rPr>
          <w:color w:val="auto"/>
          <w:lang w:val="en-GB"/>
        </w:rPr>
        <w:t xml:space="preserve">For new patients registering at the practice who meet the eligibility criteria and either do </w:t>
      </w:r>
      <w:r>
        <w:rPr>
          <w:color w:val="auto"/>
          <w:u w:val="single"/>
          <w:lang w:val="en-GB"/>
        </w:rPr>
        <w:t>not</w:t>
      </w:r>
      <w:r>
        <w:rPr>
          <w:color w:val="auto"/>
          <w:lang w:val="en-GB"/>
        </w:rPr>
        <w:t xml:space="preserve"> have an SCR Consent Preference held locally, or who have a legacy SCR Consent Code, the system MUST set their SCR Consent Preference according to the migration rules (see GPS.232) immediately after the patient's GP Summary update has successfully completed following registration.</w:t>
      </w:r>
    </w:p>
    <w:p w14:paraId="7C57736E" w14:textId="77777777" w:rsidR="007374CD" w:rsidRDefault="007374CD" w:rsidP="007374CD">
      <w:pPr>
        <w:rPr>
          <w:color w:val="auto"/>
          <w:lang w:val="en-GB"/>
        </w:rPr>
      </w:pPr>
    </w:p>
    <w:p w14:paraId="41F42EC8" w14:textId="77777777" w:rsidR="007374CD" w:rsidRDefault="007374CD" w:rsidP="007374CD">
      <w:pPr>
        <w:rPr>
          <w:color w:val="auto"/>
          <w:lang w:val="en-GB"/>
        </w:rPr>
      </w:pPr>
      <w:r>
        <w:rPr>
          <w:b/>
          <w:bCs/>
          <w:color w:val="auto"/>
          <w:lang w:val="en-GB"/>
        </w:rPr>
        <w:t xml:space="preserve">Note: </w:t>
      </w:r>
      <w:r>
        <w:rPr>
          <w:color w:val="auto"/>
          <w:lang w:val="en-GB"/>
        </w:rPr>
        <w:t>For a definition of "eligible", see the requirements in sub-section 3.4 "Patient Eligibility Criteria".</w:t>
      </w:r>
    </w:p>
    <w:p w14:paraId="4FB3972E" w14:textId="77777777" w:rsidR="007374CD" w:rsidRDefault="007374CD" w:rsidP="007374CD">
      <w:pPr>
        <w:pStyle w:val="Heading5"/>
        <w:rPr>
          <w:lang w:val="en-GB"/>
        </w:rPr>
      </w:pPr>
      <w:r>
        <w:rPr>
          <w:b w:val="0"/>
          <w:bCs w:val="0"/>
          <w:color w:val="auto"/>
          <w:sz w:val="20"/>
          <w:szCs w:val="20"/>
        </w:rPr>
        <w:fldChar w:fldCharType="begin" w:fldLock="1"/>
      </w:r>
      <w:r>
        <w:rPr>
          <w:b w:val="0"/>
          <w:bCs w:val="0"/>
          <w:color w:val="auto"/>
          <w:sz w:val="20"/>
          <w:szCs w:val="20"/>
        </w:rPr>
        <w:instrText xml:space="preserve">MERGEFIELD </w:instrText>
      </w:r>
      <w:r>
        <w:rPr>
          <w:lang w:val="en-GB"/>
        </w:rPr>
        <w:instrText>Element.Name</w:instrText>
      </w:r>
      <w:r>
        <w:rPr>
          <w:b w:val="0"/>
          <w:bCs w:val="0"/>
          <w:color w:val="auto"/>
          <w:sz w:val="20"/>
          <w:szCs w:val="20"/>
        </w:rPr>
        <w:fldChar w:fldCharType="separate"/>
      </w:r>
      <w:bookmarkStart w:id="162" w:name="_Toc114657063"/>
      <w:r>
        <w:rPr>
          <w:lang w:val="en-GB"/>
        </w:rPr>
        <w:t>GPS.213 Sending Blank GP Summary Updates</w:t>
      </w:r>
      <w:bookmarkEnd w:id="162"/>
      <w:r>
        <w:rPr>
          <w:b w:val="0"/>
          <w:bCs w:val="0"/>
          <w:color w:val="auto"/>
          <w:sz w:val="20"/>
          <w:szCs w:val="20"/>
        </w:rPr>
        <w:fldChar w:fldCharType="end"/>
      </w:r>
    </w:p>
    <w:p w14:paraId="37BBA876" w14:textId="77777777" w:rsidR="007374CD" w:rsidRDefault="007374CD" w:rsidP="007374CD">
      <w:pPr>
        <w:rPr>
          <w:color w:val="auto"/>
          <w:lang w:val="en-GB"/>
        </w:rPr>
      </w:pPr>
      <w:r>
        <w:rPr>
          <w:color w:val="auto"/>
          <w:lang w:val="en-GB"/>
        </w:rPr>
        <w:t>Requirement Type:</w:t>
      </w:r>
      <w:r>
        <w:rPr>
          <w:color w:val="auto"/>
          <w:lang w:val="en-GB"/>
        </w:rPr>
        <w:tab/>
      </w:r>
      <w:r>
        <w:rPr>
          <w:color w:val="auto"/>
          <w:lang w:val="en-GB"/>
        </w:rPr>
        <w:tab/>
      </w:r>
      <w:r>
        <w:rPr>
          <w:color w:val="auto"/>
          <w:lang w:val="en-GB"/>
        </w:rPr>
        <w:fldChar w:fldCharType="begin" w:fldLock="1"/>
      </w:r>
      <w:r>
        <w:rPr>
          <w:color w:val="auto"/>
          <w:lang w:val="en-GB"/>
        </w:rPr>
        <w:instrText>MERGEFIELD Element.Stereotype</w:instrText>
      </w:r>
      <w:r>
        <w:rPr>
          <w:color w:val="auto"/>
          <w:lang w:val="en-GB"/>
        </w:rPr>
        <w:fldChar w:fldCharType="separate"/>
      </w:r>
      <w:r>
        <w:rPr>
          <w:color w:val="auto"/>
          <w:lang w:val="en-GB"/>
        </w:rPr>
        <w:t>«Functional»</w:t>
      </w:r>
      <w:r>
        <w:rPr>
          <w:color w:val="auto"/>
          <w:lang w:val="en-GB"/>
        </w:rPr>
        <w:fldChar w:fldCharType="end"/>
      </w:r>
      <w:r>
        <w:rPr>
          <w:color w:val="auto"/>
          <w:lang w:val="en-GB"/>
        </w:rPr>
        <w:t xml:space="preserve"> </w:t>
      </w:r>
      <w:r>
        <w:rPr>
          <w:color w:val="auto"/>
          <w:lang w:val="en-GB"/>
        </w:rPr>
        <w:fldChar w:fldCharType="begin" w:fldLock="1"/>
      </w:r>
      <w:r>
        <w:rPr>
          <w:color w:val="auto"/>
          <w:lang w:val="en-GB"/>
        </w:rPr>
        <w:instrText>MERGEFIELD Element.Type</w:instrText>
      </w:r>
      <w:r>
        <w:rPr>
          <w:color w:val="auto"/>
          <w:lang w:val="en-GB"/>
        </w:rPr>
        <w:fldChar w:fldCharType="separate"/>
      </w:r>
      <w:r>
        <w:rPr>
          <w:color w:val="auto"/>
          <w:lang w:val="en-GB"/>
        </w:rPr>
        <w:t>Requirement</w:t>
      </w:r>
      <w:r>
        <w:rPr>
          <w:color w:val="auto"/>
          <w:lang w:val="en-GB"/>
        </w:rPr>
        <w:fldChar w:fldCharType="end"/>
      </w:r>
      <w:r>
        <w:rPr>
          <w:color w:val="auto"/>
          <w:lang w:val="en-GB"/>
        </w:rPr>
        <w:t xml:space="preserve"> </w:t>
      </w:r>
    </w:p>
    <w:p w14:paraId="353A8E29" w14:textId="77777777" w:rsidR="007374CD" w:rsidRDefault="007374CD" w:rsidP="007374CD">
      <w:pPr>
        <w:rPr>
          <w:color w:val="auto"/>
          <w:lang w:val="en-GB"/>
        </w:rPr>
      </w:pPr>
      <w:r>
        <w:rPr>
          <w:color w:val="auto"/>
          <w:lang w:val="en-GB"/>
        </w:rPr>
        <w:t>Requirement Priority:</w:t>
      </w:r>
      <w:r>
        <w:rPr>
          <w:color w:val="auto"/>
          <w:lang w:val="en-GB"/>
        </w:rPr>
        <w:tab/>
      </w:r>
      <w:r>
        <w:rPr>
          <w:color w:val="auto"/>
          <w:lang w:val="en-GB"/>
        </w:rPr>
        <w:fldChar w:fldCharType="begin" w:fldLock="1"/>
      </w:r>
      <w:r>
        <w:rPr>
          <w:color w:val="auto"/>
          <w:lang w:val="en-GB"/>
        </w:rPr>
        <w:instrText>MERGEFIELD Element.Tag</w:instrText>
      </w:r>
      <w:r>
        <w:rPr>
          <w:color w:val="auto"/>
          <w:lang w:val="en-GB"/>
        </w:rPr>
        <w:fldChar w:fldCharType="separate"/>
      </w:r>
      <w:r>
        <w:rPr>
          <w:color w:val="auto"/>
          <w:lang w:val="en-GB"/>
        </w:rPr>
        <w:t>MUST</w:t>
      </w:r>
      <w:r>
        <w:rPr>
          <w:color w:val="auto"/>
          <w:lang w:val="en-GB"/>
        </w:rPr>
        <w:fldChar w:fldCharType="end"/>
      </w:r>
    </w:p>
    <w:p w14:paraId="226C85D3" w14:textId="77777777" w:rsidR="007374CD" w:rsidRDefault="007374CD" w:rsidP="007374CD">
      <w:pPr>
        <w:rPr>
          <w:color w:val="auto"/>
          <w:lang w:val="en-GB"/>
        </w:rPr>
      </w:pPr>
    </w:p>
    <w:p w14:paraId="3856BBB5" w14:textId="77777777" w:rsidR="007374CD" w:rsidRDefault="007374CD" w:rsidP="007374CD">
      <w:pPr>
        <w:rPr>
          <w:b/>
          <w:bCs/>
          <w:color w:val="auto"/>
          <w:lang w:val="en-GB"/>
        </w:rPr>
      </w:pPr>
      <w:r>
        <w:rPr>
          <w:b/>
          <w:bCs/>
          <w:color w:val="auto"/>
          <w:lang w:val="en-GB"/>
        </w:rPr>
        <w:t>Description:</w:t>
      </w:r>
    </w:p>
    <w:p w14:paraId="726BD03D" w14:textId="77777777" w:rsidR="007374CD" w:rsidRDefault="007374CD" w:rsidP="007374CD">
      <w:pPr>
        <w:rPr>
          <w:color w:val="auto"/>
          <w:lang w:val="en-GB"/>
        </w:rPr>
      </w:pPr>
      <w:r>
        <w:rPr>
          <w:b/>
          <w:bCs/>
          <w:color w:val="auto"/>
          <w:lang w:val="en-GB"/>
        </w:rPr>
        <w:fldChar w:fldCharType="begin" w:fldLock="1"/>
      </w:r>
      <w:r>
        <w:rPr>
          <w:b/>
          <w:bCs/>
          <w:color w:val="auto"/>
          <w:lang w:val="en-GB"/>
        </w:rPr>
        <w:instrText xml:space="preserve">MERGEFIELD </w:instrText>
      </w:r>
      <w:r>
        <w:rPr>
          <w:color w:val="auto"/>
          <w:lang w:val="en-GB"/>
        </w:rPr>
        <w:instrText>Element.Notes</w:instrText>
      </w:r>
      <w:r>
        <w:rPr>
          <w:b/>
          <w:bCs/>
          <w:color w:val="auto"/>
          <w:lang w:val="en-GB"/>
        </w:rPr>
        <w:fldChar w:fldCharType="end"/>
      </w:r>
      <w:r>
        <w:rPr>
          <w:color w:val="auto"/>
          <w:lang w:val="en-GB"/>
        </w:rPr>
        <w:t xml:space="preserve">The system MUST </w:t>
      </w:r>
      <w:r>
        <w:rPr>
          <w:color w:val="auto"/>
          <w:u w:val="single"/>
          <w:lang w:val="en-GB"/>
        </w:rPr>
        <w:t>only</w:t>
      </w:r>
      <w:r>
        <w:rPr>
          <w:color w:val="auto"/>
          <w:lang w:val="en-GB"/>
        </w:rPr>
        <w:t xml:space="preserve"> send blank GP summary updates in the following circumstances:</w:t>
      </w:r>
    </w:p>
    <w:p w14:paraId="2D20AAEC" w14:textId="77777777" w:rsidR="007374CD" w:rsidRDefault="007374CD" w:rsidP="007374CD">
      <w:pPr>
        <w:rPr>
          <w:color w:val="auto"/>
          <w:lang w:val="en-GB"/>
        </w:rPr>
      </w:pPr>
      <w:r>
        <w:rPr>
          <w:color w:val="auto"/>
          <w:lang w:val="en-GB"/>
        </w:rPr>
        <w:t xml:space="preserve">- The patient does </w:t>
      </w:r>
      <w:r>
        <w:rPr>
          <w:color w:val="auto"/>
          <w:u w:val="single"/>
          <w:lang w:val="en-GB"/>
        </w:rPr>
        <w:t>not</w:t>
      </w:r>
      <w:r>
        <w:rPr>
          <w:color w:val="auto"/>
          <w:lang w:val="en-GB"/>
        </w:rPr>
        <w:t xml:space="preserve"> have any core data items, and does </w:t>
      </w:r>
      <w:r>
        <w:rPr>
          <w:color w:val="auto"/>
          <w:u w:val="single"/>
          <w:lang w:val="en-GB"/>
        </w:rPr>
        <w:t>not</w:t>
      </w:r>
      <w:r>
        <w:rPr>
          <w:color w:val="auto"/>
          <w:lang w:val="en-GB"/>
        </w:rPr>
        <w:t xml:space="preserve"> have any non-core data items marked as "included" (see GPS.272).</w:t>
      </w:r>
    </w:p>
    <w:p w14:paraId="5949F5D3" w14:textId="77777777" w:rsidR="007374CD" w:rsidRDefault="007374CD" w:rsidP="007374CD">
      <w:pPr>
        <w:rPr>
          <w:color w:val="auto"/>
          <w:lang w:val="en-GB"/>
        </w:rPr>
      </w:pPr>
      <w:r>
        <w:rPr>
          <w:color w:val="auto"/>
          <w:lang w:val="en-GB"/>
        </w:rPr>
        <w:t xml:space="preserve">- The patient does </w:t>
      </w:r>
      <w:r>
        <w:rPr>
          <w:color w:val="auto"/>
          <w:u w:val="single"/>
          <w:lang w:val="en-GB"/>
        </w:rPr>
        <w:t>not</w:t>
      </w:r>
      <w:r>
        <w:rPr>
          <w:color w:val="auto"/>
          <w:lang w:val="en-GB"/>
        </w:rPr>
        <w:t xml:space="preserve"> have any core data items, but has non-core data items marked as "included" (see GPS.272), and the patient's SCR Consent Preference is Read code 9Ndl., CTV3 code XaXbX, or SNOMED code 773011000000101 (</w:t>
      </w:r>
      <w:r>
        <w:rPr>
          <w:b/>
          <w:bCs/>
          <w:i/>
          <w:iCs/>
          <w:color w:val="auto"/>
          <w:lang w:val="en-GB"/>
        </w:rPr>
        <w:t>"Implied consent for core Summary Care Record dataset upload"</w:t>
      </w:r>
      <w:r>
        <w:rPr>
          <w:color w:val="auto"/>
          <w:lang w:val="en-GB"/>
        </w:rPr>
        <w:t>) or Read code 9Ndm., CTV3 code XaXbY, or SNOMED code 773031000000109 (</w:t>
      </w:r>
      <w:r>
        <w:rPr>
          <w:b/>
          <w:bCs/>
          <w:i/>
          <w:iCs/>
          <w:color w:val="auto"/>
          <w:lang w:val="en-GB"/>
        </w:rPr>
        <w:t>"Express consent for core Summary Care Record dataset upload"</w:t>
      </w:r>
      <w:r>
        <w:rPr>
          <w:color w:val="auto"/>
          <w:lang w:val="en-GB"/>
        </w:rPr>
        <w:t>) (see GPS.226).</w:t>
      </w:r>
    </w:p>
    <w:p w14:paraId="0568948B" w14:textId="77777777" w:rsidR="007374CD" w:rsidRDefault="007374CD" w:rsidP="007374CD">
      <w:pPr>
        <w:rPr>
          <w:color w:val="auto"/>
          <w:lang w:val="en-GB"/>
        </w:rPr>
      </w:pPr>
    </w:p>
    <w:p w14:paraId="181759C3" w14:textId="77777777" w:rsidR="007374CD" w:rsidRDefault="007374CD" w:rsidP="007374CD">
      <w:pPr>
        <w:rPr>
          <w:color w:val="auto"/>
          <w:lang w:val="en-GB"/>
        </w:rPr>
      </w:pPr>
      <w:r>
        <w:rPr>
          <w:b/>
          <w:bCs/>
          <w:color w:val="auto"/>
          <w:lang w:val="en-GB"/>
        </w:rPr>
        <w:t xml:space="preserve">Note: </w:t>
      </w:r>
      <w:r>
        <w:rPr>
          <w:color w:val="auto"/>
          <w:lang w:val="en-GB"/>
        </w:rPr>
        <w:t>The GP Summary Presentation Text Specification Refactored for SCR FHIR API, contains the wording that otherwise blank GP summary updates MUST contain.</w:t>
      </w:r>
    </w:p>
    <w:p w14:paraId="52DB4955" w14:textId="77777777" w:rsidR="007374CD" w:rsidRDefault="007374CD" w:rsidP="007374CD">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60"/>
    </w:p>
    <w:p w14:paraId="230EC819" w14:textId="5BA936D3" w:rsidR="007374CD" w:rsidRPr="007374CD" w:rsidRDefault="007374CD" w:rsidP="007374CD">
      <w:pPr>
        <w:widowControl/>
        <w:autoSpaceDE/>
        <w:autoSpaceDN/>
        <w:adjustRightInd/>
        <w:spacing w:after="200" w:line="276" w:lineRule="auto"/>
        <w:ind w:left="0"/>
        <w:rPr>
          <w:color w:val="auto"/>
        </w:rPr>
      </w:pPr>
      <w:bookmarkStart w:id="163" w:name="3_10_Sending_GP_Summary_Updates"/>
      <w:bookmarkStart w:id="164" w:name="BKM_EE87D90D_443E_4ebc_BFB9_A766C74FD585"/>
      <w:bookmarkEnd w:id="153"/>
      <w:bookmarkEnd w:id="158"/>
      <w:bookmarkEnd w:id="163"/>
    </w:p>
    <w:p w14:paraId="465468F7" w14:textId="77777777" w:rsidR="007374CD" w:rsidRDefault="007374CD">
      <w:pPr>
        <w:widowControl/>
        <w:autoSpaceDE/>
        <w:autoSpaceDN/>
        <w:adjustRightInd/>
        <w:spacing w:after="200" w:line="276" w:lineRule="auto"/>
        <w:ind w:left="0"/>
        <w:rPr>
          <w:color w:val="auto"/>
        </w:rPr>
      </w:pPr>
      <w:r>
        <w:rPr>
          <w:b/>
          <w:bCs/>
          <w:color w:val="auto"/>
        </w:rPr>
        <w:br w:type="page"/>
      </w:r>
    </w:p>
    <w:p w14:paraId="30542DBC" w14:textId="05A92DF3" w:rsidR="005F2F34" w:rsidRDefault="00D5559E" w:rsidP="005F2F34">
      <w:pPr>
        <w:pStyle w:val="Heading4"/>
        <w:rPr>
          <w:lang w:val="en-GB"/>
        </w:rPr>
      </w:pPr>
      <w:r>
        <w:rPr>
          <w:b w:val="0"/>
          <w:bCs w:val="0"/>
          <w:color w:val="auto"/>
        </w:rPr>
        <w:fldChar w:fldCharType="begin" w:fldLock="1"/>
      </w:r>
      <w:r w:rsidR="005F2F34">
        <w:rPr>
          <w:b w:val="0"/>
          <w:bCs w:val="0"/>
          <w:color w:val="auto"/>
        </w:rPr>
        <w:instrText xml:space="preserve">MERGEFIELD </w:instrText>
      </w:r>
      <w:r w:rsidR="005F2F34">
        <w:rPr>
          <w:lang w:val="en-GB"/>
        </w:rPr>
        <w:instrText>Pkg.Name</w:instrText>
      </w:r>
      <w:r>
        <w:rPr>
          <w:b w:val="0"/>
          <w:bCs w:val="0"/>
          <w:color w:val="auto"/>
        </w:rPr>
        <w:fldChar w:fldCharType="separate"/>
      </w:r>
      <w:bookmarkStart w:id="165" w:name="_Toc114657064"/>
      <w:r w:rsidR="005F2F34">
        <w:rPr>
          <w:lang w:val="en-GB"/>
        </w:rPr>
        <w:t>3.</w:t>
      </w:r>
      <w:r w:rsidR="00EE2302">
        <w:rPr>
          <w:lang w:val="en-GB"/>
        </w:rPr>
        <w:t>9</w:t>
      </w:r>
      <w:r w:rsidR="005F2F34">
        <w:rPr>
          <w:lang w:val="en-GB"/>
        </w:rPr>
        <w:t xml:space="preserve"> Sending GP Summary Updates</w:t>
      </w:r>
      <w:bookmarkEnd w:id="165"/>
      <w:r>
        <w:rPr>
          <w:b w:val="0"/>
          <w:bCs w:val="0"/>
          <w:color w:val="auto"/>
        </w:rPr>
        <w:fldChar w:fldCharType="end"/>
      </w:r>
    </w:p>
    <w:bookmarkStart w:id="166" w:name="BKM_7D4656D8_0C5B_4c8f_A9A2_01C922E07EC6"/>
    <w:p w14:paraId="286B5DF0" w14:textId="77777777"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67" w:name="_Toc114657065"/>
      <w:r w:rsidR="005F2F34">
        <w:rPr>
          <w:lang w:val="en-GB"/>
        </w:rPr>
        <w:t>GPS.212 When to Send a GP Summary Update</w:t>
      </w:r>
      <w:bookmarkEnd w:id="167"/>
      <w:r>
        <w:rPr>
          <w:b w:val="0"/>
          <w:bCs w:val="0"/>
          <w:color w:val="auto"/>
          <w:sz w:val="20"/>
          <w:szCs w:val="20"/>
        </w:rPr>
        <w:fldChar w:fldCharType="end"/>
      </w:r>
    </w:p>
    <w:p w14:paraId="39FF9575"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1D15781B"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5BAD6C0A" w14:textId="77777777" w:rsidR="005F2F34" w:rsidRDefault="005F2F34" w:rsidP="005F2F34">
      <w:pPr>
        <w:rPr>
          <w:color w:val="auto"/>
          <w:lang w:val="en-GB"/>
        </w:rPr>
      </w:pPr>
    </w:p>
    <w:p w14:paraId="2716995F" w14:textId="77777777" w:rsidR="005F2F34" w:rsidRDefault="005F2F34" w:rsidP="005F2F34">
      <w:pPr>
        <w:rPr>
          <w:b/>
          <w:bCs/>
          <w:color w:val="auto"/>
          <w:lang w:val="en-GB"/>
        </w:rPr>
      </w:pPr>
      <w:r>
        <w:rPr>
          <w:b/>
          <w:bCs/>
          <w:color w:val="auto"/>
          <w:lang w:val="en-GB"/>
        </w:rPr>
        <w:t>Description:</w:t>
      </w:r>
    </w:p>
    <w:p w14:paraId="29068DE8" w14:textId="77777777"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A user at a practice MUST be able to update a patient's local record at </w:t>
      </w:r>
      <w:r w:rsidR="005F2F34">
        <w:rPr>
          <w:color w:val="auto"/>
          <w:u w:val="single"/>
          <w:lang w:val="en-GB"/>
        </w:rPr>
        <w:t>any</w:t>
      </w:r>
      <w:r w:rsidR="005F2F34">
        <w:rPr>
          <w:color w:val="auto"/>
          <w:lang w:val="en-GB"/>
        </w:rPr>
        <w:t xml:space="preserve"> time, regardless of whether there was/is patient contact or not, and regardless of whether the patient was/is present or not.</w:t>
      </w:r>
    </w:p>
    <w:p w14:paraId="7B7EC030" w14:textId="77777777" w:rsidR="005F2F34" w:rsidRDefault="005F2F34" w:rsidP="005F2F34">
      <w:pPr>
        <w:rPr>
          <w:color w:val="auto"/>
          <w:lang w:val="en-GB"/>
        </w:rPr>
      </w:pPr>
    </w:p>
    <w:p w14:paraId="489FF982" w14:textId="77777777" w:rsidR="005F2F34" w:rsidRDefault="005F2F34" w:rsidP="005F2F34">
      <w:pPr>
        <w:rPr>
          <w:color w:val="auto"/>
          <w:lang w:val="en-GB"/>
        </w:rPr>
      </w:pPr>
      <w:r>
        <w:rPr>
          <w:color w:val="auto"/>
          <w:lang w:val="en-GB"/>
        </w:rPr>
        <w:t xml:space="preserve">When a user has finished updating a patient's local record, such as (but not limited to) at the end of a patient session when the user saves and/or closes the patient's local record, or when a patient session times-out due to inactivity, then the system MUST send a GP summary update immediately if </w:t>
      </w:r>
      <w:r>
        <w:rPr>
          <w:color w:val="auto"/>
          <w:u w:val="single"/>
          <w:lang w:val="en-GB"/>
        </w:rPr>
        <w:t>at least one</w:t>
      </w:r>
      <w:r>
        <w:rPr>
          <w:color w:val="auto"/>
          <w:lang w:val="en-GB"/>
        </w:rPr>
        <w:t xml:space="preserve"> of the following applies:</w:t>
      </w:r>
    </w:p>
    <w:p w14:paraId="3C33C4AC" w14:textId="77777777" w:rsidR="005F2F34" w:rsidRDefault="005F2F34" w:rsidP="005F2F34">
      <w:pPr>
        <w:rPr>
          <w:color w:val="auto"/>
          <w:lang w:val="en-GB"/>
        </w:rPr>
      </w:pPr>
      <w:r>
        <w:rPr>
          <w:color w:val="auto"/>
          <w:lang w:val="en-GB"/>
        </w:rPr>
        <w:t>- The content of the patient's GP summary update which is about to be sent has changed compared to that currently held in the patient's SCR, including:</w:t>
      </w:r>
    </w:p>
    <w:p w14:paraId="290CC929" w14:textId="77777777" w:rsidR="005F2F34" w:rsidRDefault="005F2F34" w:rsidP="005F2F34">
      <w:pPr>
        <w:rPr>
          <w:color w:val="auto"/>
          <w:lang w:val="en-GB"/>
        </w:rPr>
      </w:pPr>
      <w:r>
        <w:rPr>
          <w:color w:val="auto"/>
          <w:lang w:val="en-GB"/>
        </w:rPr>
        <w:t>    - The patient's core data items have changed.</w:t>
      </w:r>
    </w:p>
    <w:p w14:paraId="6A8DF917" w14:textId="77777777" w:rsidR="005F2F34" w:rsidRDefault="005F2F34" w:rsidP="005F2F34">
      <w:pPr>
        <w:rPr>
          <w:color w:val="auto"/>
          <w:lang w:val="en-GB"/>
        </w:rPr>
      </w:pPr>
      <w:r>
        <w:rPr>
          <w:color w:val="auto"/>
          <w:lang w:val="en-GB"/>
        </w:rPr>
        <w:t>    - New non-core data items have been added and marked as "included", and the patient's SCR Consent Preference is Read code 9Ndn., CTV3 code XaXbZ, or SNOMED code 773051000000102 (</w:t>
      </w:r>
      <w:r>
        <w:rPr>
          <w:b/>
          <w:bCs/>
          <w:i/>
          <w:iCs/>
          <w:color w:val="auto"/>
          <w:lang w:val="en-GB"/>
        </w:rPr>
        <w:t>"Express consent for core and additional Summary Care Record dataset upload"</w:t>
      </w:r>
      <w:r>
        <w:rPr>
          <w:color w:val="auto"/>
          <w:lang w:val="en-GB"/>
        </w:rPr>
        <w:t>) (see GPS.226).</w:t>
      </w:r>
    </w:p>
    <w:p w14:paraId="6399E755" w14:textId="77777777" w:rsidR="005F2F34" w:rsidRDefault="005F2F34" w:rsidP="005F2F34">
      <w:pPr>
        <w:rPr>
          <w:color w:val="auto"/>
          <w:lang w:val="en-GB"/>
        </w:rPr>
      </w:pPr>
      <w:r>
        <w:rPr>
          <w:color w:val="auto"/>
          <w:lang w:val="en-GB"/>
        </w:rPr>
        <w:t>    - The "included" status of existing non-core data items has changed, and the patient's SCR Consent Preference is Read code 9Ndn., CTV3 code XaXbZ, or SNOMED code 773051000000102 (</w:t>
      </w:r>
      <w:r>
        <w:rPr>
          <w:b/>
          <w:bCs/>
          <w:i/>
          <w:iCs/>
          <w:color w:val="auto"/>
          <w:lang w:val="en-GB"/>
        </w:rPr>
        <w:t>"Express consent for core and additional Summary Care Record dataset upload"</w:t>
      </w:r>
      <w:r>
        <w:rPr>
          <w:color w:val="auto"/>
          <w:lang w:val="en-GB"/>
        </w:rPr>
        <w:t>) (see GPS.226).</w:t>
      </w:r>
    </w:p>
    <w:p w14:paraId="224C8B03" w14:textId="77777777" w:rsidR="005F2F34" w:rsidRDefault="005F2F34" w:rsidP="005F2F34">
      <w:pPr>
        <w:rPr>
          <w:color w:val="auto"/>
          <w:lang w:val="en-GB"/>
        </w:rPr>
      </w:pPr>
      <w:r>
        <w:rPr>
          <w:color w:val="auto"/>
          <w:lang w:val="en-GB"/>
        </w:rPr>
        <w:t>- A repeat prescription has been issued for the patient.</w:t>
      </w:r>
    </w:p>
    <w:p w14:paraId="0A0E88CA" w14:textId="77777777" w:rsidR="005F2F34" w:rsidRDefault="005F2F34" w:rsidP="005F2F34">
      <w:pPr>
        <w:rPr>
          <w:color w:val="auto"/>
          <w:lang w:val="en-GB"/>
        </w:rPr>
      </w:pPr>
      <w:r>
        <w:rPr>
          <w:color w:val="auto"/>
          <w:lang w:val="en-GB"/>
        </w:rPr>
        <w:t>- CERTAIN CHANGES ONLY: The value of the patient's SCR Consent Preference has changed (see GPS.211).</w:t>
      </w:r>
    </w:p>
    <w:p w14:paraId="71E66F8A" w14:textId="77777777" w:rsidR="005F2F34" w:rsidRDefault="005F2F34" w:rsidP="005F2F34">
      <w:pPr>
        <w:rPr>
          <w:color w:val="auto"/>
          <w:lang w:val="en-GB"/>
        </w:rPr>
      </w:pPr>
    </w:p>
    <w:p w14:paraId="3051FEA4" w14:textId="77777777" w:rsidR="005F2F34" w:rsidRDefault="005F2F34" w:rsidP="005F2F34">
      <w:pPr>
        <w:rPr>
          <w:color w:val="auto"/>
          <w:lang w:val="en-GB"/>
        </w:rPr>
      </w:pPr>
      <w:r>
        <w:rPr>
          <w:color w:val="auto"/>
          <w:lang w:val="en-GB"/>
        </w:rPr>
        <w:t xml:space="preserve">For users, and types of user, that are able to carry out one or more of the above, the system MUST be capable of sending GP summary updates (subject to RBAC, see GPS.125). </w:t>
      </w:r>
    </w:p>
    <w:p w14:paraId="54A296A5" w14:textId="77777777" w:rsidR="005F2F34" w:rsidRDefault="005F2F34" w:rsidP="005F2F34">
      <w:pPr>
        <w:rPr>
          <w:color w:val="auto"/>
          <w:lang w:val="en-GB"/>
        </w:rPr>
      </w:pPr>
    </w:p>
    <w:p w14:paraId="7C7A1333" w14:textId="77777777" w:rsidR="005F2F34" w:rsidRDefault="005F2F34" w:rsidP="005F2F34">
      <w:pPr>
        <w:rPr>
          <w:color w:val="auto"/>
          <w:lang w:val="en-GB"/>
        </w:rPr>
      </w:pPr>
      <w:r>
        <w:rPr>
          <w:color w:val="auto"/>
          <w:lang w:val="en-GB"/>
        </w:rPr>
        <w:t xml:space="preserve">When a patient registers at a practice who does </w:t>
      </w:r>
      <w:r>
        <w:rPr>
          <w:color w:val="auto"/>
          <w:u w:val="single"/>
          <w:lang w:val="en-GB"/>
        </w:rPr>
        <w:t>not</w:t>
      </w:r>
      <w:r>
        <w:rPr>
          <w:color w:val="auto"/>
          <w:lang w:val="en-GB"/>
        </w:rPr>
        <w:t xml:space="preserve"> already have an initial GP summary or a GP summary update with the status "normal", then the system MUST send a GP summary update immediately after completion of registration (see GPS.257).</w:t>
      </w:r>
    </w:p>
    <w:p w14:paraId="723F94DE"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66"/>
    </w:p>
    <w:bookmarkStart w:id="168" w:name="BKM_144F147C_3769_479e_80EC_366FE816C181"/>
    <w:p w14:paraId="0C3F06E8" w14:textId="77777777"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69" w:name="_Toc114657066"/>
      <w:r w:rsidR="005F2F34">
        <w:rPr>
          <w:lang w:val="en-GB"/>
        </w:rPr>
        <w:t>GPS.199 Local Record Restrictions</w:t>
      </w:r>
      <w:bookmarkEnd w:id="169"/>
      <w:r>
        <w:rPr>
          <w:b w:val="0"/>
          <w:bCs w:val="0"/>
          <w:color w:val="auto"/>
          <w:sz w:val="20"/>
          <w:szCs w:val="20"/>
        </w:rPr>
        <w:fldChar w:fldCharType="end"/>
      </w:r>
    </w:p>
    <w:p w14:paraId="68F8A84D"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265D90C1"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6E86FC79" w14:textId="77777777" w:rsidR="005F2F34" w:rsidRDefault="005F2F34" w:rsidP="005F2F34">
      <w:pPr>
        <w:rPr>
          <w:color w:val="auto"/>
          <w:lang w:val="en-GB"/>
        </w:rPr>
      </w:pPr>
    </w:p>
    <w:p w14:paraId="4B90AF48" w14:textId="77777777" w:rsidR="005F2F34" w:rsidRDefault="005F2F34" w:rsidP="005F2F34">
      <w:pPr>
        <w:rPr>
          <w:b/>
          <w:bCs/>
          <w:color w:val="auto"/>
          <w:lang w:val="en-GB"/>
        </w:rPr>
      </w:pPr>
      <w:r>
        <w:rPr>
          <w:b/>
          <w:bCs/>
          <w:color w:val="auto"/>
          <w:lang w:val="en-GB"/>
        </w:rPr>
        <w:t>Description:</w:t>
      </w:r>
    </w:p>
    <w:p w14:paraId="08A14AC8" w14:textId="77777777"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Local access restrictions placed on local records MUST </w:t>
      </w:r>
      <w:r w:rsidR="005F2F34">
        <w:rPr>
          <w:color w:val="auto"/>
          <w:u w:val="single"/>
          <w:lang w:val="en-GB"/>
        </w:rPr>
        <w:t>not</w:t>
      </w:r>
      <w:r w:rsidR="005F2F34">
        <w:rPr>
          <w:color w:val="auto"/>
          <w:lang w:val="en-GB"/>
        </w:rPr>
        <w:t xml:space="preserve"> prevent GP summary updates from being sent to patient Summary Care Records.</w:t>
      </w:r>
    </w:p>
    <w:p w14:paraId="2EBE842B" w14:textId="77777777" w:rsidR="005F2F34" w:rsidRDefault="005F2F34" w:rsidP="005F2F34">
      <w:pPr>
        <w:rPr>
          <w:color w:val="auto"/>
          <w:lang w:val="en-GB"/>
        </w:rPr>
      </w:pPr>
    </w:p>
    <w:p w14:paraId="5DE13139" w14:textId="77777777" w:rsidR="005F2F34" w:rsidRDefault="005F2F34" w:rsidP="005F2F34">
      <w:pPr>
        <w:rPr>
          <w:color w:val="auto"/>
          <w:lang w:val="en-GB"/>
        </w:rPr>
      </w:pPr>
      <w:r>
        <w:rPr>
          <w:b/>
          <w:bCs/>
          <w:color w:val="auto"/>
          <w:lang w:val="en-GB"/>
        </w:rPr>
        <w:t>Note:</w:t>
      </w:r>
      <w:r>
        <w:rPr>
          <w:color w:val="auto"/>
          <w:lang w:val="en-GB"/>
        </w:rPr>
        <w:t xml:space="preserve"> Examples of local access restrictions on local records are (but not limited to): Restricting a patient's local record so that only a senior GP can view it, restricting a patient's local record so that certain individual members of staff can't view it, or restricting an individual consultation.</w:t>
      </w:r>
    </w:p>
    <w:p w14:paraId="232A3C1D"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68"/>
    </w:p>
    <w:p w14:paraId="2650E74C" w14:textId="77777777" w:rsidR="0055482E" w:rsidRDefault="0055482E">
      <w:pPr>
        <w:widowControl/>
        <w:autoSpaceDE/>
        <w:autoSpaceDN/>
        <w:adjustRightInd/>
        <w:spacing w:after="200" w:line="276" w:lineRule="auto"/>
        <w:ind w:left="0"/>
        <w:rPr>
          <w:color w:val="auto"/>
        </w:rPr>
      </w:pPr>
      <w:bookmarkStart w:id="170" w:name="BKM_EA125BBB_9CE8_4727_801F_43088B5F7689"/>
      <w:r>
        <w:rPr>
          <w:b/>
          <w:bCs/>
          <w:color w:val="auto"/>
        </w:rPr>
        <w:br w:type="page"/>
      </w:r>
    </w:p>
    <w:p w14:paraId="08C62262" w14:textId="77777777"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71" w:name="_Toc114657067"/>
      <w:r w:rsidR="005F2F34">
        <w:rPr>
          <w:lang w:val="en-GB"/>
        </w:rPr>
        <w:t>GPS.195 GP Summary Updates for Test Patients</w:t>
      </w:r>
      <w:bookmarkEnd w:id="171"/>
      <w:r>
        <w:rPr>
          <w:b w:val="0"/>
          <w:bCs w:val="0"/>
          <w:color w:val="auto"/>
          <w:sz w:val="20"/>
          <w:szCs w:val="20"/>
        </w:rPr>
        <w:fldChar w:fldCharType="end"/>
      </w:r>
    </w:p>
    <w:p w14:paraId="3421BFED"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0DCCB507"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01497D6D" w14:textId="77777777" w:rsidR="005F2F34" w:rsidRDefault="005F2F34" w:rsidP="005F2F34">
      <w:pPr>
        <w:rPr>
          <w:color w:val="auto"/>
          <w:lang w:val="en-GB"/>
        </w:rPr>
      </w:pPr>
    </w:p>
    <w:p w14:paraId="7B5D74B1" w14:textId="77777777" w:rsidR="005F2F34" w:rsidRDefault="005F2F34" w:rsidP="005F2F34">
      <w:pPr>
        <w:rPr>
          <w:b/>
          <w:bCs/>
          <w:color w:val="auto"/>
          <w:lang w:val="en-GB"/>
        </w:rPr>
      </w:pPr>
      <w:r>
        <w:rPr>
          <w:b/>
          <w:bCs/>
          <w:color w:val="auto"/>
          <w:lang w:val="en-GB"/>
        </w:rPr>
        <w:t>Description:</w:t>
      </w:r>
    </w:p>
    <w:p w14:paraId="4B52B00C" w14:textId="77777777"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To support system commissioning, the system MUST provide functionality to send GP summary updates for a defined set of test patients.</w:t>
      </w:r>
    </w:p>
    <w:p w14:paraId="3E38AA94" w14:textId="77777777" w:rsidR="005F2F34" w:rsidRDefault="005F2F34" w:rsidP="005F2F34">
      <w:pPr>
        <w:rPr>
          <w:color w:val="auto"/>
          <w:lang w:val="en-GB"/>
        </w:rPr>
      </w:pPr>
    </w:p>
    <w:p w14:paraId="1EF4D106" w14:textId="77777777" w:rsidR="005F2F34" w:rsidRDefault="005F2F34" w:rsidP="005F2F34">
      <w:pPr>
        <w:rPr>
          <w:color w:val="auto"/>
          <w:lang w:val="en-GB"/>
        </w:rPr>
      </w:pPr>
      <w:r>
        <w:rPr>
          <w:color w:val="auto"/>
          <w:lang w:val="en-GB"/>
        </w:rPr>
        <w:t>The test patients will be fictitious patients on PDS. The majority of the test patients MUST be eligible to receive GP summary updates as defined in the requirements in the "Patient Eligibility Criteria" sub-section. To confirm that the eligibility criteria are being correctly applied, a proportion of the test patients will need to be ineligible to receive GP summary updates.</w:t>
      </w:r>
    </w:p>
    <w:p w14:paraId="3103A42E" w14:textId="77777777" w:rsidR="005F2F34" w:rsidRDefault="005F2F34" w:rsidP="005F2F34">
      <w:pPr>
        <w:rPr>
          <w:color w:val="auto"/>
          <w:lang w:val="en-GB"/>
        </w:rPr>
      </w:pPr>
    </w:p>
    <w:p w14:paraId="73BE39BF" w14:textId="77777777" w:rsidR="005F2F34" w:rsidRDefault="005F2F34" w:rsidP="005F2F34">
      <w:pPr>
        <w:rPr>
          <w:color w:val="auto"/>
          <w:lang w:val="en-GB"/>
        </w:rPr>
      </w:pPr>
      <w:r>
        <w:rPr>
          <w:color w:val="auto"/>
          <w:lang w:val="en-GB"/>
        </w:rPr>
        <w:t xml:space="preserve">The system MUST allow the sending of GP summary updates for these test patients only, independently of the sending of GP summary updates for live patients. The two MUST </w:t>
      </w:r>
      <w:r>
        <w:rPr>
          <w:color w:val="auto"/>
          <w:u w:val="single"/>
          <w:lang w:val="en-GB"/>
        </w:rPr>
        <w:t>not</w:t>
      </w:r>
      <w:r>
        <w:rPr>
          <w:color w:val="auto"/>
          <w:lang w:val="en-GB"/>
        </w:rPr>
        <w:t xml:space="preserve"> be linked or be dependent on each other in any way.</w:t>
      </w:r>
    </w:p>
    <w:p w14:paraId="63BA47B3" w14:textId="77777777" w:rsidR="005F2F34" w:rsidRDefault="005F2F34" w:rsidP="005F2F34">
      <w:pPr>
        <w:rPr>
          <w:color w:val="auto"/>
          <w:lang w:val="en-GB"/>
        </w:rPr>
      </w:pPr>
    </w:p>
    <w:p w14:paraId="7C5D8CD8" w14:textId="77777777" w:rsidR="005F2F34" w:rsidRDefault="005F2F34" w:rsidP="005F2F34">
      <w:pPr>
        <w:rPr>
          <w:color w:val="auto"/>
          <w:lang w:val="en-GB"/>
        </w:rPr>
      </w:pPr>
      <w:r>
        <w:rPr>
          <w:color w:val="auto"/>
          <w:lang w:val="en-GB"/>
        </w:rPr>
        <w:t>The system MUST allow the sending of GP summary updates for test patients whether the GP summary switch is set to "OFF" or "ON" (see GPS.221).</w:t>
      </w:r>
    </w:p>
    <w:p w14:paraId="2BF12D1C"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70"/>
    </w:p>
    <w:bookmarkStart w:id="172" w:name="BKM_E06071B4_DC32_423a_8A75_F3BF0C09D42B"/>
    <w:p w14:paraId="5E5C61B6" w14:textId="77777777"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73" w:name="_Toc114657068"/>
      <w:r w:rsidR="005F2F34">
        <w:rPr>
          <w:lang w:val="en-GB"/>
        </w:rPr>
        <w:t>GPS.168 Do Not Prompt Before Sending GP Summary Updates</w:t>
      </w:r>
      <w:bookmarkEnd w:id="173"/>
      <w:r>
        <w:rPr>
          <w:b w:val="0"/>
          <w:bCs w:val="0"/>
          <w:color w:val="auto"/>
          <w:sz w:val="20"/>
          <w:szCs w:val="20"/>
        </w:rPr>
        <w:fldChar w:fldCharType="end"/>
      </w:r>
    </w:p>
    <w:p w14:paraId="191D7B74"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1B15E00B"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3140C3BD" w14:textId="77777777" w:rsidR="005F2F34" w:rsidRDefault="005F2F34" w:rsidP="005F2F34">
      <w:pPr>
        <w:rPr>
          <w:color w:val="auto"/>
          <w:lang w:val="en-GB"/>
        </w:rPr>
      </w:pPr>
    </w:p>
    <w:p w14:paraId="1CA1F6EA" w14:textId="77777777" w:rsidR="005F2F34" w:rsidRDefault="005F2F34" w:rsidP="005F2F34">
      <w:pPr>
        <w:rPr>
          <w:b/>
          <w:bCs/>
          <w:color w:val="auto"/>
          <w:lang w:val="en-GB"/>
        </w:rPr>
      </w:pPr>
      <w:r>
        <w:rPr>
          <w:b/>
          <w:bCs/>
          <w:color w:val="auto"/>
          <w:lang w:val="en-GB"/>
        </w:rPr>
        <w:t>Description:</w:t>
      </w:r>
    </w:p>
    <w:p w14:paraId="0C8A2CE7" w14:textId="77777777"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Unless explicitly stated in a requirement within this document:</w:t>
      </w:r>
    </w:p>
    <w:p w14:paraId="2BE94EBE" w14:textId="77777777" w:rsidR="005F2F34" w:rsidRDefault="005F2F34" w:rsidP="005F2F34">
      <w:pPr>
        <w:rPr>
          <w:color w:val="auto"/>
          <w:lang w:val="en-GB"/>
        </w:rPr>
      </w:pPr>
      <w:r>
        <w:rPr>
          <w:color w:val="auto"/>
          <w:lang w:val="en-GB"/>
        </w:rPr>
        <w:t xml:space="preserve">- The system MUST </w:t>
      </w:r>
      <w:r>
        <w:rPr>
          <w:color w:val="auto"/>
          <w:u w:val="single"/>
          <w:lang w:val="en-GB"/>
        </w:rPr>
        <w:t>not</w:t>
      </w:r>
      <w:r>
        <w:rPr>
          <w:color w:val="auto"/>
          <w:lang w:val="en-GB"/>
        </w:rPr>
        <w:t xml:space="preserve"> prompt users before sending a GP summary update.</w:t>
      </w:r>
    </w:p>
    <w:p w14:paraId="307EAB09" w14:textId="77777777" w:rsidR="005F2F34" w:rsidRDefault="005F2F34" w:rsidP="005F2F34">
      <w:pPr>
        <w:rPr>
          <w:color w:val="auto"/>
          <w:lang w:val="en-GB"/>
        </w:rPr>
      </w:pPr>
      <w:r>
        <w:rPr>
          <w:color w:val="auto"/>
          <w:lang w:val="en-GB"/>
        </w:rPr>
        <w:t xml:space="preserve">- The system MUST </w:t>
      </w:r>
      <w:r>
        <w:rPr>
          <w:color w:val="auto"/>
          <w:u w:val="single"/>
          <w:lang w:val="en-GB"/>
        </w:rPr>
        <w:t>not</w:t>
      </w:r>
      <w:r>
        <w:rPr>
          <w:color w:val="auto"/>
          <w:lang w:val="en-GB"/>
        </w:rPr>
        <w:t xml:space="preserve"> give users the option of preventing GP summary updates from being sent.</w:t>
      </w:r>
    </w:p>
    <w:p w14:paraId="06745436" w14:textId="77777777" w:rsidR="005F2F34" w:rsidRDefault="005F2F34" w:rsidP="005F2F34">
      <w:pPr>
        <w:rPr>
          <w:color w:val="auto"/>
          <w:lang w:val="en-GB"/>
        </w:rPr>
      </w:pPr>
      <w:r>
        <w:rPr>
          <w:color w:val="auto"/>
          <w:lang w:val="en-GB"/>
        </w:rPr>
        <w:t xml:space="preserve">- The system MUST </w:t>
      </w:r>
      <w:r>
        <w:rPr>
          <w:color w:val="auto"/>
          <w:u w:val="single"/>
          <w:lang w:val="en-GB"/>
        </w:rPr>
        <w:t>not</w:t>
      </w:r>
      <w:r>
        <w:rPr>
          <w:color w:val="auto"/>
          <w:lang w:val="en-GB"/>
        </w:rPr>
        <w:t xml:space="preserve"> give users the option to defer sending GP summary updates until a later time.</w:t>
      </w:r>
    </w:p>
    <w:p w14:paraId="37CF4A39"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72"/>
    </w:p>
    <w:bookmarkStart w:id="174" w:name="BKM_0AC980EB_FFD6_4297_BAB6_64FCA4E1B81B"/>
    <w:p w14:paraId="265F45CC" w14:textId="77777777"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75" w:name="_Toc114657069"/>
      <w:r w:rsidR="005F2F34">
        <w:rPr>
          <w:lang w:val="en-GB"/>
        </w:rPr>
        <w:t>GPS.257 Sending GP Summaries for New Patients</w:t>
      </w:r>
      <w:bookmarkEnd w:id="175"/>
      <w:r>
        <w:rPr>
          <w:b w:val="0"/>
          <w:bCs w:val="0"/>
          <w:color w:val="auto"/>
          <w:sz w:val="20"/>
          <w:szCs w:val="20"/>
        </w:rPr>
        <w:fldChar w:fldCharType="end"/>
      </w:r>
    </w:p>
    <w:p w14:paraId="30057BD3"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5D6C29E3" w14:textId="348100DC" w:rsidR="005F2F34" w:rsidRDefault="005F2F34" w:rsidP="005F2F34">
      <w:pPr>
        <w:rPr>
          <w:color w:val="auto"/>
          <w:lang w:val="en-GB"/>
        </w:rPr>
      </w:pPr>
      <w:r>
        <w:rPr>
          <w:color w:val="auto"/>
          <w:lang w:val="en-GB"/>
        </w:rPr>
        <w:t>Requirement Priority:</w:t>
      </w:r>
      <w:r>
        <w:rPr>
          <w:color w:val="auto"/>
          <w:lang w:val="en-GB"/>
        </w:rPr>
        <w:tab/>
      </w:r>
      <w:r w:rsidR="00444DEF">
        <w:rPr>
          <w:color w:val="auto"/>
          <w:lang w:val="en-GB"/>
        </w:rPr>
        <w:t>MUST</w:t>
      </w:r>
      <w:r w:rsidR="00D5559E">
        <w:rPr>
          <w:color w:val="auto"/>
          <w:lang w:val="en-GB"/>
        </w:rPr>
        <w:fldChar w:fldCharType="begin" w:fldLock="1"/>
      </w:r>
      <w:r>
        <w:rPr>
          <w:color w:val="auto"/>
          <w:lang w:val="en-GB"/>
        </w:rPr>
        <w:instrText>MERGEFIELD Element.Tag</w:instrText>
      </w:r>
      <w:r w:rsidR="00D5559E">
        <w:rPr>
          <w:color w:val="auto"/>
          <w:lang w:val="en-GB"/>
        </w:rPr>
        <w:fldChar w:fldCharType="end"/>
      </w:r>
    </w:p>
    <w:p w14:paraId="198FDA4F" w14:textId="77777777" w:rsidR="005F2F34" w:rsidRDefault="005F2F34" w:rsidP="005F2F34">
      <w:pPr>
        <w:rPr>
          <w:color w:val="auto"/>
          <w:lang w:val="en-GB"/>
        </w:rPr>
      </w:pPr>
    </w:p>
    <w:p w14:paraId="3EB6D14E" w14:textId="77777777" w:rsidR="005F2F34" w:rsidRDefault="005F2F34" w:rsidP="005F2F34">
      <w:pPr>
        <w:rPr>
          <w:b/>
          <w:bCs/>
          <w:color w:val="auto"/>
          <w:lang w:val="en-GB"/>
        </w:rPr>
      </w:pPr>
      <w:r>
        <w:rPr>
          <w:b/>
          <w:bCs/>
          <w:color w:val="auto"/>
          <w:lang w:val="en-GB"/>
        </w:rPr>
        <w:t>Description:</w:t>
      </w:r>
    </w:p>
    <w:p w14:paraId="0688778E" w14:textId="77777777"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For the purpose of this requirement, a newly-registered patient is a patient registered at a practice who has not yet had a GP summary sent from that practice.</w:t>
      </w:r>
    </w:p>
    <w:p w14:paraId="3C5F2A60" w14:textId="77777777" w:rsidR="005F2F34" w:rsidRDefault="005F2F34" w:rsidP="005F2F34">
      <w:pPr>
        <w:rPr>
          <w:color w:val="auto"/>
          <w:lang w:val="en-GB"/>
        </w:rPr>
      </w:pPr>
    </w:p>
    <w:p w14:paraId="29E969A9" w14:textId="77777777" w:rsidR="005F2F34" w:rsidRDefault="005F2F34" w:rsidP="005F2F34">
      <w:pPr>
        <w:rPr>
          <w:color w:val="auto"/>
          <w:lang w:val="en-GB"/>
        </w:rPr>
      </w:pPr>
      <w:r>
        <w:rPr>
          <w:color w:val="auto"/>
          <w:lang w:val="en-GB"/>
        </w:rPr>
        <w:t xml:space="preserve">The system MUST send the </w:t>
      </w:r>
      <w:r>
        <w:rPr>
          <w:color w:val="auto"/>
          <w:u w:val="single"/>
          <w:lang w:val="en-GB"/>
        </w:rPr>
        <w:t>first</w:t>
      </w:r>
      <w:r>
        <w:rPr>
          <w:color w:val="auto"/>
          <w:lang w:val="en-GB"/>
        </w:rPr>
        <w:t xml:space="preserve"> GP summary update for an eligible patient using one of the following rules, whichever occurs first:</w:t>
      </w:r>
    </w:p>
    <w:p w14:paraId="7A87487D" w14:textId="77777777" w:rsidR="005F2F34" w:rsidRDefault="005F2F34" w:rsidP="005F2F34">
      <w:pPr>
        <w:rPr>
          <w:color w:val="auto"/>
          <w:lang w:val="en-GB"/>
        </w:rPr>
      </w:pPr>
    </w:p>
    <w:p w14:paraId="32F4EA48" w14:textId="77777777" w:rsidR="005F2F34" w:rsidRDefault="005F2F34" w:rsidP="005F2F34">
      <w:pPr>
        <w:rPr>
          <w:color w:val="auto"/>
          <w:lang w:val="en-GB"/>
        </w:rPr>
      </w:pPr>
      <w:r>
        <w:rPr>
          <w:b/>
          <w:bCs/>
          <w:color w:val="auto"/>
          <w:lang w:val="en-GB"/>
        </w:rPr>
        <w:t xml:space="preserve">1. Patient does not have a GP Summary: </w:t>
      </w:r>
      <w:r>
        <w:rPr>
          <w:color w:val="auto"/>
          <w:lang w:val="en-GB"/>
        </w:rPr>
        <w:t xml:space="preserve">If the patient's SCR does </w:t>
      </w:r>
      <w:r>
        <w:rPr>
          <w:color w:val="auto"/>
          <w:u w:val="single"/>
          <w:lang w:val="en-GB"/>
        </w:rPr>
        <w:t>not</w:t>
      </w:r>
      <w:r>
        <w:rPr>
          <w:color w:val="auto"/>
          <w:lang w:val="en-GB"/>
        </w:rPr>
        <w:t xml:space="preserve"> contain a GP summary with the status "normal", then the system MUST automatically send a GP summary for the patient immediately after completion of registration, even if the patient record is not currently open by a user. The system MUST then send GP summaries for the patient as usual (see GPS.255), without performing this check again.</w:t>
      </w:r>
    </w:p>
    <w:p w14:paraId="78CCA432" w14:textId="77777777" w:rsidR="005F2F34" w:rsidRDefault="005F2F34" w:rsidP="005F2F34">
      <w:pPr>
        <w:rPr>
          <w:color w:val="auto"/>
          <w:lang w:val="en-GB"/>
        </w:rPr>
      </w:pPr>
    </w:p>
    <w:p w14:paraId="5DC3FC69" w14:textId="7FE398B3" w:rsidR="005F2F34" w:rsidRDefault="005F2F34" w:rsidP="005F2F34">
      <w:pPr>
        <w:rPr>
          <w:color w:val="auto"/>
          <w:lang w:val="en-GB"/>
        </w:rPr>
      </w:pPr>
      <w:r>
        <w:rPr>
          <w:b/>
          <w:bCs/>
          <w:color w:val="auto"/>
          <w:lang w:val="en-GB"/>
        </w:rPr>
        <w:t xml:space="preserve">2. Overwrite existing GP Summary: </w:t>
      </w:r>
      <w:r>
        <w:rPr>
          <w:color w:val="auto"/>
          <w:lang w:val="en-GB"/>
        </w:rPr>
        <w:t>If the patient's SCR already contains a GP summary with the status "normal" and at least one of the conditions in "GPS.255 When to Send a GP Summary</w:t>
      </w:r>
      <w:r w:rsidR="002417D2">
        <w:rPr>
          <w:color w:val="auto"/>
          <w:lang w:val="en-GB"/>
        </w:rPr>
        <w:t xml:space="preserve"> Update</w:t>
      </w:r>
      <w:r>
        <w:rPr>
          <w:color w:val="auto"/>
          <w:lang w:val="en-GB"/>
        </w:rPr>
        <w:t>" is met, then the system MUST automatically send a GP summary for the patient. If the patient registered at the practice less than 60 days ago, the GP summary MUST contain text in the header as described in the GP Summary Presentation Text Specification</w:t>
      </w:r>
      <w:r w:rsidR="000F53E8">
        <w:rPr>
          <w:color w:val="auto"/>
          <w:lang w:val="en-GB"/>
        </w:rPr>
        <w:t xml:space="preserve"> Refactored for SCR FHIR API</w:t>
      </w:r>
      <w:r>
        <w:rPr>
          <w:color w:val="auto"/>
          <w:lang w:val="en-GB"/>
        </w:rPr>
        <w:t>. Any further GP summaries that need to be sent MUST also contain the text in the header until it is more than 60 days since the patient registered at the practice. The system MUST then send GP summaries for the patient as usual (see GPS.255), without the text in the header, and without performing this check again.</w:t>
      </w:r>
    </w:p>
    <w:p w14:paraId="42B737DD" w14:textId="77777777" w:rsidR="005F2F34" w:rsidRDefault="005F2F34" w:rsidP="005F2F34">
      <w:pPr>
        <w:rPr>
          <w:color w:val="auto"/>
          <w:lang w:val="en-GB"/>
        </w:rPr>
      </w:pPr>
    </w:p>
    <w:p w14:paraId="09E6EC76" w14:textId="66545C56" w:rsidR="005F2F34" w:rsidRDefault="005F2F34" w:rsidP="005F2F34">
      <w:pPr>
        <w:rPr>
          <w:color w:val="auto"/>
          <w:lang w:val="en-GB"/>
        </w:rPr>
      </w:pPr>
      <w:r>
        <w:rPr>
          <w:color w:val="auto"/>
          <w:lang w:val="en-GB"/>
        </w:rPr>
        <w:t xml:space="preserve">The above check MUST </w:t>
      </w:r>
      <w:r>
        <w:rPr>
          <w:color w:val="auto"/>
          <w:u w:val="single"/>
          <w:lang w:val="en-GB"/>
        </w:rPr>
        <w:t>not</w:t>
      </w:r>
      <w:r>
        <w:rPr>
          <w:color w:val="auto"/>
          <w:lang w:val="en-GB"/>
        </w:rPr>
        <w:t xml:space="preserve"> apply when performing a </w:t>
      </w:r>
      <w:r w:rsidR="009F072E">
        <w:rPr>
          <w:color w:val="auto"/>
          <w:lang w:val="en-GB"/>
        </w:rPr>
        <w:t>bulk</w:t>
      </w:r>
      <w:r>
        <w:rPr>
          <w:color w:val="auto"/>
          <w:lang w:val="en-GB"/>
        </w:rPr>
        <w:t xml:space="preserve"> upload</w:t>
      </w:r>
      <w:r w:rsidR="00AA3CE0">
        <w:rPr>
          <w:color w:val="auto"/>
          <w:lang w:val="en-GB"/>
        </w:rPr>
        <w:t xml:space="preserve"> of GP Summary Updates</w:t>
      </w:r>
      <w:r>
        <w:rPr>
          <w:color w:val="auto"/>
          <w:lang w:val="en-GB"/>
        </w:rPr>
        <w:t xml:space="preserve"> (see GPS.2</w:t>
      </w:r>
      <w:r w:rsidR="00AA3CE0">
        <w:rPr>
          <w:color w:val="auto"/>
          <w:lang w:val="en-GB"/>
        </w:rPr>
        <w:t>43</w:t>
      </w:r>
      <w:r>
        <w:rPr>
          <w:color w:val="auto"/>
          <w:lang w:val="en-GB"/>
        </w:rPr>
        <w:t>).</w:t>
      </w:r>
    </w:p>
    <w:p w14:paraId="7B0A0FCE"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74"/>
    </w:p>
    <w:bookmarkStart w:id="176" w:name="BKM_5109D74E_377B_4717_A42C_2F5F05EC16CB"/>
    <w:p w14:paraId="63AFFCB5" w14:textId="77777777"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77" w:name="_Toc114657070"/>
      <w:r w:rsidR="005F2F34">
        <w:rPr>
          <w:lang w:val="en-GB"/>
        </w:rPr>
        <w:t>GPS.132 Replacement of GP Summaries</w:t>
      </w:r>
      <w:bookmarkEnd w:id="177"/>
      <w:r>
        <w:rPr>
          <w:b w:val="0"/>
          <w:bCs w:val="0"/>
          <w:color w:val="auto"/>
          <w:sz w:val="20"/>
          <w:szCs w:val="20"/>
        </w:rPr>
        <w:fldChar w:fldCharType="end"/>
      </w:r>
    </w:p>
    <w:p w14:paraId="717EA06A"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21DCFB98"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35ACBE13" w14:textId="77777777" w:rsidR="005F2F34" w:rsidRDefault="005F2F34" w:rsidP="005F2F34">
      <w:pPr>
        <w:rPr>
          <w:color w:val="auto"/>
          <w:lang w:val="en-GB"/>
        </w:rPr>
      </w:pPr>
    </w:p>
    <w:p w14:paraId="3F04C029" w14:textId="77777777" w:rsidR="005F2F34" w:rsidRDefault="005F2F34" w:rsidP="005F2F34">
      <w:pPr>
        <w:rPr>
          <w:b/>
          <w:bCs/>
          <w:color w:val="auto"/>
          <w:lang w:val="en-GB"/>
        </w:rPr>
      </w:pPr>
      <w:r>
        <w:rPr>
          <w:b/>
          <w:bCs/>
          <w:color w:val="auto"/>
          <w:lang w:val="en-GB"/>
        </w:rPr>
        <w:t>Description:</w:t>
      </w:r>
    </w:p>
    <w:p w14:paraId="344CB5E5" w14:textId="10744347"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When replacing either an initial GP summary or a previous GP summary update, the UUID (Universally Unique Identifier) of the patient's current GP summary on </w:t>
      </w:r>
      <w:r w:rsidR="005A13B8">
        <w:rPr>
          <w:color w:val="auto"/>
          <w:lang w:val="en-GB"/>
        </w:rPr>
        <w:t>the clinical data stor</w:t>
      </w:r>
      <w:r w:rsidR="00AE369F">
        <w:rPr>
          <w:color w:val="auto"/>
          <w:lang w:val="en-GB"/>
        </w:rPr>
        <w:t>e</w:t>
      </w:r>
      <w:r w:rsidR="005F2F34">
        <w:rPr>
          <w:color w:val="auto"/>
          <w:lang w:val="en-GB"/>
        </w:rPr>
        <w:t xml:space="preserve"> MUST be obtained by the system before sending a GP summary update for the patient, and the system MUST specify the UUID of the GP summary message that it is replacing.</w:t>
      </w:r>
      <w:r w:rsidR="00744764">
        <w:rPr>
          <w:color w:val="auto"/>
          <w:lang w:val="en-GB"/>
        </w:rPr>
        <w:t xml:space="preserve"> </w:t>
      </w:r>
      <w:r w:rsidR="00FD40AE" w:rsidRPr="00FD40AE">
        <w:rPr>
          <w:color w:val="auto"/>
          <w:lang w:val="en-GB"/>
        </w:rPr>
        <w:t>This is achieved by calling the /DocumentReference SCR FHIR API endpoint.</w:t>
      </w:r>
    </w:p>
    <w:p w14:paraId="7DEAD33A"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76"/>
    </w:p>
    <w:bookmarkStart w:id="178" w:name="BKM_DE804C09_41B0_40ea_8DAE_265C7530192C"/>
    <w:p w14:paraId="5AFBE6BB" w14:textId="77777777"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79" w:name="_Toc114657071"/>
      <w:r w:rsidR="005F2F34">
        <w:rPr>
          <w:lang w:val="en-GB"/>
        </w:rPr>
        <w:t>GPS.62 GP Summary Updated by Another System</w:t>
      </w:r>
      <w:bookmarkEnd w:id="179"/>
      <w:r>
        <w:rPr>
          <w:b w:val="0"/>
          <w:bCs w:val="0"/>
          <w:color w:val="auto"/>
          <w:sz w:val="20"/>
          <w:szCs w:val="20"/>
        </w:rPr>
        <w:fldChar w:fldCharType="end"/>
      </w:r>
    </w:p>
    <w:p w14:paraId="0CCF7784"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0E28C5CB"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4D38B11F" w14:textId="77777777" w:rsidR="005F2F34" w:rsidRDefault="005F2F34" w:rsidP="005F2F34">
      <w:pPr>
        <w:rPr>
          <w:color w:val="auto"/>
          <w:lang w:val="en-GB"/>
        </w:rPr>
      </w:pPr>
    </w:p>
    <w:p w14:paraId="12EFCAD4" w14:textId="77777777" w:rsidR="005F2F34" w:rsidRDefault="005F2F34" w:rsidP="005F2F34">
      <w:pPr>
        <w:rPr>
          <w:b/>
          <w:bCs/>
          <w:color w:val="auto"/>
          <w:lang w:val="en-GB"/>
        </w:rPr>
      </w:pPr>
      <w:r>
        <w:rPr>
          <w:b/>
          <w:bCs/>
          <w:color w:val="auto"/>
          <w:lang w:val="en-GB"/>
        </w:rPr>
        <w:t>Description:</w:t>
      </w:r>
    </w:p>
    <w:p w14:paraId="1444F552" w14:textId="77777777"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If the UUID (Universally Unique Identifier) of a patient's current GP summary on the Spine is not the same as the UUID of the last GP summary update sent by the system during the patient's current period of registration at that practice, then:</w:t>
      </w:r>
    </w:p>
    <w:p w14:paraId="3483F726" w14:textId="77777777" w:rsidR="005F2F34" w:rsidRDefault="005F2F34" w:rsidP="005F2F34">
      <w:pPr>
        <w:rPr>
          <w:color w:val="auto"/>
          <w:lang w:val="en-GB"/>
        </w:rPr>
      </w:pPr>
      <w:r>
        <w:rPr>
          <w:color w:val="auto"/>
          <w:lang w:val="en-GB"/>
        </w:rPr>
        <w:t>- If the patient is still registered at the practice (see GPS.12), the system MUST send a GP summary update as usual.</w:t>
      </w:r>
    </w:p>
    <w:p w14:paraId="45AD34A9" w14:textId="77777777" w:rsidR="005F2F34" w:rsidRDefault="005F2F34" w:rsidP="005F2F34">
      <w:pPr>
        <w:rPr>
          <w:color w:val="auto"/>
          <w:lang w:val="en-GB"/>
        </w:rPr>
      </w:pPr>
      <w:r>
        <w:rPr>
          <w:color w:val="auto"/>
          <w:lang w:val="en-GB"/>
        </w:rPr>
        <w:t xml:space="preserve">- If the patient is </w:t>
      </w:r>
      <w:r>
        <w:rPr>
          <w:color w:val="auto"/>
          <w:u w:val="single"/>
          <w:lang w:val="en-GB"/>
        </w:rPr>
        <w:t>not</w:t>
      </w:r>
      <w:r>
        <w:rPr>
          <w:color w:val="auto"/>
          <w:lang w:val="en-GB"/>
        </w:rPr>
        <w:t xml:space="preserve"> still registered at the practice (see GPS.12), then the system MUST </w:t>
      </w:r>
      <w:r>
        <w:rPr>
          <w:color w:val="auto"/>
          <w:u w:val="single"/>
          <w:lang w:val="en-GB"/>
        </w:rPr>
        <w:t>not</w:t>
      </w:r>
      <w:r>
        <w:rPr>
          <w:color w:val="auto"/>
          <w:lang w:val="en-GB"/>
        </w:rPr>
        <w:t xml:space="preserve"> send a GP summary update and MUST inform the user that a GP summary update could not be sent because the patient is no longer registered at the practice.</w:t>
      </w:r>
    </w:p>
    <w:p w14:paraId="20CA18A7"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64"/>
      <w:bookmarkEnd w:id="178"/>
    </w:p>
    <w:bookmarkStart w:id="180" w:name="3_11_Management_of_GP_Summaries"/>
    <w:bookmarkStart w:id="181" w:name="BKM_037964A9_9D49_42aa_95B6_FFD2357BABD3"/>
    <w:bookmarkEnd w:id="180"/>
    <w:p w14:paraId="04208FAB" w14:textId="105DB35F" w:rsidR="005F2F34" w:rsidRDefault="00D5559E" w:rsidP="005F2F34">
      <w:pPr>
        <w:pStyle w:val="Heading4"/>
        <w:rPr>
          <w:lang w:val="en-GB"/>
        </w:rPr>
      </w:pPr>
      <w:r>
        <w:rPr>
          <w:b w:val="0"/>
          <w:bCs w:val="0"/>
          <w:color w:val="auto"/>
        </w:rPr>
        <w:fldChar w:fldCharType="begin" w:fldLock="1"/>
      </w:r>
      <w:r w:rsidR="005F2F34">
        <w:rPr>
          <w:b w:val="0"/>
          <w:bCs w:val="0"/>
          <w:color w:val="auto"/>
        </w:rPr>
        <w:instrText xml:space="preserve">MERGEFIELD </w:instrText>
      </w:r>
      <w:r w:rsidR="005F2F34">
        <w:rPr>
          <w:lang w:val="en-GB"/>
        </w:rPr>
        <w:instrText>Pkg.Name</w:instrText>
      </w:r>
      <w:r>
        <w:rPr>
          <w:b w:val="0"/>
          <w:bCs w:val="0"/>
          <w:color w:val="auto"/>
        </w:rPr>
        <w:fldChar w:fldCharType="separate"/>
      </w:r>
      <w:bookmarkStart w:id="182" w:name="_Toc114657072"/>
      <w:r w:rsidR="005F2F34">
        <w:rPr>
          <w:lang w:val="en-GB"/>
        </w:rPr>
        <w:t>3.1</w:t>
      </w:r>
      <w:r w:rsidR="00EA3FB8">
        <w:rPr>
          <w:lang w:val="en-GB"/>
        </w:rPr>
        <w:t>0</w:t>
      </w:r>
      <w:r w:rsidR="005F2F34">
        <w:rPr>
          <w:lang w:val="en-GB"/>
        </w:rPr>
        <w:t xml:space="preserve"> Management of GP Summaries</w:t>
      </w:r>
      <w:bookmarkEnd w:id="182"/>
      <w:r>
        <w:rPr>
          <w:b w:val="0"/>
          <w:bCs w:val="0"/>
          <w:color w:val="auto"/>
        </w:rPr>
        <w:fldChar w:fldCharType="end"/>
      </w:r>
    </w:p>
    <w:bookmarkStart w:id="183" w:name="BKM_94FDE013_01A5_42e2_97DD_EB4D27850A93"/>
    <w:p w14:paraId="70345428" w14:textId="77777777"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84" w:name="_Toc114657073"/>
      <w:r w:rsidR="005F2F34">
        <w:rPr>
          <w:lang w:val="en-GB"/>
        </w:rPr>
        <w:t>GPS.207 Manual Sending of a GP Summary Update</w:t>
      </w:r>
      <w:bookmarkEnd w:id="184"/>
      <w:r>
        <w:rPr>
          <w:b w:val="0"/>
          <w:bCs w:val="0"/>
          <w:color w:val="auto"/>
          <w:sz w:val="20"/>
          <w:szCs w:val="20"/>
        </w:rPr>
        <w:fldChar w:fldCharType="end"/>
      </w:r>
    </w:p>
    <w:p w14:paraId="228D75D9"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27EECE4A"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0F6CB92A" w14:textId="77777777" w:rsidR="005F2F34" w:rsidRDefault="005F2F34" w:rsidP="005F2F34">
      <w:pPr>
        <w:rPr>
          <w:color w:val="auto"/>
          <w:lang w:val="en-GB"/>
        </w:rPr>
      </w:pPr>
    </w:p>
    <w:p w14:paraId="59083049" w14:textId="77777777" w:rsidR="005F2F34" w:rsidRDefault="005F2F34" w:rsidP="005F2F34">
      <w:pPr>
        <w:rPr>
          <w:b/>
          <w:bCs/>
          <w:color w:val="auto"/>
          <w:lang w:val="en-GB"/>
        </w:rPr>
      </w:pPr>
      <w:r>
        <w:rPr>
          <w:b/>
          <w:bCs/>
          <w:color w:val="auto"/>
          <w:lang w:val="en-GB"/>
        </w:rPr>
        <w:t>Description:</w:t>
      </w:r>
    </w:p>
    <w:p w14:paraId="2A314AEB" w14:textId="77777777"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The system MUST allow a user to manually send a GP summary update to a patient's SCR. The functionality MUST </w:t>
      </w:r>
      <w:r w:rsidR="005F2F34">
        <w:rPr>
          <w:color w:val="auto"/>
          <w:u w:val="single"/>
          <w:lang w:val="en-GB"/>
        </w:rPr>
        <w:t>only</w:t>
      </w:r>
      <w:r w:rsidR="005F2F34">
        <w:rPr>
          <w:color w:val="auto"/>
          <w:lang w:val="en-GB"/>
        </w:rPr>
        <w:t xml:space="preserve"> be available to users whose role allows GP summary updates to be sent under normal circumstances. </w:t>
      </w:r>
    </w:p>
    <w:p w14:paraId="4013F083" w14:textId="77777777" w:rsidR="005F2F34" w:rsidRDefault="005F2F34" w:rsidP="005F2F34">
      <w:pPr>
        <w:rPr>
          <w:color w:val="auto"/>
          <w:lang w:val="en-GB"/>
        </w:rPr>
      </w:pPr>
    </w:p>
    <w:p w14:paraId="57FEB4F2" w14:textId="77777777" w:rsidR="005F2F34" w:rsidRDefault="005F2F34" w:rsidP="005F2F34">
      <w:pPr>
        <w:rPr>
          <w:color w:val="auto"/>
          <w:lang w:val="en-GB"/>
        </w:rPr>
      </w:pPr>
      <w:r>
        <w:rPr>
          <w:color w:val="auto"/>
          <w:lang w:val="en-GB"/>
        </w:rPr>
        <w:t>The system MUST determine whether the GP summary update is to replace an existing GP summary and populate the message accordingly.</w:t>
      </w:r>
    </w:p>
    <w:p w14:paraId="61707C35" w14:textId="77777777" w:rsidR="005F2F34" w:rsidRDefault="005F2F34" w:rsidP="005F2F34">
      <w:pPr>
        <w:rPr>
          <w:color w:val="auto"/>
          <w:lang w:val="en-GB"/>
        </w:rPr>
      </w:pPr>
    </w:p>
    <w:p w14:paraId="3359E45B" w14:textId="77777777" w:rsidR="005F2F34" w:rsidRDefault="005F2F34" w:rsidP="005F2F34">
      <w:pPr>
        <w:rPr>
          <w:color w:val="auto"/>
          <w:lang w:val="en-GB"/>
        </w:rPr>
      </w:pPr>
      <w:r>
        <w:rPr>
          <w:color w:val="auto"/>
          <w:lang w:val="en-GB"/>
        </w:rPr>
        <w:t>To minimise incorrect use:</w:t>
      </w:r>
    </w:p>
    <w:p w14:paraId="1A9A4E81" w14:textId="77777777" w:rsidR="005F2F34" w:rsidRDefault="005F2F34" w:rsidP="005F2F34">
      <w:pPr>
        <w:rPr>
          <w:color w:val="auto"/>
          <w:lang w:val="en-GB"/>
        </w:rPr>
      </w:pPr>
      <w:r>
        <w:rPr>
          <w:color w:val="auto"/>
          <w:lang w:val="en-GB"/>
        </w:rPr>
        <w:t xml:space="preserve">- The functionality MUST include a confirmation step which prompts the user with: </w:t>
      </w:r>
      <w:r>
        <w:rPr>
          <w:i/>
          <w:iCs/>
          <w:color w:val="auto"/>
          <w:lang w:val="en-GB"/>
        </w:rPr>
        <w:t>"GP summaries are automatically sent to a patient's Summary Care Record when the patient's local record has been updated. This action will manually send an additional GP summary update to the patient's Summary Care Record. Do you wish to proceed?"</w:t>
      </w:r>
      <w:r>
        <w:rPr>
          <w:color w:val="auto"/>
          <w:lang w:val="en-GB"/>
        </w:rPr>
        <w:t>.</w:t>
      </w:r>
    </w:p>
    <w:p w14:paraId="2CC25D5E" w14:textId="77777777" w:rsidR="005F2F34" w:rsidRDefault="005F2F34" w:rsidP="005F2F34">
      <w:pPr>
        <w:rPr>
          <w:color w:val="auto"/>
          <w:lang w:val="en-GB"/>
        </w:rPr>
      </w:pPr>
      <w:r>
        <w:rPr>
          <w:color w:val="auto"/>
          <w:lang w:val="en-GB"/>
        </w:rPr>
        <w:t>- The functionality MUST be easily accessible by users, but since the functionality is intended to be used in exceptional circumstances only, it MUST be kept separate from the main GP summary functionality.</w:t>
      </w:r>
    </w:p>
    <w:p w14:paraId="3784A2F6"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83"/>
    </w:p>
    <w:bookmarkStart w:id="185" w:name="BKM_464BC664_C695_4061_8549_A920F6A89D14"/>
    <w:p w14:paraId="1213A498" w14:textId="77777777"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86" w:name="_Toc114657074"/>
      <w:r w:rsidR="005F2F34">
        <w:rPr>
          <w:lang w:val="en-GB"/>
        </w:rPr>
        <w:t>GPS.133 Patient Changes NHS Number</w:t>
      </w:r>
      <w:bookmarkEnd w:id="186"/>
      <w:r>
        <w:rPr>
          <w:b w:val="0"/>
          <w:bCs w:val="0"/>
          <w:color w:val="auto"/>
          <w:sz w:val="20"/>
          <w:szCs w:val="20"/>
        </w:rPr>
        <w:fldChar w:fldCharType="end"/>
      </w:r>
    </w:p>
    <w:p w14:paraId="169E16A4"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49D746A1"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62BD590A" w14:textId="77777777" w:rsidR="005F2F34" w:rsidRDefault="005F2F34" w:rsidP="005F2F34">
      <w:pPr>
        <w:rPr>
          <w:color w:val="auto"/>
          <w:lang w:val="en-GB"/>
        </w:rPr>
      </w:pPr>
    </w:p>
    <w:p w14:paraId="150DCA93" w14:textId="77777777" w:rsidR="005F2F34" w:rsidRDefault="005F2F34" w:rsidP="005F2F34">
      <w:pPr>
        <w:rPr>
          <w:b/>
          <w:bCs/>
          <w:color w:val="auto"/>
          <w:lang w:val="en-GB"/>
        </w:rPr>
      </w:pPr>
      <w:r>
        <w:rPr>
          <w:b/>
          <w:bCs/>
          <w:color w:val="auto"/>
          <w:lang w:val="en-GB"/>
        </w:rPr>
        <w:t>Description:</w:t>
      </w:r>
    </w:p>
    <w:p w14:paraId="3E44A800" w14:textId="328F6D95" w:rsidR="005F2F34" w:rsidRDefault="005F2F34" w:rsidP="005F2F34">
      <w:pPr>
        <w:rPr>
          <w:color w:val="auto"/>
          <w:lang w:val="en-GB"/>
        </w:rPr>
      </w:pPr>
      <w:r>
        <w:rPr>
          <w:color w:val="auto"/>
          <w:lang w:val="en-GB"/>
        </w:rPr>
        <w:t>After the patient moves to their new NHS number, the system MUST send GP summary updates under the new NHS number.</w:t>
      </w:r>
    </w:p>
    <w:p w14:paraId="6AEDE9DB"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85"/>
    </w:p>
    <w:bookmarkStart w:id="187" w:name="BKM_4FCBFE6A_E5C7_4f41_9C8A_63EA2F8EFB8C"/>
    <w:p w14:paraId="443158F1" w14:textId="77777777"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88" w:name="_Toc114657075"/>
      <w:r w:rsidR="005F2F34">
        <w:rPr>
          <w:lang w:val="en-GB"/>
        </w:rPr>
        <w:t>GPS.40 Update GP Summary When Patient Registration Ends</w:t>
      </w:r>
      <w:bookmarkEnd w:id="188"/>
      <w:r>
        <w:rPr>
          <w:b w:val="0"/>
          <w:bCs w:val="0"/>
          <w:color w:val="auto"/>
          <w:sz w:val="20"/>
          <w:szCs w:val="20"/>
        </w:rPr>
        <w:fldChar w:fldCharType="end"/>
      </w:r>
    </w:p>
    <w:p w14:paraId="342DDC0F"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5E60025D"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24479E9A" w14:textId="77777777" w:rsidR="005F2F34" w:rsidRDefault="005F2F34" w:rsidP="005F2F34">
      <w:pPr>
        <w:rPr>
          <w:color w:val="auto"/>
          <w:lang w:val="en-GB"/>
        </w:rPr>
      </w:pPr>
    </w:p>
    <w:p w14:paraId="6A9C343D" w14:textId="77777777" w:rsidR="005F2F34" w:rsidRDefault="005F2F34" w:rsidP="005F2F34">
      <w:pPr>
        <w:rPr>
          <w:b/>
          <w:bCs/>
          <w:color w:val="auto"/>
          <w:lang w:val="en-GB"/>
        </w:rPr>
      </w:pPr>
      <w:r>
        <w:rPr>
          <w:b/>
          <w:bCs/>
          <w:color w:val="auto"/>
          <w:lang w:val="en-GB"/>
        </w:rPr>
        <w:t>Description:</w:t>
      </w:r>
    </w:p>
    <w:p w14:paraId="058CEE24" w14:textId="579BF390"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When a patient's Primary Medical Services registration has ended, the system MUST automatically send a GP summary update with text appended as described in the GP Summary Presentation Text Specification</w:t>
      </w:r>
      <w:r w:rsidR="00295548">
        <w:rPr>
          <w:color w:val="auto"/>
          <w:lang w:val="en-GB"/>
        </w:rPr>
        <w:t xml:space="preserve"> Refactored for SCR FHIR API.</w:t>
      </w:r>
    </w:p>
    <w:p w14:paraId="0A9896BA" w14:textId="77777777" w:rsidR="005F2F34" w:rsidRDefault="005F2F34" w:rsidP="005F2F34">
      <w:pPr>
        <w:rPr>
          <w:color w:val="auto"/>
          <w:lang w:val="en-GB"/>
        </w:rPr>
      </w:pPr>
    </w:p>
    <w:p w14:paraId="1ADB012A" w14:textId="77777777" w:rsidR="005F2F34" w:rsidRDefault="005F2F34" w:rsidP="005F2F34">
      <w:pPr>
        <w:rPr>
          <w:color w:val="auto"/>
          <w:lang w:val="en-GB"/>
        </w:rPr>
      </w:pPr>
      <w:r>
        <w:rPr>
          <w:color w:val="auto"/>
          <w:lang w:val="en-GB"/>
        </w:rPr>
        <w:t>The system MUST use the GP practice code within the author segments of the GP summary update, as the message is automatically generated and the author is not a user.</w:t>
      </w:r>
    </w:p>
    <w:p w14:paraId="5EC86672" w14:textId="77777777" w:rsidR="005F2F34" w:rsidRDefault="005F2F34" w:rsidP="005F2F34">
      <w:pPr>
        <w:rPr>
          <w:color w:val="auto"/>
          <w:lang w:val="en-GB"/>
        </w:rPr>
      </w:pPr>
    </w:p>
    <w:p w14:paraId="490F1A7A" w14:textId="77777777" w:rsidR="005F2F34" w:rsidRDefault="005F2F34" w:rsidP="005F2F34">
      <w:pPr>
        <w:rPr>
          <w:color w:val="auto"/>
          <w:lang w:val="en-GB"/>
        </w:rPr>
      </w:pPr>
      <w:r>
        <w:rPr>
          <w:color w:val="auto"/>
          <w:lang w:val="en-GB"/>
        </w:rPr>
        <w:t xml:space="preserve">If the system retrieves the UUID (Universally Unique Identifier) of the patient's current GP summary and it is not the UUID of the last GP summary update sent by the system, and the system confirms that the patient is no longer registered at the practice (see GPS.12), then the new practice has already updated the Patient's GP summary and therefore a GP summary update with text appended is not required and MUST </w:t>
      </w:r>
      <w:r>
        <w:rPr>
          <w:color w:val="auto"/>
          <w:u w:val="single"/>
          <w:lang w:val="en-GB"/>
        </w:rPr>
        <w:t>not</w:t>
      </w:r>
      <w:r>
        <w:rPr>
          <w:color w:val="auto"/>
          <w:lang w:val="en-GB"/>
        </w:rPr>
        <w:t xml:space="preserve"> be sent (see GPS.62).</w:t>
      </w:r>
    </w:p>
    <w:p w14:paraId="637785D9" w14:textId="77777777" w:rsidR="005F2F34" w:rsidRDefault="005F2F34" w:rsidP="005F2F34">
      <w:pPr>
        <w:rPr>
          <w:color w:val="auto"/>
          <w:lang w:val="en-GB"/>
        </w:rPr>
      </w:pPr>
    </w:p>
    <w:p w14:paraId="7B56B344" w14:textId="77777777" w:rsidR="005F2F34" w:rsidRDefault="005F2F34" w:rsidP="005F2F34">
      <w:pPr>
        <w:rPr>
          <w:color w:val="auto"/>
          <w:lang w:val="en-GB"/>
        </w:rPr>
      </w:pPr>
      <w:r>
        <w:rPr>
          <w:color w:val="auto"/>
          <w:lang w:val="en-GB"/>
        </w:rPr>
        <w:t>This MUST happen for both individual de-registrations and also bulk de-registrations (e.g. when a practice splits or closes).</w:t>
      </w:r>
    </w:p>
    <w:p w14:paraId="482824F3"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87"/>
    </w:p>
    <w:bookmarkStart w:id="189" w:name="BKM_CFCD3408_FCF6_4182_9F63_C9DA26CAA2CF"/>
    <w:p w14:paraId="471E51D3" w14:textId="77777777"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90" w:name="_Toc114657076"/>
      <w:r w:rsidR="005F2F34">
        <w:rPr>
          <w:lang w:val="en-GB"/>
        </w:rPr>
        <w:t>GPS.198 Practice No Longer Contributing to SCR</w:t>
      </w:r>
      <w:bookmarkEnd w:id="190"/>
      <w:r>
        <w:rPr>
          <w:b w:val="0"/>
          <w:bCs w:val="0"/>
          <w:color w:val="auto"/>
          <w:sz w:val="20"/>
          <w:szCs w:val="20"/>
        </w:rPr>
        <w:fldChar w:fldCharType="end"/>
      </w:r>
    </w:p>
    <w:p w14:paraId="7135D36E"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38FD239D"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624C133A" w14:textId="77777777" w:rsidR="005F2F34" w:rsidRDefault="005F2F34" w:rsidP="005F2F34">
      <w:pPr>
        <w:rPr>
          <w:color w:val="auto"/>
          <w:lang w:val="en-GB"/>
        </w:rPr>
      </w:pPr>
    </w:p>
    <w:p w14:paraId="1B8A8611" w14:textId="77777777" w:rsidR="005F2F34" w:rsidRDefault="005F2F34" w:rsidP="005F2F34">
      <w:pPr>
        <w:rPr>
          <w:b/>
          <w:bCs/>
          <w:color w:val="auto"/>
          <w:lang w:val="en-GB"/>
        </w:rPr>
      </w:pPr>
      <w:r>
        <w:rPr>
          <w:b/>
          <w:bCs/>
          <w:color w:val="auto"/>
          <w:lang w:val="en-GB"/>
        </w:rPr>
        <w:t>Description:</w:t>
      </w:r>
    </w:p>
    <w:p w14:paraId="2C460687" w14:textId="14DBB47B"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To allow for potential situations where an entire practice decides to stop contributing to the Summary Care Record indefinitely, the system MUST provide functionality for a GP summary update to be sent for every eligible patient at the practice as normal, but with text in the header as described in the GP Summary Presentation Text Specification</w:t>
      </w:r>
      <w:r w:rsidR="002C5169">
        <w:rPr>
          <w:color w:val="auto"/>
          <w:lang w:val="en-GB"/>
        </w:rPr>
        <w:t xml:space="preserve"> Refactored for SCR FHIR API.</w:t>
      </w:r>
    </w:p>
    <w:p w14:paraId="15754668" w14:textId="77777777" w:rsidR="005F2F34" w:rsidRDefault="005F2F34" w:rsidP="005F2F34">
      <w:pPr>
        <w:rPr>
          <w:color w:val="auto"/>
          <w:lang w:val="en-GB"/>
        </w:rPr>
      </w:pPr>
    </w:p>
    <w:p w14:paraId="4F1AC3B2" w14:textId="77777777" w:rsidR="005F2F34" w:rsidRDefault="005F2F34" w:rsidP="005F2F34">
      <w:pPr>
        <w:rPr>
          <w:color w:val="auto"/>
          <w:lang w:val="en-GB"/>
        </w:rPr>
      </w:pPr>
      <w:r>
        <w:rPr>
          <w:color w:val="auto"/>
          <w:lang w:val="en-GB"/>
        </w:rPr>
        <w:t xml:space="preserve">Such functionality MUST </w:t>
      </w:r>
      <w:r>
        <w:rPr>
          <w:color w:val="auto"/>
          <w:u w:val="single"/>
          <w:lang w:val="en-GB"/>
        </w:rPr>
        <w:t>only</w:t>
      </w:r>
      <w:r>
        <w:rPr>
          <w:color w:val="auto"/>
          <w:lang w:val="en-GB"/>
        </w:rPr>
        <w:t xml:space="preserve"> be initiated manually, MUST </w:t>
      </w:r>
      <w:r>
        <w:rPr>
          <w:color w:val="auto"/>
          <w:u w:val="single"/>
          <w:lang w:val="en-GB"/>
        </w:rPr>
        <w:t>not</w:t>
      </w:r>
      <w:r>
        <w:rPr>
          <w:color w:val="auto"/>
          <w:lang w:val="en-GB"/>
        </w:rPr>
        <w:t xml:space="preserve"> be linked to the GP Summary Switch setting (see GPS.221), and MUST </w:t>
      </w:r>
      <w:r>
        <w:rPr>
          <w:color w:val="auto"/>
          <w:u w:val="single"/>
          <w:lang w:val="en-GB"/>
        </w:rPr>
        <w:t>only</w:t>
      </w:r>
      <w:r>
        <w:rPr>
          <w:color w:val="auto"/>
          <w:lang w:val="en-GB"/>
        </w:rPr>
        <w:t xml:space="preserve"> be available to system administrators with appropriate permissions.</w:t>
      </w:r>
    </w:p>
    <w:p w14:paraId="50D25B2E" w14:textId="77777777" w:rsidR="005F2F34" w:rsidRDefault="005F2F34" w:rsidP="005F2F34">
      <w:pPr>
        <w:rPr>
          <w:color w:val="auto"/>
          <w:lang w:val="en-GB"/>
        </w:rPr>
      </w:pPr>
    </w:p>
    <w:p w14:paraId="3100D38C" w14:textId="77777777" w:rsidR="005F2F34" w:rsidRDefault="005F2F34" w:rsidP="005F2F34">
      <w:pPr>
        <w:rPr>
          <w:color w:val="auto"/>
          <w:lang w:val="en-GB"/>
        </w:rPr>
      </w:pPr>
      <w:r>
        <w:rPr>
          <w:color w:val="auto"/>
          <w:lang w:val="en-GB"/>
        </w:rPr>
        <w:t>The system MUST use the GP practice code within the author segments of the resulting GP summary update messages, as the messages are automatically generated and the author is not a user.</w:t>
      </w:r>
    </w:p>
    <w:p w14:paraId="07C0618D"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89"/>
    </w:p>
    <w:bookmarkStart w:id="191" w:name="BKM_D178D2DA_A909_47b9_AAEE_E6B840C24C29"/>
    <w:p w14:paraId="4E0B934E" w14:textId="3F528812"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92" w:name="_Toc114657077"/>
      <w:r w:rsidR="005F2F34">
        <w:rPr>
          <w:lang w:val="en-GB"/>
        </w:rPr>
        <w:t>GPS.219 Bulk Addition of Patients to a Practice and/or System</w:t>
      </w:r>
      <w:bookmarkEnd w:id="192"/>
      <w:r>
        <w:rPr>
          <w:b w:val="0"/>
          <w:bCs w:val="0"/>
          <w:color w:val="auto"/>
          <w:sz w:val="20"/>
          <w:szCs w:val="20"/>
        </w:rPr>
        <w:fldChar w:fldCharType="end"/>
      </w:r>
    </w:p>
    <w:p w14:paraId="2D1F0482"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19FCBBA8"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0FB7DA00" w14:textId="77777777" w:rsidR="005F2F34" w:rsidRDefault="005F2F34" w:rsidP="005F2F34">
      <w:pPr>
        <w:rPr>
          <w:color w:val="auto"/>
          <w:lang w:val="en-GB"/>
        </w:rPr>
      </w:pPr>
    </w:p>
    <w:p w14:paraId="1B32EDCC" w14:textId="77777777" w:rsidR="005F2F34" w:rsidRDefault="005F2F34" w:rsidP="005F2F34">
      <w:pPr>
        <w:rPr>
          <w:b/>
          <w:bCs/>
          <w:color w:val="auto"/>
          <w:lang w:val="en-GB"/>
        </w:rPr>
      </w:pPr>
      <w:r>
        <w:rPr>
          <w:b/>
          <w:bCs/>
          <w:color w:val="auto"/>
          <w:lang w:val="en-GB"/>
        </w:rPr>
        <w:t>Description:</w:t>
      </w:r>
    </w:p>
    <w:p w14:paraId="0BD95CA4" w14:textId="77777777"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If patients are added to a practice and/or system in bulk because one of the following has occurred:</w:t>
      </w:r>
    </w:p>
    <w:p w14:paraId="2CC3B587" w14:textId="77777777" w:rsidR="005F2F34" w:rsidRDefault="005F2F34" w:rsidP="005F2F34">
      <w:pPr>
        <w:rPr>
          <w:color w:val="auto"/>
          <w:lang w:val="en-GB"/>
        </w:rPr>
      </w:pPr>
    </w:p>
    <w:p w14:paraId="6B17CD7D" w14:textId="77777777" w:rsidR="005F2F34" w:rsidRDefault="005F2F34" w:rsidP="005F2F34">
      <w:pPr>
        <w:rPr>
          <w:color w:val="auto"/>
          <w:lang w:val="en-GB"/>
        </w:rPr>
      </w:pPr>
      <w:r>
        <w:rPr>
          <w:color w:val="auto"/>
          <w:lang w:val="en-GB"/>
        </w:rPr>
        <w:t>- A practice has changed to a different GP system supplier.</w:t>
      </w:r>
    </w:p>
    <w:p w14:paraId="0B331F43" w14:textId="77777777" w:rsidR="005F2F34" w:rsidRDefault="005F2F34" w:rsidP="005F2F34">
      <w:pPr>
        <w:rPr>
          <w:color w:val="auto"/>
          <w:lang w:val="en-GB"/>
        </w:rPr>
      </w:pPr>
      <w:r>
        <w:rPr>
          <w:color w:val="auto"/>
          <w:lang w:val="en-GB"/>
        </w:rPr>
        <w:t>- A practice has moved between different products from the same GP system supplier.</w:t>
      </w:r>
    </w:p>
    <w:p w14:paraId="434301B7" w14:textId="77777777" w:rsidR="005F2F34" w:rsidRDefault="005F2F34" w:rsidP="005F2F34">
      <w:pPr>
        <w:rPr>
          <w:color w:val="auto"/>
          <w:lang w:val="en-GB"/>
        </w:rPr>
      </w:pPr>
      <w:r>
        <w:rPr>
          <w:color w:val="auto"/>
          <w:lang w:val="en-GB"/>
        </w:rPr>
        <w:t>- A practice has split into two or more practices.</w:t>
      </w:r>
    </w:p>
    <w:p w14:paraId="7CA5A20B" w14:textId="77777777" w:rsidR="005F2F34" w:rsidRDefault="005F2F34" w:rsidP="005F2F34">
      <w:pPr>
        <w:rPr>
          <w:color w:val="auto"/>
          <w:lang w:val="en-GB"/>
        </w:rPr>
      </w:pPr>
      <w:r>
        <w:rPr>
          <w:color w:val="auto"/>
          <w:lang w:val="en-GB"/>
        </w:rPr>
        <w:t>- Two or more practices have merged into a single practice.</w:t>
      </w:r>
    </w:p>
    <w:p w14:paraId="794674A8" w14:textId="77777777" w:rsidR="005F2F34" w:rsidRDefault="005F2F34" w:rsidP="005F2F34">
      <w:pPr>
        <w:rPr>
          <w:color w:val="auto"/>
          <w:lang w:val="en-GB"/>
        </w:rPr>
      </w:pPr>
    </w:p>
    <w:p w14:paraId="1EF64A31" w14:textId="77777777" w:rsidR="005F2F34" w:rsidRDefault="005F2F34" w:rsidP="005F2F34">
      <w:pPr>
        <w:rPr>
          <w:color w:val="auto"/>
          <w:lang w:val="en-GB"/>
        </w:rPr>
      </w:pPr>
      <w:r>
        <w:rPr>
          <w:color w:val="auto"/>
          <w:lang w:val="en-GB"/>
        </w:rPr>
        <w:t>then the system MUST continue to automatically send GP summary updates for all patients as usual and maintain business continuity.</w:t>
      </w:r>
    </w:p>
    <w:p w14:paraId="698908B3"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91"/>
    </w:p>
    <w:bookmarkStart w:id="193" w:name="BKM_B5337C6F_834E_4c55_A351_0C9A07037DA1"/>
    <w:p w14:paraId="491F9F22" w14:textId="77777777"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94" w:name="_Toc114657078"/>
      <w:r w:rsidR="005F2F34">
        <w:rPr>
          <w:lang w:val="en-GB"/>
        </w:rPr>
        <w:t>GPS.242 Configurable System Text</w:t>
      </w:r>
      <w:bookmarkEnd w:id="194"/>
      <w:r>
        <w:rPr>
          <w:b w:val="0"/>
          <w:bCs w:val="0"/>
          <w:color w:val="auto"/>
          <w:sz w:val="20"/>
          <w:szCs w:val="20"/>
        </w:rPr>
        <w:fldChar w:fldCharType="end"/>
      </w:r>
    </w:p>
    <w:p w14:paraId="5D28A89A"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7BD90032"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4EE97FB7" w14:textId="77777777" w:rsidR="005F2F34" w:rsidRDefault="005F2F34" w:rsidP="005F2F34">
      <w:pPr>
        <w:rPr>
          <w:color w:val="auto"/>
          <w:lang w:val="en-GB"/>
        </w:rPr>
      </w:pPr>
    </w:p>
    <w:p w14:paraId="6ED56B91" w14:textId="77777777" w:rsidR="005F2F34" w:rsidRDefault="005F2F34" w:rsidP="005F2F34">
      <w:pPr>
        <w:rPr>
          <w:b/>
          <w:bCs/>
          <w:color w:val="auto"/>
          <w:lang w:val="en-GB"/>
        </w:rPr>
      </w:pPr>
      <w:r>
        <w:rPr>
          <w:b/>
          <w:bCs/>
          <w:color w:val="auto"/>
          <w:lang w:val="en-GB"/>
        </w:rPr>
        <w:t>Description:</w:t>
      </w:r>
    </w:p>
    <w:p w14:paraId="0C8C7C96" w14:textId="50AAC5AE"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Throughout this requirements document, any quoted system wording MUST be easily and centrally configurable by suppliers to accommodate potential future changes from </w:t>
      </w:r>
      <w:r w:rsidR="00532F66">
        <w:rPr>
          <w:color w:val="auto"/>
          <w:lang w:val="en-GB"/>
        </w:rPr>
        <w:t>NHS England</w:t>
      </w:r>
      <w:r w:rsidR="005F2F34">
        <w:rPr>
          <w:color w:val="auto"/>
          <w:lang w:val="en-GB"/>
        </w:rPr>
        <w:t xml:space="preserve"> without the need to redeploy any software.</w:t>
      </w:r>
    </w:p>
    <w:p w14:paraId="049430FB"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81"/>
      <w:bookmarkEnd w:id="193"/>
    </w:p>
    <w:p w14:paraId="4427C049" w14:textId="77777777" w:rsidR="0055482E" w:rsidRDefault="0055482E">
      <w:pPr>
        <w:widowControl/>
        <w:autoSpaceDE/>
        <w:autoSpaceDN/>
        <w:adjustRightInd/>
        <w:spacing w:after="200" w:line="276" w:lineRule="auto"/>
        <w:ind w:left="0"/>
        <w:rPr>
          <w:color w:val="auto"/>
        </w:rPr>
      </w:pPr>
      <w:bookmarkStart w:id="195" w:name="3_12_Handling_Error_Situations"/>
      <w:bookmarkStart w:id="196" w:name="BKM_76C88249_FC99_4a8f_A2F6_B1A4FF09DD65"/>
      <w:bookmarkEnd w:id="195"/>
      <w:r>
        <w:rPr>
          <w:b/>
          <w:bCs/>
          <w:color w:val="auto"/>
        </w:rPr>
        <w:br w:type="page"/>
      </w:r>
    </w:p>
    <w:p w14:paraId="440885B7" w14:textId="42AC8C47" w:rsidR="005F2F34" w:rsidRDefault="00D5559E" w:rsidP="005F2F34">
      <w:pPr>
        <w:pStyle w:val="Heading4"/>
        <w:rPr>
          <w:lang w:val="en-GB"/>
        </w:rPr>
      </w:pPr>
      <w:r>
        <w:rPr>
          <w:b w:val="0"/>
          <w:bCs w:val="0"/>
          <w:color w:val="auto"/>
        </w:rPr>
        <w:fldChar w:fldCharType="begin" w:fldLock="1"/>
      </w:r>
      <w:r w:rsidR="005F2F34">
        <w:rPr>
          <w:b w:val="0"/>
          <w:bCs w:val="0"/>
          <w:color w:val="auto"/>
        </w:rPr>
        <w:instrText xml:space="preserve">MERGEFIELD </w:instrText>
      </w:r>
      <w:r w:rsidR="005F2F34">
        <w:rPr>
          <w:lang w:val="en-GB"/>
        </w:rPr>
        <w:instrText>Pkg.Name</w:instrText>
      </w:r>
      <w:r>
        <w:rPr>
          <w:b w:val="0"/>
          <w:bCs w:val="0"/>
          <w:color w:val="auto"/>
        </w:rPr>
        <w:fldChar w:fldCharType="separate"/>
      </w:r>
      <w:bookmarkStart w:id="197" w:name="_Toc114657079"/>
      <w:r w:rsidR="005F2F34">
        <w:rPr>
          <w:lang w:val="en-GB"/>
        </w:rPr>
        <w:t>3.1</w:t>
      </w:r>
      <w:r w:rsidR="00EA3FB8">
        <w:rPr>
          <w:lang w:val="en-GB"/>
        </w:rPr>
        <w:t>1</w:t>
      </w:r>
      <w:r w:rsidR="005F2F34">
        <w:rPr>
          <w:lang w:val="en-GB"/>
        </w:rPr>
        <w:t xml:space="preserve"> Handling Error Situations</w:t>
      </w:r>
      <w:bookmarkEnd w:id="197"/>
      <w:r>
        <w:rPr>
          <w:b w:val="0"/>
          <w:bCs w:val="0"/>
          <w:color w:val="auto"/>
        </w:rPr>
        <w:fldChar w:fldCharType="end"/>
      </w:r>
    </w:p>
    <w:p w14:paraId="1C9B3F00" w14:textId="0446118F" w:rsidR="00A77222" w:rsidRDefault="00A77222" w:rsidP="005F2F34">
      <w:pPr>
        <w:rPr>
          <w:color w:val="auto"/>
          <w:lang w:val="en-GB"/>
        </w:rPr>
      </w:pPr>
      <w:r w:rsidRPr="00A77222">
        <w:rPr>
          <w:color w:val="auto"/>
          <w:lang w:val="en-GB"/>
        </w:rPr>
        <w:t>The API catalogue provides details of errors returned by the API. The SCR API Error responses document provides additional details on interpreting the OperationOutcome responses from the API calls.</w:t>
      </w:r>
    </w:p>
    <w:p w14:paraId="604575E3" w14:textId="77777777" w:rsidR="005F2F34" w:rsidRDefault="005F2F34" w:rsidP="005F2F34">
      <w:pPr>
        <w:rPr>
          <w:color w:val="auto"/>
          <w:lang w:val="en-GB"/>
        </w:rPr>
      </w:pPr>
    </w:p>
    <w:p w14:paraId="63C862D3" w14:textId="2F001FAC" w:rsidR="005F2F34" w:rsidRDefault="005F2F34" w:rsidP="005F2F34">
      <w:pPr>
        <w:rPr>
          <w:color w:val="auto"/>
          <w:lang w:val="en-GB"/>
        </w:rPr>
      </w:pPr>
      <w:r>
        <w:rPr>
          <w:color w:val="auto"/>
          <w:lang w:val="en-GB"/>
        </w:rPr>
        <w:t xml:space="preserve">Within the GP Summary domain, errors may occur whilst querying </w:t>
      </w:r>
      <w:r w:rsidR="006E6B42">
        <w:rPr>
          <w:color w:val="auto"/>
          <w:lang w:val="en-GB"/>
        </w:rPr>
        <w:t>the clinical data store</w:t>
      </w:r>
      <w:r>
        <w:rPr>
          <w:color w:val="auto"/>
          <w:lang w:val="en-GB"/>
        </w:rPr>
        <w:t xml:space="preserve"> or as a result of sending GP summary messages . For example: a failed GP summary message may cause a further GP summary message to be rejected because </w:t>
      </w:r>
      <w:r w:rsidR="00546972">
        <w:rPr>
          <w:color w:val="auto"/>
          <w:lang w:val="en-GB"/>
        </w:rPr>
        <w:t>the clinical data store</w:t>
      </w:r>
      <w:r>
        <w:rPr>
          <w:color w:val="auto"/>
          <w:lang w:val="en-GB"/>
        </w:rPr>
        <w:t xml:space="preserve"> did not receive the earlier summary that is being replaced, i.e. the new GP Summary refers to a UUID that </w:t>
      </w:r>
      <w:r w:rsidR="00546972">
        <w:rPr>
          <w:color w:val="auto"/>
          <w:lang w:val="en-GB"/>
        </w:rPr>
        <w:t>the clinical data store</w:t>
      </w:r>
      <w:r>
        <w:rPr>
          <w:color w:val="auto"/>
          <w:lang w:val="en-GB"/>
        </w:rPr>
        <w:t xml:space="preserve"> does not have.</w:t>
      </w:r>
    </w:p>
    <w:p w14:paraId="19841EEF" w14:textId="77777777" w:rsidR="005F2F34" w:rsidRDefault="005F2F34" w:rsidP="005F2F34">
      <w:pPr>
        <w:rPr>
          <w:color w:val="auto"/>
          <w:lang w:val="en-GB"/>
        </w:rPr>
      </w:pPr>
    </w:p>
    <w:p w14:paraId="7CA367F9" w14:textId="77777777" w:rsidR="005F2F34" w:rsidRDefault="005F2F34" w:rsidP="005F2F34">
      <w:pPr>
        <w:rPr>
          <w:color w:val="auto"/>
          <w:lang w:val="en-GB"/>
        </w:rPr>
      </w:pPr>
      <w:r>
        <w:rPr>
          <w:color w:val="auto"/>
          <w:lang w:val="en-GB"/>
        </w:rPr>
        <w:t>Some specific behaviour following certain error situations in the GP Summary domain is documented in this sub-section of the requirements.</w:t>
      </w:r>
    </w:p>
    <w:bookmarkStart w:id="198" w:name="BKM_2352501F_FD88_4b4d_A0E8_47445AE47CD8"/>
    <w:p w14:paraId="23D8C1A8" w14:textId="6C34C5CB"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99" w:name="_Toc114657080"/>
      <w:r w:rsidR="005F2F34">
        <w:rPr>
          <w:lang w:val="en-GB"/>
        </w:rPr>
        <w:t xml:space="preserve">GPS.66 Acting on </w:t>
      </w:r>
      <w:r w:rsidR="0088462D">
        <w:rPr>
          <w:lang w:val="en-GB"/>
        </w:rPr>
        <w:t>C</w:t>
      </w:r>
      <w:r w:rsidR="00546972">
        <w:rPr>
          <w:lang w:val="en-GB"/>
        </w:rPr>
        <w:t xml:space="preserve">linical </w:t>
      </w:r>
      <w:r w:rsidR="0088462D">
        <w:rPr>
          <w:lang w:val="en-GB"/>
        </w:rPr>
        <w:t>D</w:t>
      </w:r>
      <w:r w:rsidR="00546972">
        <w:rPr>
          <w:lang w:val="en-GB"/>
        </w:rPr>
        <w:t xml:space="preserve">ata </w:t>
      </w:r>
      <w:r w:rsidR="0088462D">
        <w:rPr>
          <w:lang w:val="en-GB"/>
        </w:rPr>
        <w:t>S</w:t>
      </w:r>
      <w:r w:rsidR="00546972">
        <w:rPr>
          <w:lang w:val="en-GB"/>
        </w:rPr>
        <w:t>tore</w:t>
      </w:r>
      <w:r w:rsidR="005F2F34">
        <w:rPr>
          <w:lang w:val="en-GB"/>
        </w:rPr>
        <w:t xml:space="preserve"> Error and Response Codes</w:t>
      </w:r>
      <w:bookmarkEnd w:id="199"/>
      <w:r>
        <w:rPr>
          <w:b w:val="0"/>
          <w:bCs w:val="0"/>
          <w:color w:val="auto"/>
          <w:sz w:val="20"/>
          <w:szCs w:val="20"/>
        </w:rPr>
        <w:fldChar w:fldCharType="end"/>
      </w:r>
    </w:p>
    <w:p w14:paraId="4D8A09CB"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«Non Funct...»</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43A6A0B0"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6A6F6803" w14:textId="77777777" w:rsidR="005F2F34" w:rsidRDefault="005F2F34" w:rsidP="005F2F34">
      <w:pPr>
        <w:rPr>
          <w:color w:val="auto"/>
          <w:lang w:val="en-GB"/>
        </w:rPr>
      </w:pPr>
    </w:p>
    <w:p w14:paraId="4EF62064" w14:textId="77777777" w:rsidR="005F2F34" w:rsidRDefault="005F2F34" w:rsidP="005F2F34">
      <w:pPr>
        <w:rPr>
          <w:b/>
          <w:bCs/>
          <w:color w:val="auto"/>
          <w:lang w:val="en-GB"/>
        </w:rPr>
      </w:pPr>
      <w:r>
        <w:rPr>
          <w:b/>
          <w:bCs/>
          <w:color w:val="auto"/>
          <w:lang w:val="en-GB"/>
        </w:rPr>
        <w:t>Description:</w:t>
      </w:r>
    </w:p>
    <w:p w14:paraId="53458C58" w14:textId="32CBC714"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Systems MUST identify and act accordingly on </w:t>
      </w:r>
      <w:r w:rsidR="00726049">
        <w:rPr>
          <w:color w:val="auto"/>
          <w:lang w:val="en-GB"/>
        </w:rPr>
        <w:t xml:space="preserve">any </w:t>
      </w:r>
      <w:r w:rsidR="005F2F34">
        <w:rPr>
          <w:color w:val="auto"/>
          <w:lang w:val="en-GB"/>
        </w:rPr>
        <w:t xml:space="preserve">error and response codes, as contained in the </w:t>
      </w:r>
      <w:r w:rsidR="00255FF1">
        <w:rPr>
          <w:color w:val="auto"/>
          <w:lang w:val="en-GB"/>
        </w:rPr>
        <w:t xml:space="preserve">SCR FHIR API Specification and </w:t>
      </w:r>
      <w:r w:rsidR="00015E44">
        <w:rPr>
          <w:color w:val="auto"/>
          <w:lang w:val="en-GB"/>
        </w:rPr>
        <w:t xml:space="preserve">SCR API </w:t>
      </w:r>
      <w:r w:rsidR="00255FF1">
        <w:rPr>
          <w:color w:val="auto"/>
          <w:lang w:val="en-GB"/>
        </w:rPr>
        <w:t>Error</w:t>
      </w:r>
      <w:r w:rsidR="004044DF">
        <w:rPr>
          <w:color w:val="auto"/>
          <w:lang w:val="en-GB"/>
        </w:rPr>
        <w:t xml:space="preserve"> Responses</w:t>
      </w:r>
      <w:r w:rsidR="00255FF1">
        <w:rPr>
          <w:color w:val="auto"/>
          <w:lang w:val="en-GB"/>
        </w:rPr>
        <w:t xml:space="preserve"> document.</w:t>
      </w:r>
      <w:r w:rsidR="005F2F34">
        <w:rPr>
          <w:color w:val="auto"/>
          <w:lang w:val="en-GB"/>
        </w:rPr>
        <w:t>.</w:t>
      </w:r>
    </w:p>
    <w:p w14:paraId="2E25FB04"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98"/>
    </w:p>
    <w:bookmarkStart w:id="200" w:name="BKM_E097BACA_C7C1_4d9b_803D_B20EB1FFD1F5"/>
    <w:p w14:paraId="021B8347" w14:textId="647FDEA4"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201" w:name="_Toc114657081"/>
      <w:r w:rsidR="005F2F34">
        <w:rPr>
          <w:lang w:val="en-GB"/>
        </w:rPr>
        <w:t xml:space="preserve">GPS.176 </w:t>
      </w:r>
      <w:r w:rsidR="000E094A">
        <w:rPr>
          <w:lang w:val="en-GB"/>
        </w:rPr>
        <w:t xml:space="preserve">SCR FHIR API Error </w:t>
      </w:r>
      <w:r w:rsidR="005F2F34">
        <w:rPr>
          <w:lang w:val="en-GB"/>
        </w:rPr>
        <w:t>Reporting</w:t>
      </w:r>
      <w:bookmarkEnd w:id="201"/>
      <w:r>
        <w:rPr>
          <w:b w:val="0"/>
          <w:bCs w:val="0"/>
          <w:color w:val="auto"/>
          <w:sz w:val="20"/>
          <w:szCs w:val="20"/>
        </w:rPr>
        <w:fldChar w:fldCharType="end"/>
      </w:r>
    </w:p>
    <w:p w14:paraId="7487DE75"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1B6E1A08"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69E9621F" w14:textId="77777777" w:rsidR="005F2F34" w:rsidRDefault="005F2F34" w:rsidP="005F2F34">
      <w:pPr>
        <w:rPr>
          <w:color w:val="auto"/>
          <w:lang w:val="en-GB"/>
        </w:rPr>
      </w:pPr>
    </w:p>
    <w:p w14:paraId="39662876" w14:textId="77777777" w:rsidR="005F2F34" w:rsidRDefault="005F2F34" w:rsidP="005F2F34">
      <w:pPr>
        <w:rPr>
          <w:b/>
          <w:bCs/>
          <w:color w:val="auto"/>
          <w:lang w:val="en-GB"/>
        </w:rPr>
      </w:pPr>
      <w:r>
        <w:rPr>
          <w:b/>
          <w:bCs/>
          <w:color w:val="auto"/>
          <w:lang w:val="en-GB"/>
        </w:rPr>
        <w:t>Description:</w:t>
      </w:r>
    </w:p>
    <w:p w14:paraId="1F2B119C" w14:textId="77777777"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The system MUST provide functionality to report on the following information for a user-definable period of time, and make it easily available for a system administrator at a practice with appropriate permissions to view and to export to a spreadsheet:</w:t>
      </w:r>
    </w:p>
    <w:p w14:paraId="524F3FDF" w14:textId="77777777" w:rsidR="005F2F34" w:rsidRDefault="005F2F34" w:rsidP="005F2F34">
      <w:pPr>
        <w:rPr>
          <w:color w:val="auto"/>
          <w:lang w:val="en-GB"/>
        </w:rPr>
      </w:pPr>
    </w:p>
    <w:p w14:paraId="455242AD" w14:textId="77777777" w:rsidR="005F2F34" w:rsidRDefault="005F2F34" w:rsidP="005F2F34">
      <w:pPr>
        <w:rPr>
          <w:color w:val="auto"/>
          <w:lang w:val="en-GB"/>
        </w:rPr>
      </w:pPr>
      <w:r>
        <w:rPr>
          <w:color w:val="auto"/>
          <w:lang w:val="en-GB"/>
        </w:rPr>
        <w:t>- The number (quantity) of patients for whom a GP summary update could not be created because they were ineligible at the time, sorted by reason for ineligibility.</w:t>
      </w:r>
    </w:p>
    <w:p w14:paraId="7FD4B991" w14:textId="77777777" w:rsidR="005F2F34" w:rsidRDefault="005F2F34" w:rsidP="005F2F34">
      <w:pPr>
        <w:rPr>
          <w:color w:val="auto"/>
          <w:lang w:val="en-GB"/>
        </w:rPr>
      </w:pPr>
      <w:r>
        <w:rPr>
          <w:color w:val="auto"/>
          <w:lang w:val="en-GB"/>
        </w:rPr>
        <w:t>- The NHS numbers of patients for whom a GP summary update could not be created because they were ineligible at the time, sorted by reason for ineligibility. For patients who are ineligible because of a lack of NHS number, the local identifier should be used instead.</w:t>
      </w:r>
    </w:p>
    <w:p w14:paraId="1EDFDDE6" w14:textId="77777777" w:rsidR="005F2F34" w:rsidRDefault="005F2F34" w:rsidP="005F2F34">
      <w:pPr>
        <w:rPr>
          <w:color w:val="auto"/>
          <w:lang w:val="en-GB"/>
        </w:rPr>
      </w:pPr>
    </w:p>
    <w:p w14:paraId="0D507B87" w14:textId="056CC58A" w:rsidR="005F2F34" w:rsidRDefault="005F2F34" w:rsidP="005F2F34">
      <w:pPr>
        <w:rPr>
          <w:color w:val="auto"/>
          <w:lang w:val="en-GB"/>
        </w:rPr>
      </w:pPr>
      <w:r>
        <w:rPr>
          <w:color w:val="auto"/>
          <w:lang w:val="en-GB"/>
        </w:rPr>
        <w:t>- The number (quantity) of GP summary update messages that failed to be created</w:t>
      </w:r>
      <w:r w:rsidR="00B43A98" w:rsidRPr="00B43A98">
        <w:rPr>
          <w:color w:val="auto"/>
          <w:lang w:val="en-GB"/>
        </w:rPr>
        <w:t xml:space="preserve"> </w:t>
      </w:r>
      <w:r w:rsidR="00B43A98">
        <w:rPr>
          <w:color w:val="auto"/>
          <w:lang w:val="en-GB"/>
        </w:rPr>
        <w:t xml:space="preserve">by the </w:t>
      </w:r>
      <w:r w:rsidR="00755A6C">
        <w:rPr>
          <w:color w:val="auto"/>
          <w:lang w:val="en-GB"/>
        </w:rPr>
        <w:t>local</w:t>
      </w:r>
      <w:r w:rsidR="00B43A98">
        <w:rPr>
          <w:color w:val="auto"/>
          <w:lang w:val="en-GB"/>
        </w:rPr>
        <w:t xml:space="preserve"> system prior to being sent to the SCR FHIR API</w:t>
      </w:r>
      <w:r>
        <w:rPr>
          <w:color w:val="auto"/>
          <w:lang w:val="en-GB"/>
        </w:rPr>
        <w:t>.</w:t>
      </w:r>
    </w:p>
    <w:p w14:paraId="125E9C6B" w14:textId="77777777" w:rsidR="00D77153" w:rsidRDefault="00D77153" w:rsidP="005F2F34">
      <w:pPr>
        <w:rPr>
          <w:color w:val="auto"/>
          <w:lang w:val="en-GB"/>
        </w:rPr>
      </w:pPr>
    </w:p>
    <w:p w14:paraId="639F9BA5" w14:textId="575D80AC" w:rsidR="005F2F34" w:rsidRDefault="005F2F34" w:rsidP="005F2F34">
      <w:pPr>
        <w:rPr>
          <w:color w:val="auto"/>
          <w:lang w:val="en-GB"/>
        </w:rPr>
      </w:pPr>
      <w:r>
        <w:rPr>
          <w:color w:val="auto"/>
          <w:lang w:val="en-GB"/>
        </w:rPr>
        <w:t>- The NHS numbers of GP summary update messages that failed to be created</w:t>
      </w:r>
      <w:r w:rsidR="00D44F6A" w:rsidRPr="00D44F6A">
        <w:rPr>
          <w:color w:val="auto"/>
          <w:lang w:val="en-GB"/>
        </w:rPr>
        <w:t xml:space="preserve"> </w:t>
      </w:r>
      <w:r w:rsidR="00D44F6A">
        <w:rPr>
          <w:color w:val="auto"/>
          <w:lang w:val="en-GB"/>
        </w:rPr>
        <w:t xml:space="preserve">by the </w:t>
      </w:r>
      <w:r w:rsidR="001E6324">
        <w:rPr>
          <w:color w:val="auto"/>
          <w:lang w:val="en-GB"/>
        </w:rPr>
        <w:t>local</w:t>
      </w:r>
      <w:r w:rsidR="00D44F6A">
        <w:rPr>
          <w:color w:val="auto"/>
          <w:lang w:val="en-GB"/>
        </w:rPr>
        <w:t xml:space="preserve"> system prior to being sent to the SCR FHIR API</w:t>
      </w:r>
      <w:r>
        <w:rPr>
          <w:color w:val="auto"/>
          <w:lang w:val="en-GB"/>
        </w:rPr>
        <w:t>, together with the reason for failure.</w:t>
      </w:r>
    </w:p>
    <w:p w14:paraId="7D22EC38" w14:textId="77777777" w:rsidR="005F2F34" w:rsidRDefault="005F2F34" w:rsidP="005F2F34">
      <w:pPr>
        <w:rPr>
          <w:color w:val="auto"/>
          <w:lang w:val="en-GB"/>
        </w:rPr>
      </w:pPr>
    </w:p>
    <w:p w14:paraId="3FCD1409" w14:textId="03C867C8" w:rsidR="005F2F34" w:rsidRDefault="005F2F34" w:rsidP="005F2F34">
      <w:pPr>
        <w:rPr>
          <w:color w:val="auto"/>
          <w:lang w:val="en-GB"/>
        </w:rPr>
      </w:pPr>
      <w:r>
        <w:rPr>
          <w:color w:val="auto"/>
          <w:lang w:val="en-GB"/>
        </w:rPr>
        <w:t xml:space="preserve">- The number (quantity) of GP summary update messages that failed to be sent to </w:t>
      </w:r>
      <w:r w:rsidR="001E698C">
        <w:rPr>
          <w:color w:val="auto"/>
          <w:lang w:val="en-GB"/>
        </w:rPr>
        <w:t xml:space="preserve">the </w:t>
      </w:r>
      <w:r w:rsidR="004E03EA">
        <w:rPr>
          <w:color w:val="auto"/>
          <w:lang w:val="en-GB"/>
        </w:rPr>
        <w:t>SCR FHIR API.</w:t>
      </w:r>
    </w:p>
    <w:p w14:paraId="0CF07FA6" w14:textId="77777777" w:rsidR="00DE2F04" w:rsidRDefault="00DE2F04" w:rsidP="005F2F34">
      <w:pPr>
        <w:rPr>
          <w:color w:val="auto"/>
          <w:lang w:val="en-GB"/>
        </w:rPr>
      </w:pPr>
    </w:p>
    <w:p w14:paraId="39866221" w14:textId="3A422059" w:rsidR="005F2F34" w:rsidRDefault="005F2F34" w:rsidP="005F2F34">
      <w:pPr>
        <w:rPr>
          <w:color w:val="auto"/>
          <w:lang w:val="en-GB"/>
        </w:rPr>
      </w:pPr>
      <w:r>
        <w:rPr>
          <w:color w:val="auto"/>
          <w:lang w:val="en-GB"/>
        </w:rPr>
        <w:t xml:space="preserve">- The NHS numbers of GP summary update messages that failed to be sent to the </w:t>
      </w:r>
      <w:r w:rsidR="00705342">
        <w:rPr>
          <w:color w:val="auto"/>
          <w:lang w:val="en-GB"/>
        </w:rPr>
        <w:t>SCR FHIR API</w:t>
      </w:r>
      <w:r>
        <w:rPr>
          <w:color w:val="auto"/>
          <w:lang w:val="en-GB"/>
        </w:rPr>
        <w:t>, together with the reason for failure</w:t>
      </w:r>
      <w:r w:rsidR="00FC0270">
        <w:rPr>
          <w:color w:val="auto"/>
          <w:lang w:val="en-GB"/>
        </w:rPr>
        <w:t xml:space="preserve"> (including HTTP status code)</w:t>
      </w:r>
      <w:r>
        <w:rPr>
          <w:color w:val="auto"/>
          <w:lang w:val="en-GB"/>
        </w:rPr>
        <w:t>.</w:t>
      </w:r>
    </w:p>
    <w:p w14:paraId="736F630D" w14:textId="77777777" w:rsidR="005F2F34" w:rsidRDefault="005F2F34" w:rsidP="005F2F34">
      <w:pPr>
        <w:rPr>
          <w:color w:val="auto"/>
          <w:lang w:val="en-GB"/>
        </w:rPr>
      </w:pPr>
    </w:p>
    <w:p w14:paraId="1337EC7A" w14:textId="46FFB11F" w:rsidR="005F2F34" w:rsidRDefault="005F2F34" w:rsidP="005F2F34">
      <w:pPr>
        <w:rPr>
          <w:color w:val="auto"/>
          <w:lang w:val="en-GB"/>
        </w:rPr>
      </w:pPr>
      <w:r>
        <w:rPr>
          <w:color w:val="auto"/>
          <w:lang w:val="en-GB"/>
        </w:rPr>
        <w:t xml:space="preserve">- The number (quantity) of </w:t>
      </w:r>
      <w:r w:rsidR="001346AB">
        <w:rPr>
          <w:color w:val="auto"/>
          <w:lang w:val="en-GB"/>
        </w:rPr>
        <w:t>HTTP</w:t>
      </w:r>
      <w:r w:rsidR="000F0EF8">
        <w:rPr>
          <w:color w:val="auto"/>
          <w:lang w:val="en-GB"/>
        </w:rPr>
        <w:t xml:space="preserve"> status code 201 </w:t>
      </w:r>
      <w:r>
        <w:rPr>
          <w:color w:val="auto"/>
          <w:lang w:val="en-GB"/>
        </w:rPr>
        <w:t xml:space="preserve">received from the </w:t>
      </w:r>
      <w:r w:rsidR="00032D1C">
        <w:rPr>
          <w:color w:val="auto"/>
          <w:lang w:val="en-GB"/>
        </w:rPr>
        <w:t xml:space="preserve">SCR FHIR API </w:t>
      </w:r>
      <w:r w:rsidR="00A31B42">
        <w:rPr>
          <w:color w:val="auto"/>
          <w:lang w:val="en-GB"/>
        </w:rPr>
        <w:t>upon issuing a GP Summary update request</w:t>
      </w:r>
      <w:r>
        <w:rPr>
          <w:color w:val="auto"/>
          <w:lang w:val="en-GB"/>
        </w:rPr>
        <w:t>.</w:t>
      </w:r>
    </w:p>
    <w:p w14:paraId="6377B672" w14:textId="77777777" w:rsidR="005F2F34" w:rsidRDefault="005F2F34" w:rsidP="005F2F34">
      <w:pPr>
        <w:rPr>
          <w:color w:val="auto"/>
          <w:lang w:val="en-GB"/>
        </w:rPr>
      </w:pPr>
    </w:p>
    <w:p w14:paraId="2676C80A" w14:textId="77777777" w:rsidR="005F2F34" w:rsidRDefault="005F2F34" w:rsidP="005F2F34">
      <w:pPr>
        <w:rPr>
          <w:color w:val="auto"/>
          <w:lang w:val="en-GB"/>
        </w:rPr>
      </w:pPr>
    </w:p>
    <w:p w14:paraId="35E4E753" w14:textId="77777777" w:rsidR="005F2F34" w:rsidRDefault="005F2F34" w:rsidP="005F2F34">
      <w:pPr>
        <w:rPr>
          <w:color w:val="auto"/>
          <w:lang w:val="en-GB"/>
        </w:rPr>
      </w:pPr>
      <w:r>
        <w:rPr>
          <w:b/>
          <w:bCs/>
          <w:color w:val="auto"/>
          <w:lang w:val="en-GB"/>
        </w:rPr>
        <w:t>Note:</w:t>
      </w:r>
      <w:r>
        <w:rPr>
          <w:color w:val="auto"/>
          <w:lang w:val="en-GB"/>
        </w:rPr>
        <w:t xml:space="preserve"> For a definition of "eligible", see the requirements in the "Patient Eligibility Criteria" sub-section.</w:t>
      </w:r>
    </w:p>
    <w:p w14:paraId="298B1DC4"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200"/>
    </w:p>
    <w:bookmarkStart w:id="202" w:name="BKM_D1A53E3A_2E76_4fd4_BE4B_236F52BAE6B7"/>
    <w:p w14:paraId="5901AE09" w14:textId="25CA45CA"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203" w:name="_Toc114657082"/>
      <w:r w:rsidR="005F2F34">
        <w:rPr>
          <w:lang w:val="en-GB"/>
        </w:rPr>
        <w:t xml:space="preserve">GPS.217 </w:t>
      </w:r>
      <w:r w:rsidR="004306DE">
        <w:rPr>
          <w:lang w:val="en-GB"/>
        </w:rPr>
        <w:t xml:space="preserve">Clinical </w:t>
      </w:r>
      <w:r w:rsidR="00E4579E">
        <w:rPr>
          <w:lang w:val="en-GB"/>
        </w:rPr>
        <w:t>D</w:t>
      </w:r>
      <w:r w:rsidR="004306DE">
        <w:rPr>
          <w:lang w:val="en-GB"/>
        </w:rPr>
        <w:t xml:space="preserve">ata </w:t>
      </w:r>
      <w:r w:rsidR="00E4579E">
        <w:rPr>
          <w:lang w:val="en-GB"/>
        </w:rPr>
        <w:t>S</w:t>
      </w:r>
      <w:r w:rsidR="004306DE">
        <w:rPr>
          <w:lang w:val="en-GB"/>
        </w:rPr>
        <w:t>tore</w:t>
      </w:r>
      <w:r w:rsidR="005F2F34">
        <w:rPr>
          <w:lang w:val="en-GB"/>
        </w:rPr>
        <w:t xml:space="preserve"> Message Rejection</w:t>
      </w:r>
      <w:bookmarkEnd w:id="203"/>
      <w:r>
        <w:rPr>
          <w:b w:val="0"/>
          <w:bCs w:val="0"/>
          <w:color w:val="auto"/>
          <w:sz w:val="20"/>
          <w:szCs w:val="20"/>
        </w:rPr>
        <w:fldChar w:fldCharType="end"/>
      </w:r>
    </w:p>
    <w:p w14:paraId="307E7433"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7E3C95B3"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7547F7AC" w14:textId="77777777" w:rsidR="005F2F34" w:rsidRDefault="005F2F34" w:rsidP="005F2F34">
      <w:pPr>
        <w:rPr>
          <w:color w:val="auto"/>
          <w:lang w:val="en-GB"/>
        </w:rPr>
      </w:pPr>
    </w:p>
    <w:p w14:paraId="64F5873B" w14:textId="77777777" w:rsidR="005F2F34" w:rsidRDefault="005F2F34" w:rsidP="005F2F34">
      <w:pPr>
        <w:rPr>
          <w:b/>
          <w:bCs/>
          <w:color w:val="auto"/>
          <w:lang w:val="en-GB"/>
        </w:rPr>
      </w:pPr>
      <w:r>
        <w:rPr>
          <w:b/>
          <w:bCs/>
          <w:color w:val="auto"/>
          <w:lang w:val="en-GB"/>
        </w:rPr>
        <w:t>Description:</w:t>
      </w:r>
    </w:p>
    <w:p w14:paraId="3A51C51D" w14:textId="7A19D59F"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Where a</w:t>
      </w:r>
      <w:r w:rsidR="00F9532D">
        <w:rPr>
          <w:color w:val="auto"/>
          <w:lang w:val="en-GB"/>
        </w:rPr>
        <w:t xml:space="preserve"> </w:t>
      </w:r>
      <w:r w:rsidR="005F2F34">
        <w:rPr>
          <w:color w:val="auto"/>
          <w:lang w:val="en-GB"/>
        </w:rPr>
        <w:t xml:space="preserve">GP summary update message is rejected due to the message being invalid, the system MUST </w:t>
      </w:r>
      <w:r w:rsidR="005F2F34">
        <w:rPr>
          <w:color w:val="auto"/>
          <w:u w:val="single"/>
          <w:lang w:val="en-GB"/>
        </w:rPr>
        <w:t>not</w:t>
      </w:r>
      <w:r w:rsidR="005F2F34">
        <w:rPr>
          <w:color w:val="auto"/>
          <w:lang w:val="en-GB"/>
        </w:rPr>
        <w:t xml:space="preserve"> attempt to send the message again.</w:t>
      </w:r>
    </w:p>
    <w:p w14:paraId="6E03CBD7" w14:textId="77777777" w:rsidR="005F2F34" w:rsidRDefault="005F2F34" w:rsidP="005F2F34">
      <w:pPr>
        <w:rPr>
          <w:color w:val="auto"/>
          <w:lang w:val="en-GB"/>
        </w:rPr>
      </w:pPr>
    </w:p>
    <w:p w14:paraId="6C47EAA8"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202"/>
    </w:p>
    <w:bookmarkStart w:id="204" w:name="BKM_C2678E5E_D91B_452d_AD73_04523736FE18"/>
    <w:p w14:paraId="1E022D83" w14:textId="0B0099A9"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205" w:name="_Toc114657083"/>
      <w:r w:rsidR="005F2F34">
        <w:rPr>
          <w:lang w:val="en-GB"/>
        </w:rPr>
        <w:t xml:space="preserve">GPS.145 </w:t>
      </w:r>
      <w:r w:rsidR="006C3125">
        <w:rPr>
          <w:lang w:val="en-GB"/>
        </w:rPr>
        <w:t>Handling of Transient and Persistent Errors</w:t>
      </w:r>
      <w:bookmarkEnd w:id="205"/>
      <w:r>
        <w:rPr>
          <w:b w:val="0"/>
          <w:bCs w:val="0"/>
          <w:color w:val="auto"/>
          <w:sz w:val="20"/>
          <w:szCs w:val="20"/>
        </w:rPr>
        <w:fldChar w:fldCharType="end"/>
      </w:r>
    </w:p>
    <w:p w14:paraId="5498C571"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03DB6B80"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13B7D31D" w14:textId="77777777" w:rsidR="005F2F34" w:rsidRDefault="005F2F34" w:rsidP="005F2F34">
      <w:pPr>
        <w:rPr>
          <w:color w:val="auto"/>
          <w:lang w:val="en-GB"/>
        </w:rPr>
      </w:pPr>
    </w:p>
    <w:p w14:paraId="0E2AA933" w14:textId="77777777" w:rsidR="005F2F34" w:rsidRDefault="005F2F34" w:rsidP="005F2F34">
      <w:pPr>
        <w:rPr>
          <w:b/>
          <w:bCs/>
          <w:color w:val="auto"/>
          <w:lang w:val="en-GB"/>
        </w:rPr>
      </w:pPr>
      <w:r>
        <w:rPr>
          <w:b/>
          <w:bCs/>
          <w:color w:val="auto"/>
          <w:lang w:val="en-GB"/>
        </w:rPr>
        <w:t>Description:</w:t>
      </w:r>
    </w:p>
    <w:p w14:paraId="28A08631" w14:textId="2ECD8AE7" w:rsidR="0046693F" w:rsidRDefault="0046693F" w:rsidP="00FE0329">
      <w:pPr>
        <w:rPr>
          <w:color w:val="auto"/>
          <w:lang w:val="en-GB"/>
        </w:rPr>
      </w:pPr>
      <w:r>
        <w:rPr>
          <w:color w:val="auto"/>
          <w:lang w:val="en-GB"/>
        </w:rPr>
        <w:t xml:space="preserve">If the outcome of a GP Summary Upload request is not success (HTTP status 201), but is a transient failure, then the client MUST retry the exact same request, using the same X-Request-ID value. The following HTTP status codes are defined as transient: 429, 500, 504. An HTTP request timeout should also be retried as a transient error. Clients are advised to adopt a request back-off strategy in the event of a 429 or 504 </w:t>
      </w:r>
      <w:r w:rsidR="001346AB">
        <w:rPr>
          <w:color w:val="auto"/>
          <w:lang w:val="en-GB"/>
        </w:rPr>
        <w:t>HTTP</w:t>
      </w:r>
      <w:r>
        <w:rPr>
          <w:color w:val="auto"/>
          <w:lang w:val="en-GB"/>
        </w:rPr>
        <w:t xml:space="preserve"> status code outcome.</w:t>
      </w:r>
    </w:p>
    <w:p w14:paraId="3148DCCB" w14:textId="77777777" w:rsidR="0046693F" w:rsidRDefault="0046693F" w:rsidP="00FE0329">
      <w:pPr>
        <w:rPr>
          <w:color w:val="auto"/>
          <w:lang w:val="en-GB"/>
        </w:rPr>
      </w:pPr>
    </w:p>
    <w:p w14:paraId="534B2D2A" w14:textId="77777777" w:rsidR="0046693F" w:rsidRPr="00BD3BB1" w:rsidRDefault="0046693F" w:rsidP="00FE0329">
      <w:pPr>
        <w:rPr>
          <w:color w:val="auto"/>
          <w:lang w:val="en-GB"/>
        </w:rPr>
      </w:pPr>
      <w:r>
        <w:rPr>
          <w:color w:val="auto"/>
          <w:lang w:val="en-GB"/>
        </w:rPr>
        <w:t>Where the outcome of the GP summary upload is a persistent error, the system SHOULD NOT retry the message, but report the persistent failure in line with the systems error handling functionality. The following HTTP status codes are defined as persistent failures: 400, 401, 403, 415.</w:t>
      </w:r>
    </w:p>
    <w:p w14:paraId="00DE3D81" w14:textId="77777777" w:rsidR="0046693F" w:rsidRDefault="0046693F" w:rsidP="005F2F34">
      <w:pPr>
        <w:rPr>
          <w:color w:val="auto"/>
          <w:lang w:val="en-GB"/>
        </w:rPr>
      </w:pPr>
    </w:p>
    <w:p w14:paraId="2BB9218E"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204"/>
    </w:p>
    <w:bookmarkStart w:id="206" w:name="BKM_D6213CCD_D71D_4647_9E6F_EE1A9A779902"/>
    <w:p w14:paraId="78490818" w14:textId="77777777"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207" w:name="_Toc114657084"/>
      <w:r w:rsidR="005F2F34">
        <w:rPr>
          <w:lang w:val="en-GB"/>
        </w:rPr>
        <w:t>GPS.155 System Should Not Keep Users Waiting</w:t>
      </w:r>
      <w:bookmarkEnd w:id="207"/>
      <w:r>
        <w:rPr>
          <w:b w:val="0"/>
          <w:bCs w:val="0"/>
          <w:color w:val="auto"/>
          <w:sz w:val="20"/>
          <w:szCs w:val="20"/>
        </w:rPr>
        <w:fldChar w:fldCharType="end"/>
      </w:r>
    </w:p>
    <w:p w14:paraId="24C873D0"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«Non Funct...»</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390FA60A"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28619F4E" w14:textId="77777777" w:rsidR="005F2F34" w:rsidRDefault="005F2F34" w:rsidP="005F2F34">
      <w:pPr>
        <w:rPr>
          <w:color w:val="auto"/>
          <w:lang w:val="en-GB"/>
        </w:rPr>
      </w:pPr>
    </w:p>
    <w:p w14:paraId="44294CBA" w14:textId="77777777" w:rsidR="005F2F34" w:rsidRDefault="005F2F34" w:rsidP="005F2F34">
      <w:pPr>
        <w:rPr>
          <w:b/>
          <w:bCs/>
          <w:color w:val="auto"/>
          <w:lang w:val="en-GB"/>
        </w:rPr>
      </w:pPr>
      <w:r>
        <w:rPr>
          <w:b/>
          <w:bCs/>
          <w:color w:val="auto"/>
          <w:lang w:val="en-GB"/>
        </w:rPr>
        <w:t>Description:</w:t>
      </w:r>
    </w:p>
    <w:p w14:paraId="7F7149CB" w14:textId="65AA0EDA"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The system MUST </w:t>
      </w:r>
      <w:r w:rsidR="005F2F34">
        <w:rPr>
          <w:color w:val="auto"/>
          <w:u w:val="single"/>
          <w:lang w:val="en-GB"/>
        </w:rPr>
        <w:t>not</w:t>
      </w:r>
      <w:r w:rsidR="005F2F34">
        <w:rPr>
          <w:color w:val="auto"/>
          <w:lang w:val="en-GB"/>
        </w:rPr>
        <w:t xml:space="preserve"> keep users waiting for responses for </w:t>
      </w:r>
      <w:r w:rsidR="004306DE">
        <w:rPr>
          <w:color w:val="auto"/>
          <w:lang w:val="en-GB"/>
        </w:rPr>
        <w:t xml:space="preserve">an </w:t>
      </w:r>
      <w:r w:rsidR="005F2F34">
        <w:rPr>
          <w:color w:val="auto"/>
          <w:lang w:val="en-GB"/>
        </w:rPr>
        <w:t>unreasonable time. Where responses are delayed, suppliers MUST allow the user to continue using the system.</w:t>
      </w:r>
    </w:p>
    <w:p w14:paraId="3828E2DD"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206"/>
    </w:p>
    <w:p w14:paraId="3867FE05" w14:textId="77777777" w:rsidR="00DF2563" w:rsidRDefault="00DF2563" w:rsidP="00DF2563">
      <w:pPr>
        <w:widowControl/>
        <w:autoSpaceDE/>
        <w:autoSpaceDN/>
        <w:adjustRightInd/>
        <w:spacing w:after="200" w:line="276" w:lineRule="auto"/>
        <w:ind w:left="0"/>
        <w:rPr>
          <w:b/>
          <w:bCs/>
          <w:color w:val="auto"/>
        </w:rPr>
      </w:pPr>
      <w:bookmarkStart w:id="208" w:name="BKM_C5DC4C5D_FB3E_4b2a_802F_4A9899DF77CB"/>
    </w:p>
    <w:p w14:paraId="30773F18" w14:textId="28BB66EB" w:rsidR="005F2F34" w:rsidRDefault="00D5559E" w:rsidP="00DF2563">
      <w:pPr>
        <w:pStyle w:val="Heading5"/>
        <w:rPr>
          <w:lang w:val="en-GB"/>
        </w:rPr>
      </w:pPr>
      <w:r w:rsidRPr="00DF2563">
        <w:rPr>
          <w:lang w:val="en-GB"/>
        </w:rPr>
        <w:fldChar w:fldCharType="begin" w:fldLock="1"/>
      </w:r>
      <w:r w:rsidR="005F2F34" w:rsidRPr="00DF2563">
        <w:rPr>
          <w:lang w:val="en-GB"/>
        </w:rPr>
        <w:instrText xml:space="preserve">MERGEFIELD </w:instrText>
      </w:r>
      <w:r w:rsidR="005F2F34">
        <w:rPr>
          <w:lang w:val="en-GB"/>
        </w:rPr>
        <w:instrText>Element.Name</w:instrText>
      </w:r>
      <w:r w:rsidRPr="00DF2563">
        <w:rPr>
          <w:lang w:val="en-GB"/>
        </w:rPr>
        <w:fldChar w:fldCharType="separate"/>
      </w:r>
      <w:bookmarkStart w:id="209" w:name="_Toc114657085"/>
      <w:r w:rsidR="005F2F34">
        <w:rPr>
          <w:lang w:val="en-GB"/>
        </w:rPr>
        <w:t>GPS.146 User Interaction in Error Situations</w:t>
      </w:r>
      <w:bookmarkEnd w:id="209"/>
      <w:r w:rsidRPr="00DF2563">
        <w:rPr>
          <w:lang w:val="en-GB"/>
        </w:rPr>
        <w:fldChar w:fldCharType="end"/>
      </w:r>
    </w:p>
    <w:p w14:paraId="69BC4C1D"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77C0F0EA"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3FE72EEE" w14:textId="77777777" w:rsidR="005F2F34" w:rsidRDefault="005F2F34" w:rsidP="005F2F34">
      <w:pPr>
        <w:rPr>
          <w:color w:val="auto"/>
          <w:lang w:val="en-GB"/>
        </w:rPr>
      </w:pPr>
    </w:p>
    <w:p w14:paraId="230025EC" w14:textId="77777777" w:rsidR="005F2F34" w:rsidRDefault="005F2F34" w:rsidP="005F2F34">
      <w:pPr>
        <w:rPr>
          <w:b/>
          <w:bCs/>
          <w:color w:val="auto"/>
          <w:lang w:val="en-GB"/>
        </w:rPr>
      </w:pPr>
      <w:r>
        <w:rPr>
          <w:b/>
          <w:bCs/>
          <w:color w:val="auto"/>
          <w:lang w:val="en-GB"/>
        </w:rPr>
        <w:t>Description:</w:t>
      </w:r>
    </w:p>
    <w:p w14:paraId="57BB90D2" w14:textId="1C9C8C43"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Unless explicitly stated otherwise in a requirement, the system MUST </w:t>
      </w:r>
      <w:r w:rsidR="005F2F34">
        <w:rPr>
          <w:color w:val="auto"/>
          <w:u w:val="single"/>
          <w:lang w:val="en-GB"/>
        </w:rPr>
        <w:t>not</w:t>
      </w:r>
      <w:r w:rsidR="005F2F34">
        <w:rPr>
          <w:color w:val="auto"/>
          <w:lang w:val="en-GB"/>
        </w:rPr>
        <w:t xml:space="preserve"> prompt users with information or decisions relating to system or technical errors (For example: </w:t>
      </w:r>
      <w:r w:rsidR="00102659">
        <w:rPr>
          <w:color w:val="auto"/>
          <w:lang w:val="en-GB"/>
        </w:rPr>
        <w:t>the clinical data store</w:t>
      </w:r>
      <w:r w:rsidR="005F2F34">
        <w:rPr>
          <w:color w:val="auto"/>
          <w:lang w:val="en-GB"/>
        </w:rPr>
        <w:t xml:space="preserve"> not being available, network failures, system time-outs, </w:t>
      </w:r>
      <w:r w:rsidR="00102659">
        <w:rPr>
          <w:color w:val="auto"/>
          <w:lang w:val="en-GB"/>
        </w:rPr>
        <w:t>clinical data store</w:t>
      </w:r>
      <w:r w:rsidR="005F2F34">
        <w:rPr>
          <w:color w:val="auto"/>
          <w:lang w:val="en-GB"/>
        </w:rPr>
        <w:t xml:space="preserve"> acknowledgements not received for previous messages, etc.). Such errors MUST be resolved by the system in the background without user interaction.</w:t>
      </w:r>
    </w:p>
    <w:p w14:paraId="51AFAA12"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96"/>
      <w:bookmarkEnd w:id="208"/>
    </w:p>
    <w:p w14:paraId="5B1C4FF3" w14:textId="77777777" w:rsidR="0055482E" w:rsidRDefault="0055482E">
      <w:pPr>
        <w:widowControl/>
        <w:autoSpaceDE/>
        <w:autoSpaceDN/>
        <w:adjustRightInd/>
        <w:spacing w:after="200" w:line="276" w:lineRule="auto"/>
        <w:ind w:left="0"/>
        <w:rPr>
          <w:color w:val="auto"/>
        </w:rPr>
      </w:pPr>
      <w:bookmarkStart w:id="210" w:name="3_13_General_Messaging_Requirements"/>
      <w:bookmarkStart w:id="211" w:name="BKM_0436A28D_5A4D_4ab5_B105_9D3BEE3DDD07"/>
      <w:bookmarkEnd w:id="210"/>
      <w:r>
        <w:rPr>
          <w:b/>
          <w:bCs/>
          <w:color w:val="auto"/>
        </w:rPr>
        <w:br w:type="page"/>
      </w:r>
    </w:p>
    <w:p w14:paraId="68340E31" w14:textId="0D8825A2" w:rsidR="005F2F34" w:rsidRDefault="00D5559E" w:rsidP="005F2F34">
      <w:pPr>
        <w:pStyle w:val="Heading4"/>
        <w:rPr>
          <w:lang w:val="en-GB"/>
        </w:rPr>
      </w:pPr>
      <w:r>
        <w:rPr>
          <w:b w:val="0"/>
          <w:bCs w:val="0"/>
          <w:color w:val="auto"/>
        </w:rPr>
        <w:fldChar w:fldCharType="begin" w:fldLock="1"/>
      </w:r>
      <w:r w:rsidR="005F2F34">
        <w:rPr>
          <w:b w:val="0"/>
          <w:bCs w:val="0"/>
          <w:color w:val="auto"/>
        </w:rPr>
        <w:instrText xml:space="preserve">MERGEFIELD </w:instrText>
      </w:r>
      <w:r w:rsidR="005F2F34">
        <w:rPr>
          <w:lang w:val="en-GB"/>
        </w:rPr>
        <w:instrText>Pkg.Name</w:instrText>
      </w:r>
      <w:r>
        <w:rPr>
          <w:b w:val="0"/>
          <w:bCs w:val="0"/>
          <w:color w:val="auto"/>
        </w:rPr>
        <w:fldChar w:fldCharType="separate"/>
      </w:r>
      <w:bookmarkStart w:id="212" w:name="_Toc114657086"/>
      <w:r w:rsidR="005F2F34">
        <w:rPr>
          <w:lang w:val="en-GB"/>
        </w:rPr>
        <w:t>3.1</w:t>
      </w:r>
      <w:r w:rsidR="00EA3FB8">
        <w:rPr>
          <w:lang w:val="en-GB"/>
        </w:rPr>
        <w:t>2</w:t>
      </w:r>
      <w:r w:rsidR="005F2F34">
        <w:rPr>
          <w:lang w:val="en-GB"/>
        </w:rPr>
        <w:t xml:space="preserve"> General Messaging Requirements</w:t>
      </w:r>
      <w:bookmarkEnd w:id="212"/>
      <w:r>
        <w:rPr>
          <w:b w:val="0"/>
          <w:bCs w:val="0"/>
          <w:color w:val="auto"/>
        </w:rPr>
        <w:fldChar w:fldCharType="end"/>
      </w:r>
    </w:p>
    <w:bookmarkStart w:id="213" w:name="BKM_BFFEAF12_4242_4193_A78C_1435A44191FA"/>
    <w:p w14:paraId="301163BD" w14:textId="77777777"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214" w:name="_Toc114657087"/>
      <w:r w:rsidR="005F2F34">
        <w:rPr>
          <w:lang w:val="en-GB"/>
        </w:rPr>
        <w:t>GPS.196 Missing or Malformed Dates</w:t>
      </w:r>
      <w:bookmarkEnd w:id="214"/>
      <w:r>
        <w:rPr>
          <w:b w:val="0"/>
          <w:bCs w:val="0"/>
          <w:color w:val="auto"/>
          <w:sz w:val="20"/>
          <w:szCs w:val="20"/>
        </w:rPr>
        <w:fldChar w:fldCharType="end"/>
      </w:r>
    </w:p>
    <w:p w14:paraId="262C1FC1"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05CAFDA4"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57713DD7" w14:textId="77777777" w:rsidR="005F2F34" w:rsidRDefault="005F2F34" w:rsidP="005F2F34">
      <w:pPr>
        <w:rPr>
          <w:color w:val="auto"/>
          <w:lang w:val="en-GB"/>
        </w:rPr>
      </w:pPr>
    </w:p>
    <w:p w14:paraId="2E5E42F7" w14:textId="77777777" w:rsidR="005F2F34" w:rsidRDefault="005F2F34" w:rsidP="005F2F34">
      <w:pPr>
        <w:rPr>
          <w:b/>
          <w:bCs/>
          <w:color w:val="auto"/>
          <w:lang w:val="en-GB"/>
        </w:rPr>
      </w:pPr>
      <w:r>
        <w:rPr>
          <w:b/>
          <w:bCs/>
          <w:color w:val="auto"/>
          <w:lang w:val="en-GB"/>
        </w:rPr>
        <w:t>Description:</w:t>
      </w:r>
    </w:p>
    <w:p w14:paraId="713BB9BF" w14:textId="77777777"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b/>
          <w:bCs/>
          <w:color w:val="auto"/>
          <w:lang w:val="en-GB"/>
        </w:rPr>
        <w:t>Overview</w:t>
      </w:r>
    </w:p>
    <w:p w14:paraId="1B51C12F" w14:textId="77777777" w:rsidR="005F2F34" w:rsidRDefault="005F2F34" w:rsidP="005F2F34">
      <w:pPr>
        <w:rPr>
          <w:color w:val="auto"/>
          <w:lang w:val="en-GB"/>
        </w:rPr>
      </w:pPr>
    </w:p>
    <w:p w14:paraId="2A6CF806" w14:textId="77777777" w:rsidR="005F2F34" w:rsidRDefault="005F2F34" w:rsidP="005F2F34">
      <w:pPr>
        <w:rPr>
          <w:color w:val="auto"/>
          <w:lang w:val="en-GB"/>
        </w:rPr>
      </w:pPr>
      <w:r>
        <w:rPr>
          <w:color w:val="auto"/>
          <w:lang w:val="en-GB"/>
        </w:rPr>
        <w:t>Due to data quality issues or system errors on local systems, some core or non-core data items may have missing or malformed dates. For example: A repeat medication with a blank date (--/--/--) or an acute medication with a partial date (--/05/10).</w:t>
      </w:r>
    </w:p>
    <w:p w14:paraId="3173D0C0" w14:textId="77777777" w:rsidR="005F2F34" w:rsidRDefault="005F2F34" w:rsidP="005F2F34">
      <w:pPr>
        <w:rPr>
          <w:color w:val="auto"/>
          <w:lang w:val="en-GB"/>
        </w:rPr>
      </w:pPr>
    </w:p>
    <w:p w14:paraId="431C3608" w14:textId="77777777" w:rsidR="005F2F34" w:rsidRDefault="005F2F34" w:rsidP="005F2F34">
      <w:pPr>
        <w:rPr>
          <w:color w:val="auto"/>
          <w:lang w:val="en-GB"/>
        </w:rPr>
      </w:pPr>
      <w:r>
        <w:rPr>
          <w:b/>
          <w:bCs/>
          <w:color w:val="auto"/>
          <w:lang w:val="en-GB"/>
        </w:rPr>
        <w:t>Requirement</w:t>
      </w:r>
    </w:p>
    <w:p w14:paraId="2C51BA68" w14:textId="77777777" w:rsidR="005F2F34" w:rsidRDefault="005F2F34" w:rsidP="005F2F34">
      <w:pPr>
        <w:rPr>
          <w:color w:val="auto"/>
          <w:lang w:val="en-GB"/>
        </w:rPr>
      </w:pPr>
    </w:p>
    <w:p w14:paraId="5668F807" w14:textId="4D43A80F" w:rsidR="005F2F34" w:rsidRDefault="005F2F34" w:rsidP="005F2F34">
      <w:pPr>
        <w:rPr>
          <w:color w:val="auto"/>
          <w:lang w:val="en-GB"/>
        </w:rPr>
      </w:pPr>
      <w:r>
        <w:rPr>
          <w:color w:val="auto"/>
          <w:lang w:val="en-GB"/>
        </w:rPr>
        <w:t xml:space="preserve">Data items with missing or malformed dates MUST be included in GP summary updates, but </w:t>
      </w:r>
      <w:r>
        <w:rPr>
          <w:color w:val="auto"/>
          <w:u w:val="single"/>
          <w:lang w:val="en-GB"/>
        </w:rPr>
        <w:t>only</w:t>
      </w:r>
      <w:r>
        <w:rPr>
          <w:color w:val="auto"/>
          <w:lang w:val="en-GB"/>
        </w:rPr>
        <w:t xml:space="preserve"> if other dates (such as the date the data item was recorded on the system) make it possible to determine whether the data item is eligible for inclusion (e.g. within the 12 month period for acute medications) and its position in the chronological order of the GP summary.</w:t>
      </w:r>
    </w:p>
    <w:p w14:paraId="140012FE" w14:textId="77777777" w:rsidR="005F2F34" w:rsidRDefault="005F2F34" w:rsidP="005F2F34">
      <w:pPr>
        <w:rPr>
          <w:color w:val="auto"/>
          <w:lang w:val="en-GB"/>
        </w:rPr>
      </w:pPr>
    </w:p>
    <w:p w14:paraId="61E543B5" w14:textId="77777777" w:rsidR="005F2F34" w:rsidRDefault="005F2F34" w:rsidP="005F2F34">
      <w:pPr>
        <w:rPr>
          <w:color w:val="auto"/>
          <w:lang w:val="en-GB"/>
        </w:rPr>
      </w:pPr>
      <w:r>
        <w:rPr>
          <w:color w:val="auto"/>
          <w:lang w:val="en-GB"/>
        </w:rPr>
        <w:t xml:space="preserve">For malformed dates, the system MUST send as much of a date as is present. For missing dates, the system MUST </w:t>
      </w:r>
      <w:r>
        <w:rPr>
          <w:color w:val="auto"/>
          <w:u w:val="single"/>
          <w:lang w:val="en-GB"/>
        </w:rPr>
        <w:t>not</w:t>
      </w:r>
      <w:r>
        <w:rPr>
          <w:color w:val="auto"/>
          <w:lang w:val="en-GB"/>
        </w:rPr>
        <w:t xml:space="preserve"> include any date.</w:t>
      </w:r>
    </w:p>
    <w:p w14:paraId="336361C1"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213"/>
    </w:p>
    <w:bookmarkStart w:id="215" w:name="BKM_20267E92_7C54_4d25_B5ED_49088FD153ED"/>
    <w:p w14:paraId="06A9EB47" w14:textId="77777777"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216" w:name="_Toc114657088"/>
      <w:r w:rsidR="005F2F34">
        <w:rPr>
          <w:lang w:val="en-GB"/>
        </w:rPr>
        <w:t>GPS.114 Composition of XHTML Elements in GP Summaries</w:t>
      </w:r>
      <w:bookmarkEnd w:id="216"/>
      <w:r>
        <w:rPr>
          <w:b w:val="0"/>
          <w:bCs w:val="0"/>
          <w:color w:val="auto"/>
          <w:sz w:val="20"/>
          <w:szCs w:val="20"/>
        </w:rPr>
        <w:fldChar w:fldCharType="end"/>
      </w:r>
    </w:p>
    <w:p w14:paraId="3FB3C52E"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«Non Funct...»</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6EA04D00"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16B6EA4B" w14:textId="77777777" w:rsidR="005F2F34" w:rsidRDefault="005F2F34" w:rsidP="005F2F34">
      <w:pPr>
        <w:rPr>
          <w:color w:val="auto"/>
          <w:lang w:val="en-GB"/>
        </w:rPr>
      </w:pPr>
    </w:p>
    <w:p w14:paraId="02470B4D" w14:textId="77777777" w:rsidR="005F2F34" w:rsidRDefault="005F2F34" w:rsidP="005F2F34">
      <w:pPr>
        <w:rPr>
          <w:b/>
          <w:bCs/>
          <w:color w:val="auto"/>
          <w:lang w:val="en-GB"/>
        </w:rPr>
      </w:pPr>
      <w:r>
        <w:rPr>
          <w:b/>
          <w:bCs/>
          <w:color w:val="auto"/>
          <w:lang w:val="en-GB"/>
        </w:rPr>
        <w:t>Description:</w:t>
      </w:r>
    </w:p>
    <w:p w14:paraId="7A894A75" w14:textId="5300BDEA"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The system MUST follow the composition rules for the XHTML elements of the GP summary message in the GP Summary Presentation Text Specification</w:t>
      </w:r>
      <w:r w:rsidR="00D016D1">
        <w:rPr>
          <w:color w:val="auto"/>
          <w:lang w:val="en-GB"/>
        </w:rPr>
        <w:t xml:space="preserve"> Refactored for SCR FHIR API</w:t>
      </w:r>
      <w:r w:rsidR="005F2F34">
        <w:rPr>
          <w:color w:val="auto"/>
          <w:lang w:val="en-GB"/>
        </w:rPr>
        <w:t>.</w:t>
      </w:r>
    </w:p>
    <w:p w14:paraId="7FFA6144"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215"/>
    </w:p>
    <w:bookmarkEnd w:id="211"/>
    <w:p w14:paraId="37511C80" w14:textId="3BBE9DA4" w:rsidR="00BD6040" w:rsidRDefault="00BD6040" w:rsidP="005F2F34">
      <w:pPr>
        <w:rPr>
          <w:color w:val="auto"/>
          <w:u w:val="single"/>
          <w:lang w:val="en-GB"/>
        </w:rPr>
      </w:pPr>
    </w:p>
    <w:p w14:paraId="1913AD7B" w14:textId="36916E64" w:rsidR="00BD6040" w:rsidRDefault="00BD6040" w:rsidP="00BD6040">
      <w:pPr>
        <w:pStyle w:val="Heading5"/>
        <w:rPr>
          <w:lang w:val="en-GB"/>
        </w:rPr>
      </w:pPr>
      <w:r>
        <w:rPr>
          <w:b w:val="0"/>
          <w:bCs w:val="0"/>
          <w:color w:val="auto"/>
          <w:sz w:val="20"/>
          <w:szCs w:val="20"/>
        </w:rPr>
        <w:fldChar w:fldCharType="begin" w:fldLock="1"/>
      </w:r>
      <w:r>
        <w:rPr>
          <w:b w:val="0"/>
          <w:bCs w:val="0"/>
          <w:color w:val="auto"/>
          <w:sz w:val="20"/>
          <w:szCs w:val="20"/>
        </w:rPr>
        <w:instrText xml:space="preserve">MERGEFIELD </w:instrText>
      </w:r>
      <w:r>
        <w:rPr>
          <w:lang w:val="en-GB"/>
        </w:rPr>
        <w:instrText>Element.Name</w:instrText>
      </w:r>
      <w:r>
        <w:rPr>
          <w:b w:val="0"/>
          <w:bCs w:val="0"/>
          <w:color w:val="auto"/>
          <w:sz w:val="20"/>
          <w:szCs w:val="20"/>
        </w:rPr>
        <w:fldChar w:fldCharType="separate"/>
      </w:r>
      <w:bookmarkStart w:id="217" w:name="_Toc114657089"/>
      <w:r>
        <w:rPr>
          <w:lang w:val="en-GB"/>
        </w:rPr>
        <w:t>GPS.</w:t>
      </w:r>
      <w:r w:rsidR="00111080">
        <w:rPr>
          <w:lang w:val="en-GB"/>
        </w:rPr>
        <w:t>291</w:t>
      </w:r>
      <w:r>
        <w:rPr>
          <w:lang w:val="en-GB"/>
        </w:rPr>
        <w:t xml:space="preserve"> </w:t>
      </w:r>
      <w:r w:rsidR="00607473">
        <w:rPr>
          <w:lang w:val="en-GB"/>
        </w:rPr>
        <w:t xml:space="preserve">Monitoring </w:t>
      </w:r>
      <w:r>
        <w:rPr>
          <w:lang w:val="en-GB"/>
        </w:rPr>
        <w:t>Message Size</w:t>
      </w:r>
      <w:bookmarkEnd w:id="217"/>
      <w:r>
        <w:rPr>
          <w:b w:val="0"/>
          <w:bCs w:val="0"/>
          <w:color w:val="auto"/>
          <w:sz w:val="20"/>
          <w:szCs w:val="20"/>
        </w:rPr>
        <w:fldChar w:fldCharType="end"/>
      </w:r>
    </w:p>
    <w:p w14:paraId="22F2FDDC" w14:textId="77777777" w:rsidR="00BD6040" w:rsidRDefault="00BD6040" w:rsidP="00BD6040">
      <w:pPr>
        <w:rPr>
          <w:color w:val="auto"/>
          <w:lang w:val="en-GB"/>
        </w:rPr>
      </w:pPr>
      <w:r>
        <w:rPr>
          <w:color w:val="auto"/>
          <w:lang w:val="en-GB"/>
        </w:rPr>
        <w:t>Requirement Type:</w:t>
      </w:r>
      <w:r>
        <w:rPr>
          <w:color w:val="auto"/>
          <w:lang w:val="en-GB"/>
        </w:rPr>
        <w:tab/>
      </w:r>
      <w:r>
        <w:rPr>
          <w:color w:val="auto"/>
          <w:lang w:val="en-GB"/>
        </w:rPr>
        <w:tab/>
      </w:r>
      <w:r>
        <w:rPr>
          <w:color w:val="auto"/>
          <w:lang w:val="en-GB"/>
        </w:rPr>
        <w:fldChar w:fldCharType="begin" w:fldLock="1"/>
      </w:r>
      <w:r>
        <w:rPr>
          <w:color w:val="auto"/>
          <w:lang w:val="en-GB"/>
        </w:rPr>
        <w:instrText>MERGEFIELD Element.Stereotype</w:instrText>
      </w:r>
      <w:r>
        <w:rPr>
          <w:color w:val="auto"/>
          <w:lang w:val="en-GB"/>
        </w:rPr>
        <w:fldChar w:fldCharType="separate"/>
      </w:r>
      <w:r>
        <w:rPr>
          <w:color w:val="auto"/>
          <w:lang w:val="en-GB"/>
        </w:rPr>
        <w:t>«Non Funct...»</w:t>
      </w:r>
      <w:r>
        <w:rPr>
          <w:color w:val="auto"/>
          <w:lang w:val="en-GB"/>
        </w:rPr>
        <w:fldChar w:fldCharType="end"/>
      </w:r>
      <w:r>
        <w:rPr>
          <w:color w:val="auto"/>
          <w:lang w:val="en-GB"/>
        </w:rPr>
        <w:t xml:space="preserve"> </w:t>
      </w:r>
      <w:r>
        <w:rPr>
          <w:color w:val="auto"/>
          <w:lang w:val="en-GB"/>
        </w:rPr>
        <w:fldChar w:fldCharType="begin" w:fldLock="1"/>
      </w:r>
      <w:r>
        <w:rPr>
          <w:color w:val="auto"/>
          <w:lang w:val="en-GB"/>
        </w:rPr>
        <w:instrText>MERGEFIELD Element.Type</w:instrText>
      </w:r>
      <w:r>
        <w:rPr>
          <w:color w:val="auto"/>
          <w:lang w:val="en-GB"/>
        </w:rPr>
        <w:fldChar w:fldCharType="separate"/>
      </w:r>
      <w:r>
        <w:rPr>
          <w:color w:val="auto"/>
          <w:lang w:val="en-GB"/>
        </w:rPr>
        <w:t>Requirement</w:t>
      </w:r>
      <w:r>
        <w:rPr>
          <w:color w:val="auto"/>
          <w:lang w:val="en-GB"/>
        </w:rPr>
        <w:fldChar w:fldCharType="end"/>
      </w:r>
      <w:r>
        <w:rPr>
          <w:color w:val="auto"/>
          <w:lang w:val="en-GB"/>
        </w:rPr>
        <w:t xml:space="preserve"> </w:t>
      </w:r>
    </w:p>
    <w:p w14:paraId="5F01A0E9" w14:textId="77777777" w:rsidR="00BD6040" w:rsidRDefault="00BD6040" w:rsidP="00BD6040">
      <w:pPr>
        <w:rPr>
          <w:color w:val="auto"/>
          <w:lang w:val="en-GB"/>
        </w:rPr>
      </w:pPr>
      <w:r>
        <w:rPr>
          <w:color w:val="auto"/>
          <w:lang w:val="en-GB"/>
        </w:rPr>
        <w:t>Requirement Priority:</w:t>
      </w:r>
      <w:r>
        <w:rPr>
          <w:color w:val="auto"/>
          <w:lang w:val="en-GB"/>
        </w:rPr>
        <w:tab/>
      </w:r>
      <w:r>
        <w:rPr>
          <w:color w:val="auto"/>
          <w:lang w:val="en-GB"/>
        </w:rPr>
        <w:fldChar w:fldCharType="begin" w:fldLock="1"/>
      </w:r>
      <w:r>
        <w:rPr>
          <w:color w:val="auto"/>
          <w:lang w:val="en-GB"/>
        </w:rPr>
        <w:instrText>MERGEFIELD Element.Tag</w:instrText>
      </w:r>
      <w:r>
        <w:rPr>
          <w:color w:val="auto"/>
          <w:lang w:val="en-GB"/>
        </w:rPr>
        <w:fldChar w:fldCharType="separate"/>
      </w:r>
      <w:r>
        <w:rPr>
          <w:color w:val="auto"/>
          <w:lang w:val="en-GB"/>
        </w:rPr>
        <w:t>MUST</w:t>
      </w:r>
      <w:r>
        <w:rPr>
          <w:color w:val="auto"/>
          <w:lang w:val="en-GB"/>
        </w:rPr>
        <w:fldChar w:fldCharType="end"/>
      </w:r>
    </w:p>
    <w:p w14:paraId="5C86E921" w14:textId="77777777" w:rsidR="00BD6040" w:rsidRDefault="00BD6040" w:rsidP="00BD6040">
      <w:pPr>
        <w:rPr>
          <w:color w:val="auto"/>
          <w:lang w:val="en-GB"/>
        </w:rPr>
      </w:pPr>
    </w:p>
    <w:p w14:paraId="3EAA72B3" w14:textId="77777777" w:rsidR="00BD6040" w:rsidRDefault="00BD6040" w:rsidP="00BD6040">
      <w:pPr>
        <w:rPr>
          <w:b/>
          <w:bCs/>
          <w:color w:val="auto"/>
          <w:lang w:val="en-GB"/>
        </w:rPr>
      </w:pPr>
      <w:r>
        <w:rPr>
          <w:b/>
          <w:bCs/>
          <w:color w:val="auto"/>
          <w:lang w:val="en-GB"/>
        </w:rPr>
        <w:t>Description:</w:t>
      </w:r>
    </w:p>
    <w:p w14:paraId="2BFF2375" w14:textId="1B8A1323" w:rsidR="00BD6040" w:rsidRDefault="00BD6040" w:rsidP="00BD6040">
      <w:pPr>
        <w:rPr>
          <w:color w:val="auto"/>
          <w:lang w:val="en-GB"/>
        </w:rPr>
      </w:pPr>
      <w:r w:rsidRPr="711745F7">
        <w:rPr>
          <w:b/>
          <w:bCs/>
          <w:color w:val="auto"/>
          <w:lang w:val="en-GB"/>
        </w:rPr>
        <w:fldChar w:fldCharType="begin" w:fldLock="1"/>
      </w:r>
      <w:r w:rsidRPr="711745F7">
        <w:rPr>
          <w:b/>
          <w:bCs/>
          <w:color w:val="auto"/>
          <w:lang w:val="en-GB"/>
        </w:rPr>
        <w:instrText xml:space="preserve">MERGEFIELD </w:instrText>
      </w:r>
      <w:r w:rsidRPr="711745F7">
        <w:rPr>
          <w:color w:val="auto"/>
          <w:lang w:val="en-GB"/>
        </w:rPr>
        <w:instrText>Element.Notes</w:instrText>
      </w:r>
      <w:r w:rsidRPr="711745F7">
        <w:rPr>
          <w:b/>
          <w:bCs/>
          <w:color w:val="auto"/>
          <w:lang w:val="en-GB"/>
        </w:rPr>
        <w:fldChar w:fldCharType="end"/>
      </w:r>
      <w:r w:rsidRPr="711745F7">
        <w:rPr>
          <w:color w:val="auto"/>
          <w:lang w:val="en-GB"/>
        </w:rPr>
        <w:t xml:space="preserve">The system MUST </w:t>
      </w:r>
      <w:r w:rsidR="00C4572E">
        <w:rPr>
          <w:color w:val="auto"/>
          <w:lang w:val="en-GB"/>
        </w:rPr>
        <w:t>monitor</w:t>
      </w:r>
      <w:r w:rsidR="001D3F85">
        <w:rPr>
          <w:color w:val="auto"/>
          <w:lang w:val="en-GB"/>
        </w:rPr>
        <w:t xml:space="preserve"> the size of</w:t>
      </w:r>
      <w:r w:rsidR="00C4572E">
        <w:rPr>
          <w:color w:val="auto"/>
          <w:lang w:val="en-GB"/>
        </w:rPr>
        <w:t xml:space="preserve"> </w:t>
      </w:r>
      <w:r w:rsidRPr="711745F7">
        <w:rPr>
          <w:color w:val="auto"/>
          <w:lang w:val="en-GB"/>
        </w:rPr>
        <w:t>GP summary update</w:t>
      </w:r>
      <w:r w:rsidR="00C4270E">
        <w:rPr>
          <w:color w:val="auto"/>
          <w:lang w:val="en-GB"/>
        </w:rPr>
        <w:t>s</w:t>
      </w:r>
      <w:r w:rsidR="004E167F">
        <w:rPr>
          <w:color w:val="auto"/>
          <w:lang w:val="en-GB"/>
        </w:rPr>
        <w:t xml:space="preserve"> </w:t>
      </w:r>
      <w:r w:rsidR="00660738">
        <w:rPr>
          <w:color w:val="auto"/>
          <w:lang w:val="en-GB"/>
        </w:rPr>
        <w:t>when</w:t>
      </w:r>
      <w:r w:rsidR="004E167F">
        <w:rPr>
          <w:color w:val="auto"/>
          <w:lang w:val="en-GB"/>
        </w:rPr>
        <w:t xml:space="preserve"> they are</w:t>
      </w:r>
      <w:r w:rsidR="00BB1200">
        <w:rPr>
          <w:color w:val="auto"/>
          <w:lang w:val="en-GB"/>
        </w:rPr>
        <w:t xml:space="preserve"> sent</w:t>
      </w:r>
      <w:r w:rsidR="00BD29BB">
        <w:rPr>
          <w:color w:val="auto"/>
          <w:lang w:val="en-GB"/>
        </w:rPr>
        <w:t xml:space="preserve"> to the SCR FHIR API</w:t>
      </w:r>
      <w:r w:rsidR="00D10E16">
        <w:rPr>
          <w:color w:val="auto"/>
          <w:lang w:val="en-GB"/>
        </w:rPr>
        <w:t>.</w:t>
      </w:r>
      <w:r w:rsidR="001D3F85">
        <w:rPr>
          <w:color w:val="auto"/>
          <w:lang w:val="en-GB"/>
        </w:rPr>
        <w:t xml:space="preserve"> </w:t>
      </w:r>
      <w:r w:rsidR="00893598">
        <w:rPr>
          <w:color w:val="auto"/>
          <w:lang w:val="en-GB"/>
        </w:rPr>
        <w:t>I</w:t>
      </w:r>
      <w:r w:rsidR="001B0081">
        <w:rPr>
          <w:color w:val="auto"/>
          <w:lang w:val="en-GB"/>
        </w:rPr>
        <w:t>f a GP Summary</w:t>
      </w:r>
      <w:r w:rsidR="001B1A1F">
        <w:rPr>
          <w:color w:val="auto"/>
          <w:lang w:val="en-GB"/>
        </w:rPr>
        <w:t xml:space="preserve"> update</w:t>
      </w:r>
      <w:r w:rsidR="001B0081">
        <w:rPr>
          <w:color w:val="auto"/>
          <w:lang w:val="en-GB"/>
        </w:rPr>
        <w:t xml:space="preserve"> exceeds 2MB</w:t>
      </w:r>
      <w:r w:rsidR="0003127B">
        <w:rPr>
          <w:color w:val="auto"/>
          <w:lang w:val="en-GB"/>
        </w:rPr>
        <w:t xml:space="preserve"> in size</w:t>
      </w:r>
      <w:r w:rsidR="00453C08">
        <w:rPr>
          <w:color w:val="auto"/>
          <w:lang w:val="en-GB"/>
        </w:rPr>
        <w:t>,</w:t>
      </w:r>
      <w:r w:rsidR="00893598">
        <w:rPr>
          <w:color w:val="auto"/>
          <w:lang w:val="en-GB"/>
        </w:rPr>
        <w:t xml:space="preserve"> then an alert </w:t>
      </w:r>
      <w:r w:rsidR="005F0263">
        <w:rPr>
          <w:color w:val="auto"/>
          <w:lang w:val="en-GB"/>
        </w:rPr>
        <w:t>MUST</w:t>
      </w:r>
      <w:r w:rsidR="00893598">
        <w:rPr>
          <w:color w:val="auto"/>
          <w:lang w:val="en-GB"/>
        </w:rPr>
        <w:t xml:space="preserve"> be generated</w:t>
      </w:r>
      <w:r w:rsidR="004652A8">
        <w:rPr>
          <w:color w:val="auto"/>
          <w:lang w:val="en-GB"/>
        </w:rPr>
        <w:t xml:space="preserve"> which</w:t>
      </w:r>
      <w:r w:rsidR="00B754E9">
        <w:rPr>
          <w:color w:val="auto"/>
          <w:lang w:val="en-GB"/>
        </w:rPr>
        <w:t xml:space="preserve"> MUST be investigated</w:t>
      </w:r>
      <w:r w:rsidR="00B70215">
        <w:rPr>
          <w:color w:val="auto"/>
          <w:lang w:val="en-GB"/>
        </w:rPr>
        <w:t xml:space="preserve"> and remedial action taken</w:t>
      </w:r>
      <w:r w:rsidR="00453C08">
        <w:rPr>
          <w:color w:val="auto"/>
          <w:lang w:val="en-GB"/>
        </w:rPr>
        <w:t xml:space="preserve"> by</w:t>
      </w:r>
      <w:r w:rsidR="00C34F6D">
        <w:rPr>
          <w:color w:val="auto"/>
          <w:lang w:val="en-GB"/>
        </w:rPr>
        <w:t xml:space="preserve"> the </w:t>
      </w:r>
      <w:r w:rsidR="00B54113">
        <w:rPr>
          <w:color w:val="auto"/>
          <w:lang w:val="en-GB"/>
        </w:rPr>
        <w:t>supplier</w:t>
      </w:r>
      <w:r w:rsidR="00FB015E">
        <w:rPr>
          <w:color w:val="auto"/>
          <w:lang w:val="en-GB"/>
        </w:rPr>
        <w:t>. This is</w:t>
      </w:r>
      <w:r w:rsidR="00B754E9">
        <w:rPr>
          <w:color w:val="auto"/>
          <w:lang w:val="en-GB"/>
        </w:rPr>
        <w:t xml:space="preserve"> </w:t>
      </w:r>
      <w:r w:rsidR="00FC36F3">
        <w:rPr>
          <w:color w:val="auto"/>
          <w:lang w:val="en-GB"/>
        </w:rPr>
        <w:t xml:space="preserve">to ensure </w:t>
      </w:r>
      <w:r w:rsidR="00617BD7">
        <w:rPr>
          <w:color w:val="auto"/>
          <w:lang w:val="en-GB"/>
        </w:rPr>
        <w:t>that the</w:t>
      </w:r>
      <w:r w:rsidR="00F8710B">
        <w:rPr>
          <w:color w:val="auto"/>
          <w:lang w:val="en-GB"/>
        </w:rPr>
        <w:t>re is not an issue</w:t>
      </w:r>
      <w:r w:rsidR="00866B2E">
        <w:rPr>
          <w:color w:val="auto"/>
          <w:lang w:val="en-GB"/>
        </w:rPr>
        <w:t xml:space="preserve"> </w:t>
      </w:r>
      <w:r w:rsidR="00437E77">
        <w:rPr>
          <w:color w:val="auto"/>
          <w:lang w:val="en-GB"/>
        </w:rPr>
        <w:t>with</w:t>
      </w:r>
      <w:r w:rsidR="00866B2E">
        <w:rPr>
          <w:color w:val="auto"/>
          <w:lang w:val="en-GB"/>
        </w:rPr>
        <w:t xml:space="preserve"> the</w:t>
      </w:r>
      <w:r w:rsidR="00617BD7">
        <w:rPr>
          <w:color w:val="auto"/>
          <w:lang w:val="en-GB"/>
        </w:rPr>
        <w:t xml:space="preserve"> </w:t>
      </w:r>
      <w:r w:rsidR="006B347F">
        <w:rPr>
          <w:color w:val="auto"/>
          <w:lang w:val="en-GB"/>
        </w:rPr>
        <w:t>GP Summary</w:t>
      </w:r>
      <w:r w:rsidR="00FB015E">
        <w:rPr>
          <w:color w:val="auto"/>
          <w:lang w:val="en-GB"/>
        </w:rPr>
        <w:t xml:space="preserve"> that </w:t>
      </w:r>
      <w:r w:rsidR="009F6FAB">
        <w:rPr>
          <w:color w:val="auto"/>
          <w:lang w:val="en-GB"/>
        </w:rPr>
        <w:t>SHOULD</w:t>
      </w:r>
      <w:r w:rsidR="00EE4A4E">
        <w:rPr>
          <w:color w:val="auto"/>
          <w:lang w:val="en-GB"/>
        </w:rPr>
        <w:t xml:space="preserve"> be re</w:t>
      </w:r>
      <w:r w:rsidR="00086FBE">
        <w:rPr>
          <w:color w:val="auto"/>
          <w:lang w:val="en-GB"/>
        </w:rPr>
        <w:t>s</w:t>
      </w:r>
      <w:r w:rsidR="00EE4A4E">
        <w:rPr>
          <w:color w:val="auto"/>
          <w:lang w:val="en-GB"/>
        </w:rPr>
        <w:t>olved</w:t>
      </w:r>
      <w:r w:rsidR="00437E77">
        <w:rPr>
          <w:color w:val="auto"/>
          <w:lang w:val="en-GB"/>
        </w:rPr>
        <w:t xml:space="preserve"> such as </w:t>
      </w:r>
      <w:r w:rsidR="000053D8">
        <w:rPr>
          <w:color w:val="auto"/>
          <w:lang w:val="en-GB"/>
        </w:rPr>
        <w:t xml:space="preserve">the source data </w:t>
      </w:r>
      <w:r w:rsidR="00866B2E">
        <w:rPr>
          <w:color w:val="auto"/>
          <w:lang w:val="en-GB"/>
        </w:rPr>
        <w:t>being</w:t>
      </w:r>
      <w:r w:rsidR="00617BD7">
        <w:rPr>
          <w:color w:val="auto"/>
          <w:lang w:val="en-GB"/>
        </w:rPr>
        <w:t xml:space="preserve"> malformed or corrupt.</w:t>
      </w:r>
    </w:p>
    <w:p w14:paraId="45ACB770" w14:textId="77777777" w:rsidR="00E80ED8" w:rsidRDefault="00E80ED8" w:rsidP="00BD6040">
      <w:pPr>
        <w:rPr>
          <w:color w:val="auto"/>
          <w:lang w:val="en-GB"/>
        </w:rPr>
      </w:pPr>
    </w:p>
    <w:p w14:paraId="67EC0D16" w14:textId="25BDF530" w:rsidR="00E80ED8" w:rsidRDefault="00532F66" w:rsidP="00BD6040">
      <w:pPr>
        <w:rPr>
          <w:color w:val="auto"/>
          <w:lang w:val="en-GB"/>
        </w:rPr>
      </w:pPr>
      <w:r>
        <w:rPr>
          <w:color w:val="auto"/>
          <w:lang w:val="en-GB"/>
        </w:rPr>
        <w:t>NHS England</w:t>
      </w:r>
      <w:r w:rsidR="00245346">
        <w:rPr>
          <w:color w:val="auto"/>
          <w:lang w:val="en-GB"/>
        </w:rPr>
        <w:t xml:space="preserve"> </w:t>
      </w:r>
      <w:r w:rsidR="00443973">
        <w:rPr>
          <w:color w:val="auto"/>
          <w:lang w:val="en-GB"/>
        </w:rPr>
        <w:t xml:space="preserve">MUST be notified of any GP Summary updates </w:t>
      </w:r>
      <w:r w:rsidR="001429FC">
        <w:rPr>
          <w:color w:val="auto"/>
          <w:lang w:val="en-GB"/>
        </w:rPr>
        <w:t>that exceed</w:t>
      </w:r>
      <w:r w:rsidR="00443973">
        <w:rPr>
          <w:color w:val="auto"/>
          <w:lang w:val="en-GB"/>
        </w:rPr>
        <w:t xml:space="preserve"> </w:t>
      </w:r>
      <w:r w:rsidR="001C6098">
        <w:rPr>
          <w:color w:val="auto"/>
          <w:lang w:val="en-GB"/>
        </w:rPr>
        <w:t xml:space="preserve">the </w:t>
      </w:r>
      <w:r w:rsidR="00443973">
        <w:rPr>
          <w:color w:val="auto"/>
          <w:lang w:val="en-GB"/>
        </w:rPr>
        <w:t>2MB</w:t>
      </w:r>
      <w:r w:rsidR="001C6098">
        <w:rPr>
          <w:color w:val="auto"/>
          <w:lang w:val="en-GB"/>
        </w:rPr>
        <w:t xml:space="preserve"> threshold</w:t>
      </w:r>
      <w:r w:rsidR="001429FC">
        <w:rPr>
          <w:color w:val="auto"/>
          <w:lang w:val="en-GB"/>
        </w:rPr>
        <w:t xml:space="preserve"> </w:t>
      </w:r>
      <w:r w:rsidR="007506F9">
        <w:rPr>
          <w:color w:val="auto"/>
          <w:lang w:val="en-GB"/>
        </w:rPr>
        <w:t>and</w:t>
      </w:r>
      <w:r w:rsidR="00944D0E">
        <w:rPr>
          <w:color w:val="auto"/>
          <w:lang w:val="en-GB"/>
        </w:rPr>
        <w:t>,</w:t>
      </w:r>
      <w:r w:rsidR="007506F9">
        <w:rPr>
          <w:color w:val="auto"/>
          <w:lang w:val="en-GB"/>
        </w:rPr>
        <w:t xml:space="preserve"> where applicable</w:t>
      </w:r>
      <w:r w:rsidR="00944D0E">
        <w:rPr>
          <w:color w:val="auto"/>
          <w:lang w:val="en-GB"/>
        </w:rPr>
        <w:t xml:space="preserve">, </w:t>
      </w:r>
      <w:r w:rsidR="00772216">
        <w:rPr>
          <w:color w:val="auto"/>
          <w:lang w:val="en-GB"/>
        </w:rPr>
        <w:t xml:space="preserve">informed of the </w:t>
      </w:r>
      <w:r w:rsidR="001C6098">
        <w:rPr>
          <w:color w:val="auto"/>
          <w:lang w:val="en-GB"/>
        </w:rPr>
        <w:t xml:space="preserve">details of </w:t>
      </w:r>
      <w:r w:rsidR="00356A9D">
        <w:rPr>
          <w:color w:val="auto"/>
          <w:lang w:val="en-GB"/>
        </w:rPr>
        <w:t>any associated</w:t>
      </w:r>
      <w:r w:rsidR="001C6098">
        <w:rPr>
          <w:color w:val="auto"/>
          <w:lang w:val="en-GB"/>
        </w:rPr>
        <w:t xml:space="preserve"> issue</w:t>
      </w:r>
      <w:r w:rsidR="00356A9D">
        <w:rPr>
          <w:color w:val="auto"/>
          <w:lang w:val="en-GB"/>
        </w:rPr>
        <w:t>s</w:t>
      </w:r>
      <w:r w:rsidR="001C6098">
        <w:rPr>
          <w:color w:val="auto"/>
          <w:lang w:val="en-GB"/>
        </w:rPr>
        <w:t>.</w:t>
      </w:r>
    </w:p>
    <w:p w14:paraId="1600E148" w14:textId="77777777" w:rsidR="006B347F" w:rsidRDefault="006B347F" w:rsidP="00BD6040">
      <w:pPr>
        <w:rPr>
          <w:color w:val="auto"/>
          <w:lang w:val="en-GB"/>
        </w:rPr>
      </w:pPr>
    </w:p>
    <w:p w14:paraId="2C391B8D" w14:textId="126A3B1C" w:rsidR="006B347F" w:rsidRDefault="00D12DE0" w:rsidP="00BD6040">
      <w:pPr>
        <w:rPr>
          <w:color w:val="auto"/>
          <w:lang w:val="en-GB"/>
        </w:rPr>
      </w:pPr>
      <w:r>
        <w:rPr>
          <w:color w:val="auto"/>
          <w:lang w:val="en-GB"/>
        </w:rPr>
        <w:t xml:space="preserve">The size </w:t>
      </w:r>
      <w:r w:rsidR="00DB72EF">
        <w:rPr>
          <w:color w:val="auto"/>
          <w:lang w:val="en-GB"/>
        </w:rPr>
        <w:t>of</w:t>
      </w:r>
      <w:r>
        <w:rPr>
          <w:color w:val="auto"/>
          <w:lang w:val="en-GB"/>
        </w:rPr>
        <w:t xml:space="preserve"> </w:t>
      </w:r>
      <w:r w:rsidR="00325EFF">
        <w:rPr>
          <w:color w:val="auto"/>
          <w:lang w:val="en-GB"/>
        </w:rPr>
        <w:t xml:space="preserve">the </w:t>
      </w:r>
      <w:r w:rsidR="00C16204">
        <w:rPr>
          <w:color w:val="auto"/>
          <w:lang w:val="en-GB"/>
        </w:rPr>
        <w:t>GP Summary update</w:t>
      </w:r>
      <w:r w:rsidR="00DB72EF">
        <w:rPr>
          <w:color w:val="auto"/>
          <w:lang w:val="en-GB"/>
        </w:rPr>
        <w:t xml:space="preserve"> above which an alert is generated</w:t>
      </w:r>
      <w:r w:rsidR="00746E74">
        <w:rPr>
          <w:color w:val="auto"/>
          <w:lang w:val="en-GB"/>
        </w:rPr>
        <w:t>, currently set at 2MB,</w:t>
      </w:r>
      <w:r w:rsidR="00336174">
        <w:rPr>
          <w:color w:val="auto"/>
          <w:lang w:val="en-GB"/>
        </w:rPr>
        <w:t xml:space="preserve"> must be configurable and</w:t>
      </w:r>
      <w:r w:rsidR="00746E74">
        <w:rPr>
          <w:color w:val="auto"/>
          <w:lang w:val="en-GB"/>
        </w:rPr>
        <w:t xml:space="preserve"> agreed with </w:t>
      </w:r>
      <w:r w:rsidR="00532F66">
        <w:rPr>
          <w:color w:val="auto"/>
          <w:lang w:val="en-GB"/>
        </w:rPr>
        <w:t>NHS England</w:t>
      </w:r>
      <w:r w:rsidR="00746E74">
        <w:rPr>
          <w:color w:val="auto"/>
          <w:lang w:val="en-GB"/>
        </w:rPr>
        <w:t>.</w:t>
      </w:r>
    </w:p>
    <w:p w14:paraId="6714C013" w14:textId="77777777" w:rsidR="00BD6040" w:rsidRDefault="00BD6040" w:rsidP="00BD6040">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p>
    <w:p w14:paraId="1FA65DB7" w14:textId="77777777" w:rsidR="00BD6040" w:rsidRDefault="00BD6040" w:rsidP="005F2F34">
      <w:pPr>
        <w:rPr>
          <w:color w:val="auto"/>
          <w:lang w:val="en-GB"/>
        </w:rPr>
      </w:pPr>
    </w:p>
    <w:p w14:paraId="19C82B0D" w14:textId="77777777" w:rsidR="0055482E" w:rsidRDefault="0055482E">
      <w:pPr>
        <w:widowControl/>
        <w:autoSpaceDE/>
        <w:autoSpaceDN/>
        <w:adjustRightInd/>
        <w:spacing w:after="200" w:line="276" w:lineRule="auto"/>
        <w:ind w:left="0"/>
        <w:rPr>
          <w:color w:val="auto"/>
        </w:rPr>
      </w:pPr>
      <w:bookmarkStart w:id="218" w:name="3_14_Information_Governance_and_Spine_Co"/>
      <w:bookmarkStart w:id="219" w:name="BKM_D92ADFF1_95AD_426d_84C9_322944E61692"/>
      <w:bookmarkEnd w:id="218"/>
      <w:r>
        <w:rPr>
          <w:b/>
          <w:bCs/>
          <w:color w:val="auto"/>
        </w:rPr>
        <w:br w:type="page"/>
      </w:r>
    </w:p>
    <w:p w14:paraId="2F2861E6" w14:textId="1AB26530" w:rsidR="005F2F34" w:rsidRDefault="00D5559E" w:rsidP="005F2F34">
      <w:pPr>
        <w:pStyle w:val="Heading4"/>
        <w:rPr>
          <w:lang w:val="en-GB"/>
        </w:rPr>
      </w:pPr>
      <w:r>
        <w:rPr>
          <w:b w:val="0"/>
          <w:bCs w:val="0"/>
          <w:color w:val="auto"/>
        </w:rPr>
        <w:fldChar w:fldCharType="begin" w:fldLock="1"/>
      </w:r>
      <w:r w:rsidR="005F2F34">
        <w:rPr>
          <w:b w:val="0"/>
          <w:bCs w:val="0"/>
          <w:color w:val="auto"/>
        </w:rPr>
        <w:instrText xml:space="preserve">MERGEFIELD </w:instrText>
      </w:r>
      <w:r w:rsidR="005F2F34">
        <w:rPr>
          <w:lang w:val="en-GB"/>
        </w:rPr>
        <w:instrText>Pkg.Name</w:instrText>
      </w:r>
      <w:r>
        <w:rPr>
          <w:b w:val="0"/>
          <w:bCs w:val="0"/>
          <w:color w:val="auto"/>
        </w:rPr>
        <w:fldChar w:fldCharType="separate"/>
      </w:r>
      <w:bookmarkStart w:id="220" w:name="_Toc114657090"/>
      <w:r w:rsidR="005F2F34">
        <w:rPr>
          <w:lang w:val="en-GB"/>
        </w:rPr>
        <w:t>3.1</w:t>
      </w:r>
      <w:r w:rsidR="00EA3FB8">
        <w:rPr>
          <w:lang w:val="en-GB"/>
        </w:rPr>
        <w:t>3</w:t>
      </w:r>
      <w:r w:rsidR="005F2F34">
        <w:rPr>
          <w:lang w:val="en-GB"/>
        </w:rPr>
        <w:t xml:space="preserve"> Information Governance and Spine Compliance</w:t>
      </w:r>
      <w:bookmarkEnd w:id="220"/>
      <w:r>
        <w:rPr>
          <w:b w:val="0"/>
          <w:bCs w:val="0"/>
          <w:color w:val="auto"/>
        </w:rPr>
        <w:fldChar w:fldCharType="end"/>
      </w:r>
    </w:p>
    <w:bookmarkStart w:id="221" w:name="BKM_B639565E_F30A_463a_AA9D_4E0936B4CD94"/>
    <w:p w14:paraId="3B4075AB" w14:textId="5628F381" w:rsidR="005F2F34" w:rsidRDefault="00D5559E" w:rsidP="005F2F34">
      <w:pPr>
        <w:pStyle w:val="Heading5"/>
        <w:rPr>
          <w:lang w:val="en-GB"/>
        </w:rPr>
      </w:pPr>
      <w:r w:rsidRPr="29AA3866">
        <w:rPr>
          <w:b w:val="0"/>
          <w:bCs w:val="0"/>
          <w:color w:val="auto"/>
          <w:sz w:val="20"/>
          <w:szCs w:val="20"/>
        </w:rPr>
        <w:fldChar w:fldCharType="begin" w:fldLock="1"/>
      </w:r>
      <w:r w:rsidRPr="29AA3866">
        <w:rPr>
          <w:b w:val="0"/>
          <w:bCs w:val="0"/>
          <w:color w:val="auto"/>
          <w:sz w:val="20"/>
          <w:szCs w:val="20"/>
        </w:rPr>
        <w:instrText xml:space="preserve">MERGEFIELD </w:instrText>
      </w:r>
      <w:r w:rsidRPr="29AA3866">
        <w:rPr>
          <w:lang w:val="en-GB"/>
        </w:rPr>
        <w:instrText>Element.Name</w:instrText>
      </w:r>
      <w:r w:rsidRPr="29AA3866">
        <w:rPr>
          <w:b w:val="0"/>
          <w:bCs w:val="0"/>
          <w:color w:val="auto"/>
          <w:sz w:val="20"/>
          <w:szCs w:val="20"/>
        </w:rPr>
        <w:fldChar w:fldCharType="separate"/>
      </w:r>
      <w:bookmarkStart w:id="222" w:name="_Toc114657091"/>
      <w:r w:rsidR="005F2F34" w:rsidRPr="29AA3866">
        <w:rPr>
          <w:lang w:val="en-GB"/>
        </w:rPr>
        <w:t>GPS.188 Authenticat</w:t>
      </w:r>
      <w:r w:rsidR="009C512D" w:rsidRPr="29AA3866">
        <w:rPr>
          <w:lang w:val="en-GB"/>
        </w:rPr>
        <w:t>ed Users</w:t>
      </w:r>
      <w:bookmarkEnd w:id="222"/>
      <w:r w:rsidRPr="29AA3866">
        <w:rPr>
          <w:b w:val="0"/>
          <w:bCs w:val="0"/>
          <w:color w:val="auto"/>
          <w:sz w:val="20"/>
          <w:szCs w:val="20"/>
        </w:rPr>
        <w:fldChar w:fldCharType="end"/>
      </w:r>
    </w:p>
    <w:p w14:paraId="32EEF50B"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143B6B42"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468E88A9" w14:textId="77777777" w:rsidR="005F2F34" w:rsidRDefault="005F2F34" w:rsidP="005F2F34">
      <w:pPr>
        <w:rPr>
          <w:color w:val="auto"/>
          <w:lang w:val="en-GB"/>
        </w:rPr>
      </w:pPr>
    </w:p>
    <w:p w14:paraId="651D9262" w14:textId="77777777" w:rsidR="005F2F34" w:rsidRDefault="005F2F34" w:rsidP="005F2F34">
      <w:pPr>
        <w:rPr>
          <w:b/>
          <w:bCs/>
          <w:color w:val="auto"/>
          <w:lang w:val="en-GB"/>
        </w:rPr>
      </w:pPr>
      <w:r>
        <w:rPr>
          <w:b/>
          <w:bCs/>
          <w:color w:val="auto"/>
          <w:lang w:val="en-GB"/>
        </w:rPr>
        <w:t>Description:</w:t>
      </w:r>
    </w:p>
    <w:p w14:paraId="3A85B562" w14:textId="7A68972A" w:rsidR="005F2F34" w:rsidRDefault="00D5559E" w:rsidP="005F2F34">
      <w:pPr>
        <w:rPr>
          <w:color w:val="auto"/>
          <w:lang w:val="en-GB"/>
        </w:rPr>
      </w:pPr>
      <w:r w:rsidRPr="1924A1DF">
        <w:rPr>
          <w:b/>
          <w:bCs/>
          <w:color w:val="auto"/>
          <w:lang w:val="en-GB"/>
        </w:rPr>
        <w:fldChar w:fldCharType="begin" w:fldLock="1"/>
      </w:r>
      <w:r w:rsidRPr="1924A1DF">
        <w:rPr>
          <w:b/>
          <w:bCs/>
          <w:color w:val="auto"/>
          <w:lang w:val="en-GB"/>
        </w:rPr>
        <w:instrText xml:space="preserve">MERGEFIELD </w:instrText>
      </w:r>
      <w:r w:rsidRPr="1924A1DF">
        <w:rPr>
          <w:color w:val="auto"/>
          <w:lang w:val="en-GB"/>
        </w:rPr>
        <w:instrText>Element.Notes</w:instrText>
      </w:r>
      <w:r w:rsidRPr="1924A1DF">
        <w:rPr>
          <w:b/>
          <w:bCs/>
          <w:color w:val="auto"/>
          <w:lang w:val="en-GB"/>
        </w:rPr>
        <w:fldChar w:fldCharType="end"/>
      </w:r>
      <w:r w:rsidR="005F2F34" w:rsidRPr="1924A1DF">
        <w:rPr>
          <w:color w:val="auto"/>
          <w:lang w:val="en-GB"/>
        </w:rPr>
        <w:t xml:space="preserve">Users MUST be authenticated </w:t>
      </w:r>
      <w:r w:rsidR="00F21C21" w:rsidRPr="00F21C21">
        <w:rPr>
          <w:color w:val="auto"/>
          <w:lang w:val="en-GB"/>
        </w:rPr>
        <w:t>using NHSD CIS2 to an identity assurance level equivalent to the use of smartcards,</w:t>
      </w:r>
      <w:r w:rsidR="005F2F34" w:rsidRPr="1924A1DF">
        <w:rPr>
          <w:color w:val="auto"/>
          <w:lang w:val="en-GB"/>
        </w:rPr>
        <w:t xml:space="preserve">) for </w:t>
      </w:r>
      <w:r w:rsidR="005F2F34" w:rsidRPr="1924A1DF">
        <w:rPr>
          <w:color w:val="auto"/>
          <w:u w:val="single"/>
          <w:lang w:val="en-GB"/>
        </w:rPr>
        <w:t>any</w:t>
      </w:r>
      <w:r w:rsidR="005F2F34" w:rsidRPr="1924A1DF">
        <w:rPr>
          <w:color w:val="auto"/>
          <w:lang w:val="en-GB"/>
        </w:rPr>
        <w:t xml:space="preserve"> of the following activities to take place:</w:t>
      </w:r>
    </w:p>
    <w:p w14:paraId="368C4D24" w14:textId="77777777" w:rsidR="005F2F34" w:rsidRDefault="005F2F34" w:rsidP="005F2F34">
      <w:pPr>
        <w:rPr>
          <w:color w:val="auto"/>
          <w:lang w:val="en-GB"/>
        </w:rPr>
      </w:pPr>
      <w:r>
        <w:rPr>
          <w:color w:val="auto"/>
          <w:lang w:val="en-GB"/>
        </w:rPr>
        <w:t xml:space="preserve">- </w:t>
      </w:r>
      <w:r>
        <w:rPr>
          <w:b/>
          <w:bCs/>
          <w:color w:val="auto"/>
          <w:lang w:val="en-GB"/>
        </w:rPr>
        <w:t xml:space="preserve">Sending clinical information to the Spine: </w:t>
      </w:r>
      <w:r>
        <w:rPr>
          <w:color w:val="auto"/>
          <w:lang w:val="en-GB"/>
        </w:rPr>
        <w:t>For example (but not limited to): Triggering the sending of GP summary updates to the Spine.</w:t>
      </w:r>
    </w:p>
    <w:p w14:paraId="3F781E11" w14:textId="77777777" w:rsidR="005F2F34" w:rsidRDefault="005F2F34" w:rsidP="005F2F34">
      <w:pPr>
        <w:rPr>
          <w:color w:val="auto"/>
          <w:lang w:val="en-GB"/>
        </w:rPr>
      </w:pPr>
      <w:r>
        <w:rPr>
          <w:color w:val="auto"/>
          <w:lang w:val="en-GB"/>
        </w:rPr>
        <w:t xml:space="preserve">- </w:t>
      </w:r>
      <w:r>
        <w:rPr>
          <w:b/>
          <w:bCs/>
          <w:color w:val="auto"/>
          <w:lang w:val="en-GB"/>
        </w:rPr>
        <w:t xml:space="preserve">Users viewing clinical information held on the Spine: </w:t>
      </w:r>
      <w:r>
        <w:rPr>
          <w:color w:val="auto"/>
          <w:lang w:val="en-GB"/>
        </w:rPr>
        <w:t>For example (but not limited to): Viewing a patient's Summary Care Record.</w:t>
      </w:r>
    </w:p>
    <w:p w14:paraId="7E2650A8" w14:textId="475E56C2" w:rsidR="005F2F34" w:rsidRDefault="005F2F34" w:rsidP="005F2F34">
      <w:pPr>
        <w:rPr>
          <w:color w:val="auto"/>
          <w:lang w:val="en-GB"/>
        </w:rPr>
      </w:pPr>
      <w:r>
        <w:rPr>
          <w:color w:val="auto"/>
          <w:lang w:val="en-GB"/>
        </w:rPr>
        <w:t xml:space="preserve">- </w:t>
      </w:r>
      <w:r>
        <w:rPr>
          <w:b/>
          <w:bCs/>
          <w:color w:val="auto"/>
          <w:lang w:val="en-GB"/>
        </w:rPr>
        <w:t xml:space="preserve">Scheduling automated processes for sending information to the Spine: </w:t>
      </w:r>
      <w:r>
        <w:rPr>
          <w:color w:val="auto"/>
          <w:lang w:val="en-GB"/>
        </w:rPr>
        <w:t xml:space="preserve">For example (but not limited to): Scheduling a practice's </w:t>
      </w:r>
      <w:r w:rsidR="00F76925">
        <w:rPr>
          <w:color w:val="auto"/>
          <w:lang w:val="en-GB"/>
        </w:rPr>
        <w:t>bulk</w:t>
      </w:r>
      <w:r>
        <w:rPr>
          <w:color w:val="auto"/>
          <w:lang w:val="en-GB"/>
        </w:rPr>
        <w:t xml:space="preserve"> upload of GP summaries, or changing a practice's GP Summary Switch to "ON".</w:t>
      </w:r>
    </w:p>
    <w:p w14:paraId="1EF13F1C" w14:textId="054B39D0" w:rsidR="005F2F34" w:rsidRDefault="005F2F34" w:rsidP="005F2F34">
      <w:pPr>
        <w:rPr>
          <w:color w:val="auto"/>
          <w:lang w:val="en-GB"/>
        </w:rPr>
      </w:pPr>
      <w:r>
        <w:rPr>
          <w:color w:val="auto"/>
          <w:lang w:val="en-GB"/>
        </w:rPr>
        <w:t xml:space="preserve">- </w:t>
      </w:r>
      <w:r>
        <w:rPr>
          <w:b/>
          <w:bCs/>
          <w:color w:val="auto"/>
          <w:lang w:val="en-GB"/>
        </w:rPr>
        <w:t xml:space="preserve">Stopping and restarting scheduled automated processes for sending information to the Spine: </w:t>
      </w:r>
      <w:r>
        <w:rPr>
          <w:color w:val="auto"/>
          <w:lang w:val="en-GB"/>
        </w:rPr>
        <w:t xml:space="preserve">For example (but not limited to): Stopping and restarting a practice's </w:t>
      </w:r>
      <w:r w:rsidR="00F9355C">
        <w:rPr>
          <w:color w:val="auto"/>
          <w:lang w:val="en-GB"/>
        </w:rPr>
        <w:t>bulk</w:t>
      </w:r>
      <w:r>
        <w:rPr>
          <w:color w:val="auto"/>
          <w:lang w:val="en-GB"/>
        </w:rPr>
        <w:t xml:space="preserve"> upload of GP summar</w:t>
      </w:r>
      <w:r w:rsidR="00757F42">
        <w:rPr>
          <w:color w:val="auto"/>
          <w:lang w:val="en-GB"/>
        </w:rPr>
        <w:t xml:space="preserve">y </w:t>
      </w:r>
      <w:r w:rsidR="0020651D">
        <w:rPr>
          <w:color w:val="auto"/>
          <w:lang w:val="en-GB"/>
        </w:rPr>
        <w:t>updates</w:t>
      </w:r>
      <w:r>
        <w:rPr>
          <w:color w:val="auto"/>
          <w:lang w:val="en-GB"/>
        </w:rPr>
        <w:t>, retrying failed GP summar</w:t>
      </w:r>
      <w:r w:rsidR="0020651D">
        <w:rPr>
          <w:color w:val="auto"/>
          <w:lang w:val="en-GB"/>
        </w:rPr>
        <w:t>y updates</w:t>
      </w:r>
      <w:r>
        <w:rPr>
          <w:color w:val="auto"/>
          <w:lang w:val="en-GB"/>
        </w:rPr>
        <w:t xml:space="preserve"> from a practice's </w:t>
      </w:r>
      <w:r w:rsidR="0020651D">
        <w:rPr>
          <w:color w:val="auto"/>
          <w:lang w:val="en-GB"/>
        </w:rPr>
        <w:t>bulk</w:t>
      </w:r>
      <w:r>
        <w:rPr>
          <w:color w:val="auto"/>
          <w:lang w:val="en-GB"/>
        </w:rPr>
        <w:t xml:space="preserve"> upload, or changing a practice's GP Summary Switch to "OFF".</w:t>
      </w:r>
    </w:p>
    <w:p w14:paraId="280ED53D"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221"/>
    </w:p>
    <w:bookmarkStart w:id="223" w:name="BKM_0FEDE331_5B0A_4160_9C9E_A9B3D0242811"/>
    <w:p w14:paraId="5C174440" w14:textId="572CF98C"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224" w:name="_Toc114657092"/>
      <w:r w:rsidR="005F2F34">
        <w:rPr>
          <w:lang w:val="en-GB"/>
        </w:rPr>
        <w:t>GPS.190 Non-Authenticated Users</w:t>
      </w:r>
      <w:bookmarkEnd w:id="224"/>
      <w:r>
        <w:rPr>
          <w:b w:val="0"/>
          <w:bCs w:val="0"/>
          <w:color w:val="auto"/>
          <w:sz w:val="20"/>
          <w:szCs w:val="20"/>
        </w:rPr>
        <w:fldChar w:fldCharType="end"/>
      </w:r>
    </w:p>
    <w:p w14:paraId="03A222D8"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7E1F78E7"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186E3E37" w14:textId="77777777" w:rsidR="005F2F34" w:rsidRDefault="005F2F34" w:rsidP="005F2F34">
      <w:pPr>
        <w:rPr>
          <w:color w:val="auto"/>
          <w:lang w:val="en-GB"/>
        </w:rPr>
      </w:pPr>
    </w:p>
    <w:p w14:paraId="5855870A" w14:textId="77777777" w:rsidR="005F2F34" w:rsidRDefault="005F2F34" w:rsidP="005F2F34">
      <w:pPr>
        <w:rPr>
          <w:b/>
          <w:bCs/>
          <w:color w:val="auto"/>
          <w:lang w:val="en-GB"/>
        </w:rPr>
      </w:pPr>
      <w:r>
        <w:rPr>
          <w:b/>
          <w:bCs/>
          <w:color w:val="auto"/>
          <w:lang w:val="en-GB"/>
        </w:rPr>
        <w:t>Description:</w:t>
      </w:r>
    </w:p>
    <w:p w14:paraId="642A7A46" w14:textId="0E32409F"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If a non-</w:t>
      </w:r>
      <w:r w:rsidR="00B103CC">
        <w:rPr>
          <w:color w:val="auto"/>
          <w:lang w:val="en-GB"/>
        </w:rPr>
        <w:t>CIS2</w:t>
      </w:r>
      <w:r w:rsidR="0055480B">
        <w:rPr>
          <w:color w:val="auto"/>
          <w:lang w:val="en-GB"/>
        </w:rPr>
        <w:t xml:space="preserve"> </w:t>
      </w:r>
      <w:r w:rsidR="005F2F34">
        <w:rPr>
          <w:color w:val="auto"/>
          <w:lang w:val="en-GB"/>
        </w:rPr>
        <w:t xml:space="preserve">authenticated user updates a patient's local clinical record which, if the user had been </w:t>
      </w:r>
      <w:r w:rsidR="00AB7112">
        <w:rPr>
          <w:color w:val="auto"/>
          <w:lang w:val="en-GB"/>
        </w:rPr>
        <w:t>correctly</w:t>
      </w:r>
      <w:r w:rsidR="005F2F34">
        <w:rPr>
          <w:color w:val="auto"/>
          <w:lang w:val="en-GB"/>
        </w:rPr>
        <w:t xml:space="preserve"> authenticated, would have resulted in a GP summary update being sent to the Spine, then:</w:t>
      </w:r>
    </w:p>
    <w:p w14:paraId="4CA1C1FF" w14:textId="73778C53" w:rsidR="005F2F34" w:rsidRDefault="005F2F34" w:rsidP="005F2F34">
      <w:pPr>
        <w:rPr>
          <w:color w:val="auto"/>
          <w:lang w:val="en-GB"/>
        </w:rPr>
      </w:pPr>
      <w:r>
        <w:rPr>
          <w:color w:val="auto"/>
          <w:lang w:val="en-GB"/>
        </w:rPr>
        <w:t xml:space="preserve">- The system MUST prompt the user that: </w:t>
      </w:r>
      <w:r>
        <w:rPr>
          <w:i/>
          <w:iCs/>
          <w:color w:val="auto"/>
          <w:lang w:val="en-GB"/>
        </w:rPr>
        <w:t>"Following the update to the patient's record, a GP summary update needs to be sent to the patient's Summary Care Record. This action requires you to be logged in</w:t>
      </w:r>
      <w:r w:rsidR="001C13CD">
        <w:rPr>
          <w:i/>
          <w:iCs/>
          <w:color w:val="auto"/>
          <w:lang w:val="en-GB"/>
        </w:rPr>
        <w:t xml:space="preserve"> and authenticated (e.g.</w:t>
      </w:r>
      <w:r>
        <w:rPr>
          <w:i/>
          <w:iCs/>
          <w:color w:val="auto"/>
          <w:lang w:val="en-GB"/>
        </w:rPr>
        <w:t>with your smartcard</w:t>
      </w:r>
      <w:r w:rsidR="001C13CD">
        <w:rPr>
          <w:i/>
          <w:iCs/>
          <w:color w:val="auto"/>
          <w:lang w:val="en-GB"/>
        </w:rPr>
        <w:t>)</w:t>
      </w:r>
      <w:r>
        <w:rPr>
          <w:i/>
          <w:iCs/>
          <w:color w:val="auto"/>
          <w:lang w:val="en-GB"/>
        </w:rPr>
        <w:t xml:space="preserve">. Continuing without </w:t>
      </w:r>
      <w:r w:rsidR="001C13CD">
        <w:rPr>
          <w:i/>
          <w:iCs/>
          <w:color w:val="auto"/>
          <w:lang w:val="en-GB"/>
        </w:rPr>
        <w:t>being authenticated</w:t>
      </w:r>
      <w:r>
        <w:rPr>
          <w:i/>
          <w:iCs/>
          <w:color w:val="auto"/>
          <w:lang w:val="en-GB"/>
        </w:rPr>
        <w:t xml:space="preserve"> will result in the patient's GP summary update being withheld from the patient's Summary Care Record until you or another user logs in </w:t>
      </w:r>
      <w:r w:rsidR="003E180F">
        <w:rPr>
          <w:i/>
          <w:iCs/>
          <w:color w:val="auto"/>
          <w:lang w:val="en-GB"/>
        </w:rPr>
        <w:t>as an authenticated user</w:t>
      </w:r>
      <w:r w:rsidR="00F85306">
        <w:rPr>
          <w:i/>
          <w:iCs/>
          <w:color w:val="auto"/>
          <w:lang w:val="en-GB"/>
        </w:rPr>
        <w:t xml:space="preserve"> t</w:t>
      </w:r>
      <w:r>
        <w:rPr>
          <w:i/>
          <w:iCs/>
          <w:color w:val="auto"/>
          <w:lang w:val="en-GB"/>
        </w:rPr>
        <w:t>o authorise withheld GP summaries"</w:t>
      </w:r>
      <w:r>
        <w:rPr>
          <w:color w:val="auto"/>
          <w:lang w:val="en-GB"/>
        </w:rPr>
        <w:t>.</w:t>
      </w:r>
    </w:p>
    <w:p w14:paraId="749C230F" w14:textId="1387D6C7" w:rsidR="005F2F34" w:rsidRDefault="005F2F34" w:rsidP="005F2F34">
      <w:pPr>
        <w:rPr>
          <w:color w:val="auto"/>
          <w:lang w:val="en-GB"/>
        </w:rPr>
      </w:pPr>
      <w:r>
        <w:rPr>
          <w:color w:val="auto"/>
          <w:lang w:val="en-GB"/>
        </w:rPr>
        <w:t>- The system MUST then allow the user to either authenticate</w:t>
      </w:r>
      <w:r w:rsidR="00324C9D">
        <w:rPr>
          <w:color w:val="auto"/>
          <w:lang w:val="en-GB"/>
        </w:rPr>
        <w:t xml:space="preserve"> with CIS2</w:t>
      </w:r>
      <w:r>
        <w:rPr>
          <w:color w:val="auto"/>
          <w:lang w:val="en-GB"/>
        </w:rPr>
        <w:t xml:space="preserve"> or continue as non-authenticated.</w:t>
      </w:r>
    </w:p>
    <w:p w14:paraId="24F9E4F8" w14:textId="0EA639B9" w:rsidR="005F2F34" w:rsidRDefault="005F2F34" w:rsidP="005F2F34">
      <w:pPr>
        <w:rPr>
          <w:color w:val="auto"/>
          <w:lang w:val="en-GB"/>
        </w:rPr>
      </w:pPr>
      <w:r>
        <w:rPr>
          <w:color w:val="auto"/>
          <w:lang w:val="en-GB"/>
        </w:rPr>
        <w:t>- If the user authenticates</w:t>
      </w:r>
      <w:r w:rsidR="004D60B8">
        <w:rPr>
          <w:color w:val="auto"/>
          <w:lang w:val="en-GB"/>
        </w:rPr>
        <w:t xml:space="preserve"> with CIS2</w:t>
      </w:r>
      <w:r>
        <w:rPr>
          <w:color w:val="auto"/>
          <w:lang w:val="en-GB"/>
        </w:rPr>
        <w:t>, then the system MUST send the GP summary update as normal.</w:t>
      </w:r>
    </w:p>
    <w:p w14:paraId="21D1D4F0" w14:textId="400BB63E" w:rsidR="005F2F34" w:rsidRDefault="005F2F34" w:rsidP="005F2F34">
      <w:pPr>
        <w:rPr>
          <w:color w:val="auto"/>
          <w:lang w:val="en-GB"/>
        </w:rPr>
      </w:pPr>
      <w:r>
        <w:rPr>
          <w:color w:val="auto"/>
          <w:lang w:val="en-GB"/>
        </w:rPr>
        <w:t>- If the user continues as non-authenticated, then the system MUST queue the patient's GP summary update.</w:t>
      </w:r>
    </w:p>
    <w:p w14:paraId="09E2C2AC" w14:textId="77777777" w:rsidR="005F2F34" w:rsidRDefault="005F2F34" w:rsidP="005F2F34">
      <w:pPr>
        <w:rPr>
          <w:color w:val="auto"/>
          <w:lang w:val="en-GB"/>
        </w:rPr>
      </w:pPr>
    </w:p>
    <w:p w14:paraId="5B52FEE6" w14:textId="77777777" w:rsidR="005F2F34" w:rsidRDefault="005F2F34" w:rsidP="005F2F34">
      <w:pPr>
        <w:rPr>
          <w:color w:val="auto"/>
          <w:lang w:val="en-GB"/>
        </w:rPr>
      </w:pPr>
      <w:r>
        <w:rPr>
          <w:color w:val="auto"/>
          <w:lang w:val="en-GB"/>
        </w:rPr>
        <w:t xml:space="preserve">If a user updates a patient's local record which results in a GP summary update needing to be sent, for a patient who </w:t>
      </w:r>
      <w:r>
        <w:rPr>
          <w:color w:val="auto"/>
          <w:u w:val="single"/>
          <w:lang w:val="en-GB"/>
        </w:rPr>
        <w:t>already</w:t>
      </w:r>
      <w:r>
        <w:rPr>
          <w:color w:val="auto"/>
          <w:lang w:val="en-GB"/>
        </w:rPr>
        <w:t xml:space="preserve"> has a queued GP summary update, then:</w:t>
      </w:r>
    </w:p>
    <w:p w14:paraId="1A09A329" w14:textId="5EFA4D4C" w:rsidR="005F2F34" w:rsidRDefault="005F2F34" w:rsidP="005F2F34">
      <w:pPr>
        <w:rPr>
          <w:color w:val="auto"/>
          <w:lang w:val="en-GB"/>
        </w:rPr>
      </w:pPr>
      <w:r>
        <w:rPr>
          <w:color w:val="auto"/>
          <w:lang w:val="en-GB"/>
        </w:rPr>
        <w:t xml:space="preserve">- If the user is </w:t>
      </w:r>
      <w:r w:rsidR="003D51C0">
        <w:rPr>
          <w:color w:val="auto"/>
          <w:lang w:val="en-GB"/>
        </w:rPr>
        <w:t>CIS2</w:t>
      </w:r>
      <w:r w:rsidR="006A6026">
        <w:rPr>
          <w:color w:val="auto"/>
          <w:lang w:val="en-GB"/>
        </w:rPr>
        <w:t xml:space="preserve"> </w:t>
      </w:r>
      <w:r>
        <w:rPr>
          <w:color w:val="auto"/>
          <w:lang w:val="en-GB"/>
        </w:rPr>
        <w:t>authenticated, the system MUST send the GP Summary update as usual and then delete all queued GP summary updates for that patient.</w:t>
      </w:r>
    </w:p>
    <w:p w14:paraId="7EC51B0E" w14:textId="31F58BDF" w:rsidR="005F2F34" w:rsidRDefault="005F2F34" w:rsidP="005F2F34">
      <w:pPr>
        <w:rPr>
          <w:color w:val="auto"/>
          <w:lang w:val="en-GB"/>
        </w:rPr>
      </w:pPr>
      <w:r>
        <w:rPr>
          <w:color w:val="auto"/>
          <w:lang w:val="en-GB"/>
        </w:rPr>
        <w:t>- If the user is n</w:t>
      </w:r>
      <w:r w:rsidR="00492DB3">
        <w:rPr>
          <w:color w:val="auto"/>
          <w:lang w:val="en-GB"/>
        </w:rPr>
        <w:t>ot CIS2</w:t>
      </w:r>
      <w:r w:rsidR="001C789E">
        <w:rPr>
          <w:color w:val="auto"/>
          <w:lang w:val="en-GB"/>
        </w:rPr>
        <w:t xml:space="preserve"> </w:t>
      </w:r>
      <w:r>
        <w:rPr>
          <w:color w:val="auto"/>
          <w:lang w:val="en-GB"/>
        </w:rPr>
        <w:t>authenticated, the system MUST queue the GP summary update, and delete all other queued GP summary updates for that patient.</w:t>
      </w:r>
    </w:p>
    <w:p w14:paraId="6AABED02" w14:textId="77777777" w:rsidR="005F2F34" w:rsidRDefault="005F2F34" w:rsidP="005F2F34">
      <w:pPr>
        <w:rPr>
          <w:color w:val="auto"/>
          <w:lang w:val="en-GB"/>
        </w:rPr>
      </w:pPr>
    </w:p>
    <w:p w14:paraId="60B0488E" w14:textId="3403C367" w:rsidR="005F2F34" w:rsidRDefault="005F2F34" w:rsidP="005F2F34">
      <w:pPr>
        <w:rPr>
          <w:color w:val="auto"/>
          <w:lang w:val="en-GB"/>
        </w:rPr>
      </w:pPr>
      <w:r>
        <w:rPr>
          <w:color w:val="auto"/>
          <w:lang w:val="en-GB"/>
        </w:rPr>
        <w:t>The system MUST provide functionality for a</w:t>
      </w:r>
      <w:r w:rsidR="00A2306B">
        <w:rPr>
          <w:color w:val="auto"/>
          <w:lang w:val="en-GB"/>
        </w:rPr>
        <w:t xml:space="preserve"> CIS2</w:t>
      </w:r>
      <w:r>
        <w:rPr>
          <w:color w:val="auto"/>
          <w:lang w:val="en-GB"/>
        </w:rPr>
        <w:t xml:space="preserve"> authenticated user at a practice to authorise the sending of all the </w:t>
      </w:r>
      <w:r>
        <w:rPr>
          <w:color w:val="auto"/>
          <w:u w:val="single"/>
          <w:lang w:val="en-GB"/>
        </w:rPr>
        <w:t>latest</w:t>
      </w:r>
      <w:r>
        <w:rPr>
          <w:color w:val="auto"/>
          <w:lang w:val="en-GB"/>
        </w:rPr>
        <w:t xml:space="preserve"> queued GP summary updates for all patients at that practice, and the subsequent deletion of all other queued GP summary updates for those patients. This functionality MUST </w:t>
      </w:r>
      <w:r>
        <w:rPr>
          <w:color w:val="auto"/>
          <w:u w:val="single"/>
          <w:lang w:val="en-GB"/>
        </w:rPr>
        <w:t>only</w:t>
      </w:r>
      <w:r>
        <w:rPr>
          <w:color w:val="auto"/>
          <w:lang w:val="en-GB"/>
        </w:rPr>
        <w:t xml:space="preserve"> be available to users for whom the system can usually send GP summary updates. For the functionality that is provided:</w:t>
      </w:r>
    </w:p>
    <w:p w14:paraId="65DC5FD4" w14:textId="4AB0FEA4" w:rsidR="005F2F34" w:rsidRDefault="005F2F34" w:rsidP="005F2F34">
      <w:pPr>
        <w:rPr>
          <w:color w:val="auto"/>
          <w:lang w:val="en-GB"/>
        </w:rPr>
      </w:pPr>
    </w:p>
    <w:p w14:paraId="56A075B7" w14:textId="77777777" w:rsidR="00CA0A24" w:rsidRDefault="00CA0A24" w:rsidP="00CA0A24">
      <w:pPr>
        <w:rPr>
          <w:color w:val="auto"/>
          <w:lang w:val="en-GB"/>
        </w:rPr>
      </w:pPr>
      <w:r>
        <w:rPr>
          <w:color w:val="auto"/>
          <w:lang w:val="en-GB"/>
        </w:rPr>
        <w:t>- Users must be made aware of GP Summary updates in the pending queue.</w:t>
      </w:r>
    </w:p>
    <w:p w14:paraId="0325A7BB" w14:textId="59F41637" w:rsidR="00CA0A24" w:rsidRDefault="00CA0A24" w:rsidP="00CA0A24">
      <w:pPr>
        <w:rPr>
          <w:color w:val="auto"/>
          <w:lang w:val="en-GB"/>
        </w:rPr>
      </w:pPr>
      <w:r>
        <w:rPr>
          <w:color w:val="auto"/>
          <w:lang w:val="en-GB"/>
        </w:rPr>
        <w:t>- Users must be reminded of any outstanding SCRs in the queue via a prominently visible on-screen message</w:t>
      </w:r>
      <w:r w:rsidR="006625C6">
        <w:rPr>
          <w:color w:val="auto"/>
          <w:lang w:val="en-GB"/>
        </w:rPr>
        <w:t>.</w:t>
      </w:r>
    </w:p>
    <w:p w14:paraId="5255259A" w14:textId="67F18DC2" w:rsidR="005F2F34" w:rsidRDefault="005521DB" w:rsidP="005F2F34">
      <w:pPr>
        <w:rPr>
          <w:color w:val="auto"/>
          <w:lang w:val="en-GB"/>
        </w:rPr>
      </w:pPr>
      <w:r>
        <w:rPr>
          <w:color w:val="auto"/>
          <w:lang w:val="en-GB"/>
        </w:rPr>
        <w:t xml:space="preserve">- </w:t>
      </w:r>
      <w:r w:rsidR="005F2F34">
        <w:rPr>
          <w:color w:val="auto"/>
          <w:lang w:val="en-GB"/>
        </w:rPr>
        <w:t xml:space="preserve">The </w:t>
      </w:r>
      <w:r w:rsidR="000A0CFF">
        <w:rPr>
          <w:color w:val="auto"/>
          <w:lang w:val="en-GB"/>
        </w:rPr>
        <w:t xml:space="preserve">CIS2 </w:t>
      </w:r>
      <w:r w:rsidR="005F2F34">
        <w:rPr>
          <w:color w:val="auto"/>
          <w:lang w:val="en-GB"/>
        </w:rPr>
        <w:t xml:space="preserve">authenticated user MUST be able to view a list of </w:t>
      </w:r>
      <w:r w:rsidR="005F2F34">
        <w:rPr>
          <w:color w:val="auto"/>
          <w:u w:val="single"/>
          <w:lang w:val="en-GB"/>
        </w:rPr>
        <w:t>all</w:t>
      </w:r>
      <w:r w:rsidR="005F2F34">
        <w:rPr>
          <w:color w:val="auto"/>
          <w:lang w:val="en-GB"/>
        </w:rPr>
        <w:t xml:space="preserve"> queued GP summary updates.</w:t>
      </w:r>
    </w:p>
    <w:p w14:paraId="279059C4" w14:textId="3C53E967" w:rsidR="005F2F34" w:rsidRDefault="005F2F34" w:rsidP="005F2F34">
      <w:pPr>
        <w:rPr>
          <w:color w:val="auto"/>
          <w:lang w:val="en-GB"/>
        </w:rPr>
      </w:pPr>
      <w:r>
        <w:rPr>
          <w:color w:val="auto"/>
          <w:lang w:val="en-GB"/>
        </w:rPr>
        <w:t>- The list MUST show the following information for each queued GP summary update: patient NHS number, patient surname, patient forename, patient date of birth, user surname and forename of the non- authenticated user that triggered the GP summary update, and the time and date that the GP summary update should have been sent.</w:t>
      </w:r>
    </w:p>
    <w:p w14:paraId="67D07F5B" w14:textId="77777777" w:rsidR="005F2F34" w:rsidRDefault="005F2F34" w:rsidP="005F2F34">
      <w:pPr>
        <w:rPr>
          <w:color w:val="auto"/>
          <w:lang w:val="en-GB"/>
        </w:rPr>
      </w:pPr>
      <w:r>
        <w:rPr>
          <w:color w:val="auto"/>
          <w:lang w:val="en-GB"/>
        </w:rPr>
        <w:t>- The user MUST be able to sort the list of queued GP summary updates by NHS number, user, or time/date.</w:t>
      </w:r>
    </w:p>
    <w:p w14:paraId="44B2A704" w14:textId="7C25ED39" w:rsidR="005F2F34" w:rsidRDefault="005F2F34" w:rsidP="005F2F34">
      <w:pPr>
        <w:rPr>
          <w:color w:val="auto"/>
          <w:lang w:val="en-GB"/>
        </w:rPr>
      </w:pPr>
      <w:r>
        <w:rPr>
          <w:color w:val="auto"/>
          <w:lang w:val="en-GB"/>
        </w:rPr>
        <w:t xml:space="preserve">- The </w:t>
      </w:r>
      <w:r w:rsidR="00FD6B44">
        <w:rPr>
          <w:color w:val="auto"/>
          <w:lang w:val="en-GB"/>
        </w:rPr>
        <w:t xml:space="preserve">CIS2 </w:t>
      </w:r>
      <w:r>
        <w:rPr>
          <w:color w:val="auto"/>
          <w:lang w:val="en-GB"/>
        </w:rPr>
        <w:t xml:space="preserve">authenticated user MUST </w:t>
      </w:r>
      <w:r>
        <w:rPr>
          <w:color w:val="auto"/>
          <w:u w:val="single"/>
          <w:lang w:val="en-GB"/>
        </w:rPr>
        <w:t>only</w:t>
      </w:r>
      <w:r>
        <w:rPr>
          <w:color w:val="auto"/>
          <w:lang w:val="en-GB"/>
        </w:rPr>
        <w:t xml:space="preserve"> be able to choose to authorise </w:t>
      </w:r>
      <w:r>
        <w:rPr>
          <w:color w:val="auto"/>
          <w:u w:val="single"/>
          <w:lang w:val="en-GB"/>
        </w:rPr>
        <w:t>none or all</w:t>
      </w:r>
      <w:r>
        <w:rPr>
          <w:color w:val="auto"/>
          <w:lang w:val="en-GB"/>
        </w:rPr>
        <w:t xml:space="preserve"> of the queued GP summary updates to be sent to the Spine.</w:t>
      </w:r>
    </w:p>
    <w:p w14:paraId="14BE1FF2" w14:textId="0E0DDBCE" w:rsidR="005F2F34" w:rsidRDefault="005F2F34" w:rsidP="005F2F34">
      <w:pPr>
        <w:rPr>
          <w:color w:val="auto"/>
          <w:lang w:val="en-GB"/>
        </w:rPr>
      </w:pPr>
      <w:r>
        <w:rPr>
          <w:color w:val="auto"/>
          <w:lang w:val="en-GB"/>
        </w:rPr>
        <w:t xml:space="preserve">- The </w:t>
      </w:r>
      <w:r w:rsidR="00CD6463">
        <w:rPr>
          <w:color w:val="auto"/>
          <w:lang w:val="en-GB"/>
        </w:rPr>
        <w:t xml:space="preserve">CIS2 </w:t>
      </w:r>
      <w:r>
        <w:rPr>
          <w:color w:val="auto"/>
          <w:lang w:val="en-GB"/>
        </w:rPr>
        <w:t>authenticated user MUST be asked for confirmation that they wish to authorise the queued GP summary updates.</w:t>
      </w:r>
    </w:p>
    <w:p w14:paraId="5CDC3212" w14:textId="77777777" w:rsidR="005F2F34" w:rsidRDefault="005F2F34" w:rsidP="005F2F34">
      <w:pPr>
        <w:rPr>
          <w:color w:val="auto"/>
          <w:lang w:val="en-GB"/>
        </w:rPr>
      </w:pPr>
    </w:p>
    <w:p w14:paraId="0679CE5C" w14:textId="4DF1E3F4" w:rsidR="005F2F34" w:rsidRDefault="005F2F34" w:rsidP="005F2F34">
      <w:pPr>
        <w:rPr>
          <w:color w:val="auto"/>
          <w:lang w:val="en-GB"/>
        </w:rPr>
      </w:pPr>
      <w:r>
        <w:rPr>
          <w:color w:val="auto"/>
          <w:lang w:val="en-GB"/>
        </w:rPr>
        <w:t xml:space="preserve">If a user who is the author of any queued GP summary updates becomes </w:t>
      </w:r>
      <w:r w:rsidR="002938B8">
        <w:rPr>
          <w:color w:val="auto"/>
          <w:lang w:val="en-GB"/>
        </w:rPr>
        <w:t xml:space="preserve">CIS2 </w:t>
      </w:r>
      <w:r>
        <w:rPr>
          <w:color w:val="auto"/>
          <w:lang w:val="en-GB"/>
        </w:rPr>
        <w:t xml:space="preserve">authenticated at any time (e.g. the user has found their lost smartcard and authenticates) then, </w:t>
      </w:r>
      <w:r>
        <w:rPr>
          <w:b/>
          <w:bCs/>
          <w:color w:val="auto"/>
          <w:u w:val="single"/>
          <w:lang w:val="en-GB"/>
        </w:rPr>
        <w:t>for GP summary updates for that user only</w:t>
      </w:r>
      <w:r>
        <w:rPr>
          <w:color w:val="auto"/>
          <w:lang w:val="en-GB"/>
        </w:rPr>
        <w:t xml:space="preserve">, the system MUST immediately send the </w:t>
      </w:r>
      <w:r>
        <w:rPr>
          <w:color w:val="auto"/>
          <w:u w:val="single"/>
          <w:lang w:val="en-GB"/>
        </w:rPr>
        <w:t>latest</w:t>
      </w:r>
      <w:r>
        <w:rPr>
          <w:color w:val="auto"/>
          <w:lang w:val="en-GB"/>
        </w:rPr>
        <w:t xml:space="preserve"> queued GP summary update for each patient. The system MUST then delete all other queued GP summary updates for those same patients only. The system MUST then inform the user that their queued GP summary updates have been sent. The system MUST </w:t>
      </w:r>
      <w:r>
        <w:rPr>
          <w:color w:val="auto"/>
          <w:u w:val="single"/>
          <w:lang w:val="en-GB"/>
        </w:rPr>
        <w:t>not</w:t>
      </w:r>
      <w:r>
        <w:rPr>
          <w:color w:val="auto"/>
          <w:lang w:val="en-GB"/>
        </w:rPr>
        <w:t xml:space="preserve"> give the user the opportunity to prevent this from happening, because if the user had been authenticated originally, the GP summary updates would have automatically been sent to the Spine anyway.</w:t>
      </w:r>
    </w:p>
    <w:p w14:paraId="09EE4F88" w14:textId="77777777" w:rsidR="005F2F34" w:rsidRDefault="005F2F34" w:rsidP="005F2F34">
      <w:pPr>
        <w:rPr>
          <w:color w:val="auto"/>
          <w:lang w:val="en-GB"/>
        </w:rPr>
      </w:pPr>
    </w:p>
    <w:p w14:paraId="166DB90D" w14:textId="77777777" w:rsidR="005F2F34" w:rsidRDefault="005F2F34" w:rsidP="005F2F34">
      <w:pPr>
        <w:rPr>
          <w:color w:val="auto"/>
          <w:lang w:val="en-GB"/>
        </w:rPr>
      </w:pPr>
      <w:r>
        <w:rPr>
          <w:b/>
          <w:bCs/>
          <w:color w:val="auto"/>
          <w:lang w:val="en-GB"/>
        </w:rPr>
        <w:t>Note:</w:t>
      </w:r>
      <w:r>
        <w:rPr>
          <w:color w:val="auto"/>
          <w:lang w:val="en-GB"/>
        </w:rPr>
        <w:t xml:space="preserve"> The user who authorises the pending GP summary updates is not accepting responsibility for the content.</w:t>
      </w:r>
    </w:p>
    <w:p w14:paraId="0A60D462"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223"/>
    </w:p>
    <w:bookmarkStart w:id="225" w:name="BKM_817BC30A_B15D_40ba_B7DC_1E58B45AEC91"/>
    <w:p w14:paraId="3FC070F8" w14:textId="77777777"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226" w:name="_Toc114657093"/>
      <w:r w:rsidR="005F2F34">
        <w:rPr>
          <w:lang w:val="en-GB"/>
        </w:rPr>
        <w:t>GPS.150 Recording Information on Local System for Audit Purposes</w:t>
      </w:r>
      <w:bookmarkEnd w:id="226"/>
      <w:r>
        <w:rPr>
          <w:b w:val="0"/>
          <w:bCs w:val="0"/>
          <w:color w:val="auto"/>
          <w:sz w:val="20"/>
          <w:szCs w:val="20"/>
        </w:rPr>
        <w:fldChar w:fldCharType="end"/>
      </w:r>
    </w:p>
    <w:p w14:paraId="54BAAADE"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«Non Funct...»</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1839D926"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7E4C39C1" w14:textId="77777777" w:rsidR="005F2F34" w:rsidRDefault="005F2F34" w:rsidP="005F2F34">
      <w:pPr>
        <w:rPr>
          <w:color w:val="auto"/>
          <w:lang w:val="en-GB"/>
        </w:rPr>
      </w:pPr>
    </w:p>
    <w:p w14:paraId="4D508EBC" w14:textId="77777777" w:rsidR="005F2F34" w:rsidRDefault="005F2F34" w:rsidP="005F2F34">
      <w:pPr>
        <w:rPr>
          <w:b/>
          <w:bCs/>
          <w:color w:val="auto"/>
          <w:lang w:val="en-GB"/>
        </w:rPr>
      </w:pPr>
      <w:r>
        <w:rPr>
          <w:b/>
          <w:bCs/>
          <w:color w:val="auto"/>
          <w:lang w:val="en-GB"/>
        </w:rPr>
        <w:t>Description:</w:t>
      </w:r>
    </w:p>
    <w:p w14:paraId="2680923F" w14:textId="0E72CC64"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For audit purposes, the system MUST record all user interactions with the </w:t>
      </w:r>
      <w:r w:rsidR="00E70BFE">
        <w:rPr>
          <w:color w:val="auto"/>
          <w:lang w:val="en-GB"/>
        </w:rPr>
        <w:t>SCR</w:t>
      </w:r>
      <w:r w:rsidR="002172C5">
        <w:rPr>
          <w:color w:val="auto"/>
          <w:lang w:val="en-GB"/>
        </w:rPr>
        <w:t xml:space="preserve"> FHIR API</w:t>
      </w:r>
      <w:r w:rsidR="005F2F34">
        <w:rPr>
          <w:color w:val="auto"/>
          <w:lang w:val="en-GB"/>
        </w:rPr>
        <w:t xml:space="preserve">, and all user and system initiated interactions with </w:t>
      </w:r>
      <w:r w:rsidR="001716EA">
        <w:rPr>
          <w:color w:val="auto"/>
          <w:lang w:val="en-GB"/>
        </w:rPr>
        <w:t xml:space="preserve">the </w:t>
      </w:r>
      <w:r w:rsidR="002172C5">
        <w:rPr>
          <w:color w:val="auto"/>
          <w:lang w:val="en-GB"/>
        </w:rPr>
        <w:t>SCR FHIR API</w:t>
      </w:r>
      <w:r w:rsidR="005F2F34">
        <w:rPr>
          <w:color w:val="auto"/>
          <w:lang w:val="en-GB"/>
        </w:rPr>
        <w:t>. For each</w:t>
      </w:r>
      <w:r w:rsidR="00833EA5">
        <w:rPr>
          <w:color w:val="auto"/>
          <w:lang w:val="en-GB"/>
        </w:rPr>
        <w:t xml:space="preserve"> request to the SCR FHIR API</w:t>
      </w:r>
      <w:r w:rsidR="005F2F34">
        <w:rPr>
          <w:color w:val="auto"/>
          <w:lang w:val="en-GB"/>
        </w:rPr>
        <w:t xml:space="preserve">, the system MUST record the </w:t>
      </w:r>
      <w:r w:rsidR="004F4B3B">
        <w:rPr>
          <w:color w:val="auto"/>
          <w:lang w:val="en-GB"/>
        </w:rPr>
        <w:t>endpoint</w:t>
      </w:r>
      <w:r w:rsidR="005F2F34">
        <w:rPr>
          <w:color w:val="auto"/>
          <w:lang w:val="en-GB"/>
        </w:rPr>
        <w:t>, date, time, and user (if not system generated).</w:t>
      </w:r>
    </w:p>
    <w:p w14:paraId="2D774D76" w14:textId="77777777"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225"/>
    </w:p>
    <w:bookmarkStart w:id="227" w:name="BKM_775E1A7E_1D95_46cc_969C_4570446A3B95"/>
    <w:p w14:paraId="54E361C9" w14:textId="77777777"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228" w:name="_Toc114657094"/>
      <w:r w:rsidR="005F2F34">
        <w:rPr>
          <w:lang w:val="en-GB"/>
        </w:rPr>
        <w:t>GPS.125 Role Based Access Control</w:t>
      </w:r>
      <w:bookmarkEnd w:id="228"/>
      <w:r>
        <w:rPr>
          <w:b w:val="0"/>
          <w:bCs w:val="0"/>
          <w:color w:val="auto"/>
          <w:sz w:val="20"/>
          <w:szCs w:val="20"/>
        </w:rPr>
        <w:fldChar w:fldCharType="end"/>
      </w:r>
    </w:p>
    <w:p w14:paraId="322B4585" w14:textId="77777777"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14:paraId="4116CF91" w14:textId="77777777"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14:paraId="2325B5C2" w14:textId="77777777" w:rsidR="005F2F34" w:rsidRDefault="005F2F34" w:rsidP="005F2F34">
      <w:pPr>
        <w:rPr>
          <w:color w:val="auto"/>
          <w:lang w:val="en-GB"/>
        </w:rPr>
      </w:pPr>
    </w:p>
    <w:p w14:paraId="78BAA346" w14:textId="77777777" w:rsidR="005F2F34" w:rsidRDefault="005F2F34" w:rsidP="005F2F34">
      <w:pPr>
        <w:rPr>
          <w:b/>
          <w:bCs/>
          <w:color w:val="auto"/>
          <w:lang w:val="en-GB"/>
        </w:rPr>
      </w:pPr>
      <w:r>
        <w:rPr>
          <w:b/>
          <w:bCs/>
          <w:color w:val="auto"/>
          <w:lang w:val="en-GB"/>
        </w:rPr>
        <w:t>Description:</w:t>
      </w:r>
    </w:p>
    <w:p w14:paraId="2B169F6E" w14:textId="77777777"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The system MUST use Role Based Access Control (RBAC) to control which Spine-authenticated users at a practice are able to (but not limited to):</w:t>
      </w:r>
    </w:p>
    <w:p w14:paraId="1DEF0120" w14:textId="73824C30" w:rsidR="005F2F34" w:rsidRDefault="005F2F34" w:rsidP="005F2F34">
      <w:pPr>
        <w:rPr>
          <w:color w:val="auto"/>
          <w:lang w:val="en-GB"/>
        </w:rPr>
      </w:pPr>
      <w:r>
        <w:rPr>
          <w:color w:val="auto"/>
          <w:lang w:val="en-GB"/>
        </w:rPr>
        <w:t>- View and print GP summary updates (GPS.47 &amp; GPS.209).</w:t>
      </w:r>
    </w:p>
    <w:p w14:paraId="750AEB02" w14:textId="77777777" w:rsidR="005F2F34" w:rsidRDefault="005F2F34" w:rsidP="005F2F34">
      <w:pPr>
        <w:rPr>
          <w:color w:val="auto"/>
          <w:lang w:val="en-GB"/>
        </w:rPr>
      </w:pPr>
      <w:r>
        <w:rPr>
          <w:color w:val="auto"/>
          <w:lang w:val="en-GB"/>
        </w:rPr>
        <w:t>- Have a GP summary update sent by the system automatically on their behalf as a result of their actions (GPS.212).</w:t>
      </w:r>
    </w:p>
    <w:p w14:paraId="3EE6A962" w14:textId="77777777" w:rsidR="005F2F34" w:rsidRDefault="005F2F34" w:rsidP="005F2F34">
      <w:pPr>
        <w:rPr>
          <w:color w:val="auto"/>
          <w:lang w:val="en-GB"/>
        </w:rPr>
      </w:pPr>
      <w:r>
        <w:rPr>
          <w:color w:val="auto"/>
          <w:lang w:val="en-GB"/>
        </w:rPr>
        <w:t>- Manually send a GP summary update (see GPS.207).</w:t>
      </w:r>
    </w:p>
    <w:p w14:paraId="31FCDF9B" w14:textId="2E07F536" w:rsidR="005F2F34" w:rsidRDefault="005F2F34" w:rsidP="005F2F34">
      <w:pPr>
        <w:rPr>
          <w:color w:val="auto"/>
          <w:lang w:val="en-GB"/>
        </w:rPr>
      </w:pPr>
      <w:r>
        <w:rPr>
          <w:color w:val="auto"/>
          <w:lang w:val="en-GB"/>
        </w:rPr>
        <w:t xml:space="preserve">- Schedule, manually start, manually stop, and manually restart the </w:t>
      </w:r>
      <w:r w:rsidR="00782410">
        <w:rPr>
          <w:color w:val="auto"/>
          <w:lang w:val="en-GB"/>
        </w:rPr>
        <w:t>bulk sending of GP summary updates</w:t>
      </w:r>
      <w:r>
        <w:rPr>
          <w:color w:val="auto"/>
          <w:lang w:val="en-GB"/>
        </w:rPr>
        <w:t xml:space="preserve"> (GPS.</w:t>
      </w:r>
      <w:r w:rsidR="00782410">
        <w:rPr>
          <w:color w:val="auto"/>
          <w:lang w:val="en-GB"/>
        </w:rPr>
        <w:t>281</w:t>
      </w:r>
      <w:r>
        <w:rPr>
          <w:color w:val="auto"/>
          <w:lang w:val="en-GB"/>
        </w:rPr>
        <w:t>, GPS.</w:t>
      </w:r>
      <w:r w:rsidR="00050371">
        <w:rPr>
          <w:color w:val="auto"/>
          <w:lang w:val="en-GB"/>
        </w:rPr>
        <w:t>283</w:t>
      </w:r>
      <w:r>
        <w:rPr>
          <w:color w:val="auto"/>
          <w:lang w:val="en-GB"/>
        </w:rPr>
        <w:t>, and GPS.</w:t>
      </w:r>
      <w:r w:rsidR="00387B30">
        <w:rPr>
          <w:color w:val="auto"/>
          <w:lang w:val="en-GB"/>
        </w:rPr>
        <w:t>284</w:t>
      </w:r>
      <w:r>
        <w:rPr>
          <w:color w:val="auto"/>
          <w:lang w:val="en-GB"/>
        </w:rPr>
        <w:t>).</w:t>
      </w:r>
    </w:p>
    <w:p w14:paraId="4D1B1054" w14:textId="5C5176C0" w:rsidR="005F2F34" w:rsidRDefault="005F2F34" w:rsidP="005F2F34">
      <w:pPr>
        <w:rPr>
          <w:color w:val="auto"/>
          <w:lang w:val="en-GB"/>
        </w:rPr>
      </w:pPr>
    </w:p>
    <w:p w14:paraId="224E4A3F" w14:textId="77777777" w:rsidR="005F2F34" w:rsidRDefault="005F2F34" w:rsidP="005F2F34">
      <w:pPr>
        <w:rPr>
          <w:color w:val="auto"/>
          <w:lang w:val="en-GB"/>
        </w:rPr>
      </w:pPr>
      <w:r>
        <w:rPr>
          <w:color w:val="auto"/>
          <w:lang w:val="en-GB"/>
        </w:rPr>
        <w:t>- Change the patient's SCR Consent Preference (GPS.226).</w:t>
      </w:r>
    </w:p>
    <w:p w14:paraId="308323A9" w14:textId="77777777" w:rsidR="005F2F34" w:rsidRDefault="005F2F34" w:rsidP="005F2F34">
      <w:pPr>
        <w:rPr>
          <w:color w:val="auto"/>
          <w:lang w:val="en-GB"/>
        </w:rPr>
      </w:pPr>
      <w:r>
        <w:rPr>
          <w:color w:val="auto"/>
          <w:lang w:val="en-GB"/>
        </w:rPr>
        <w:t>- Mark non-core data items for inclusion (GPS.272).</w:t>
      </w:r>
    </w:p>
    <w:p w14:paraId="31FBDCE4" w14:textId="3C457DBD" w:rsidR="005F2F34" w:rsidRDefault="005F2F34" w:rsidP="005F2F34">
      <w:pPr>
        <w:rPr>
          <w:color w:val="auto"/>
          <w:lang w:val="en-GB"/>
        </w:rPr>
      </w:pPr>
      <w:r>
        <w:rPr>
          <w:color w:val="auto"/>
          <w:lang w:val="en-GB"/>
        </w:rPr>
        <w:t xml:space="preserve">- </w:t>
      </w:r>
      <w:r w:rsidR="00F66584">
        <w:rPr>
          <w:color w:val="auto"/>
          <w:lang w:val="en-GB"/>
        </w:rPr>
        <w:t>U</w:t>
      </w:r>
      <w:r w:rsidR="00F66584" w:rsidRPr="00F66584">
        <w:rPr>
          <w:color w:val="auto"/>
          <w:lang w:val="en-GB"/>
        </w:rPr>
        <w:t>nmark non-core data items that are marked as "excluded"</w:t>
      </w:r>
      <w:r>
        <w:rPr>
          <w:color w:val="auto"/>
          <w:lang w:val="en-GB"/>
        </w:rPr>
        <w:t>(GPS.273).</w:t>
      </w:r>
    </w:p>
    <w:p w14:paraId="2655F025" w14:textId="77777777" w:rsidR="005F2F34" w:rsidRDefault="005F2F34" w:rsidP="005F2F34">
      <w:pPr>
        <w:rPr>
          <w:color w:val="auto"/>
          <w:lang w:val="en-GB"/>
        </w:rPr>
      </w:pPr>
      <w:r>
        <w:rPr>
          <w:color w:val="auto"/>
          <w:lang w:val="en-GB"/>
        </w:rPr>
        <w:t>- Change the logical value of the GP Summary switch (GPS.221).</w:t>
      </w:r>
    </w:p>
    <w:p w14:paraId="49EA82B3" w14:textId="2906A535" w:rsidR="005F2F34" w:rsidRDefault="005F2F34" w:rsidP="005F2F34">
      <w:pPr>
        <w:rPr>
          <w:color w:val="auto"/>
          <w:lang w:val="en-GB"/>
        </w:rPr>
      </w:pPr>
      <w:r>
        <w:rPr>
          <w:color w:val="auto"/>
          <w:lang w:val="en-GB"/>
        </w:rPr>
        <w:t>- View system logs and reports (GPS.</w:t>
      </w:r>
      <w:r w:rsidR="00516008">
        <w:rPr>
          <w:color w:val="auto"/>
          <w:lang w:val="en-GB"/>
        </w:rPr>
        <w:t>289</w:t>
      </w:r>
      <w:r>
        <w:rPr>
          <w:color w:val="auto"/>
          <w:lang w:val="en-GB"/>
        </w:rPr>
        <w:t>.</w:t>
      </w:r>
    </w:p>
    <w:p w14:paraId="12C9D3B2" w14:textId="77777777" w:rsidR="00023753" w:rsidRDefault="00023753" w:rsidP="005F2F34">
      <w:pPr>
        <w:rPr>
          <w:color w:val="auto"/>
          <w:lang w:val="en-GB"/>
        </w:rPr>
      </w:pPr>
    </w:p>
    <w:p w14:paraId="03BB5586" w14:textId="6BB447F4" w:rsidR="00AE2D00" w:rsidRDefault="005F2F34" w:rsidP="21E7DC16">
      <w:pPr>
        <w:rPr>
          <w:rFonts w:eastAsia="MS Mincho"/>
          <w:color w:val="000000" w:themeColor="text1"/>
          <w:lang w:val="en-GB"/>
        </w:rPr>
      </w:pPr>
      <w:r w:rsidRPr="21E7DC16">
        <w:rPr>
          <w:color w:val="auto"/>
          <w:lang w:val="en-GB"/>
        </w:rPr>
        <w:t xml:space="preserve">Refer to </w:t>
      </w:r>
      <w:bookmarkEnd w:id="30"/>
      <w:bookmarkEnd w:id="219"/>
      <w:bookmarkEnd w:id="227"/>
      <w:r w:rsidR="0025295D">
        <w:rPr>
          <w:color w:val="auto"/>
          <w:lang w:val="en-GB"/>
        </w:rPr>
        <w:t>t</w:t>
      </w:r>
      <w:r w:rsidR="0A493E37" w:rsidRPr="00104208">
        <w:rPr>
          <w:color w:val="auto"/>
          <w:lang w:val="en-GB"/>
        </w:rPr>
        <w:t>he information on roles and baseline activities in the national RBAC database v27.2 (2012).</w:t>
      </w:r>
    </w:p>
    <w:p w14:paraId="6BA0E846" w14:textId="77777777" w:rsidR="00397651" w:rsidRPr="009166B5" w:rsidRDefault="00397651" w:rsidP="009166B5">
      <w:pPr>
        <w:rPr>
          <w:color w:val="auto"/>
          <w:lang w:val="en-GB"/>
        </w:rPr>
      </w:pPr>
    </w:p>
    <w:sectPr w:rsidR="00397651" w:rsidRPr="009166B5" w:rsidSect="00040BE5">
      <w:headerReference w:type="default" r:id="rId19"/>
      <w:footerReference w:type="default" r:id="rId20"/>
      <w:pgSz w:w="12240" w:h="15840"/>
      <w:pgMar w:top="1440" w:right="1440" w:bottom="1440" w:left="3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795B3" w14:textId="77777777" w:rsidR="00275927" w:rsidRDefault="00275927" w:rsidP="00AE2D00">
      <w:r>
        <w:separator/>
      </w:r>
    </w:p>
  </w:endnote>
  <w:endnote w:type="continuationSeparator" w:id="0">
    <w:p w14:paraId="2963C213" w14:textId="77777777" w:rsidR="00275927" w:rsidRDefault="00275927" w:rsidP="00AE2D00">
      <w:r>
        <w:continuationSeparator/>
      </w:r>
    </w:p>
  </w:endnote>
  <w:endnote w:type="continuationNotice" w:id="1">
    <w:p w14:paraId="25554389" w14:textId="77777777" w:rsidR="00275927" w:rsidRDefault="002759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ËÎÌå">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767D" w14:textId="5D910FB2" w:rsidR="007E3E95" w:rsidRDefault="007E3E95">
    <w:pPr>
      <w:rPr>
        <w:color w:val="auto"/>
        <w:sz w:val="18"/>
        <w:szCs w:val="18"/>
      </w:rPr>
    </w:pPr>
    <w:r>
      <w:rPr>
        <w:lang w:val="en-GB"/>
      </w:rPr>
      <w:fldChar w:fldCharType="begin"/>
    </w:r>
    <w:r>
      <w:rPr>
        <w:lang w:val="en-GB"/>
      </w:rPr>
      <w:instrText>PAGE</w:instrText>
    </w:r>
    <w:r>
      <w:rPr>
        <w:lang w:val="en-GB"/>
      </w:rPr>
      <w:fldChar w:fldCharType="separate"/>
    </w:r>
    <w:r>
      <w:rPr>
        <w:lang w:val="en-GB"/>
      </w:rPr>
      <w:t>1</w:t>
    </w:r>
    <w:r>
      <w:rPr>
        <w:lang w:val="en-GB"/>
      </w:rPr>
      <w:fldChar w:fldCharType="end"/>
    </w:r>
    <w:r>
      <w:rPr>
        <w:lang w:val="en-GB"/>
      </w:rPr>
      <w:t xml:space="preserve"> of </w:t>
    </w:r>
    <w:r>
      <w:rPr>
        <w:lang w:val="en-GB"/>
      </w:rPr>
      <w:fldChar w:fldCharType="begin"/>
    </w:r>
    <w:r>
      <w:rPr>
        <w:lang w:val="en-GB"/>
      </w:rPr>
      <w:instrText>NUMPAGES</w:instrText>
    </w:r>
    <w:r>
      <w:rPr>
        <w:lang w:val="en-GB"/>
      </w:rPr>
      <w:fldChar w:fldCharType="separate"/>
    </w:r>
    <w:r>
      <w:rPr>
        <w:lang w:val="en-GB"/>
      </w:rPr>
      <w:t>3</w:t>
    </w:r>
    <w:r>
      <w:rPr>
        <w:lang w:val="en-GB"/>
      </w:rPr>
      <w:fldChar w:fldCharType="end"/>
    </w:r>
    <w:r>
      <w:rPr>
        <w:lang w:val="en-GB"/>
      </w:rPr>
      <w:tab/>
    </w:r>
    <w:r>
      <w:rPr>
        <w:lang w:val="en-GB"/>
      </w:rPr>
      <w:tab/>
    </w:r>
    <w:r>
      <w:rPr>
        <w:lang w:val="en-GB"/>
      </w:rPr>
      <w:tab/>
    </w:r>
    <w:r>
      <w:rPr>
        <w:lang w:val="en-GB"/>
      </w:rPr>
      <w:tab/>
    </w:r>
    <w:r>
      <w:rPr>
        <w:lang w:val="en-GB"/>
      </w:rPr>
      <w:tab/>
    </w:r>
    <w:r>
      <w:rPr>
        <w:color w:val="auto"/>
        <w:sz w:val="18"/>
        <w:szCs w:val="18"/>
      </w:rPr>
      <w:t>Copyright ©20</w:t>
    </w:r>
    <w:r w:rsidR="00562A40">
      <w:rPr>
        <w:color w:val="auto"/>
        <w:sz w:val="18"/>
        <w:szCs w:val="18"/>
      </w:rPr>
      <w:t>22</w:t>
    </w:r>
    <w:r>
      <w:rPr>
        <w:color w:val="auto"/>
        <w:sz w:val="18"/>
        <w:szCs w:val="18"/>
      </w:rPr>
      <w:t xml:space="preserve"> </w:t>
    </w:r>
    <w:r w:rsidR="00532F66">
      <w:rPr>
        <w:color w:val="auto"/>
        <w:sz w:val="18"/>
        <w:szCs w:val="18"/>
      </w:rPr>
      <w:t>NHS England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B455" w14:textId="17714EDD" w:rsidR="007E3E95" w:rsidRPr="00E35457" w:rsidRDefault="007E3E95" w:rsidP="00983D92">
    <w:pPr>
      <w:pStyle w:val="Footer"/>
      <w:jc w:val="both"/>
      <w:rPr>
        <w:rFonts w:ascii="Arial" w:hAnsi="Arial" w:cs="Arial"/>
      </w:rPr>
    </w:pPr>
    <w:r w:rsidRPr="00E35457">
      <w:rPr>
        <w:rFonts w:ascii="Arial" w:hAnsi="Arial" w:cs="Arial"/>
      </w:rPr>
      <w:t>Copyright ©20</w:t>
    </w:r>
    <w:r w:rsidR="00D8642C">
      <w:rPr>
        <w:rFonts w:ascii="Arial" w:hAnsi="Arial" w:cs="Arial"/>
      </w:rPr>
      <w:t>22</w:t>
    </w:r>
    <w:r w:rsidRPr="00E35457">
      <w:rPr>
        <w:rFonts w:ascii="Arial" w:hAnsi="Arial" w:cs="Arial"/>
      </w:rPr>
      <w:t xml:space="preserve"> </w:t>
    </w:r>
    <w:r w:rsidR="00532F66">
      <w:rPr>
        <w:rFonts w:ascii="Arial" w:hAnsi="Arial" w:cs="Arial"/>
      </w:rPr>
      <w:t>NHS England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3F61F" w14:textId="0B0796FF" w:rsidR="007E3E95" w:rsidRDefault="007E3E95">
    <w:pPr>
      <w:rPr>
        <w:color w:val="auto"/>
      </w:rPr>
    </w:pPr>
    <w:r>
      <w:rPr>
        <w:b/>
        <w:bCs/>
        <w:color w:val="auto"/>
      </w:rPr>
      <w:fldChar w:fldCharType="begin"/>
    </w:r>
    <w:r>
      <w:rPr>
        <w:b/>
        <w:bCs/>
        <w:color w:val="auto"/>
      </w:rPr>
      <w:instrText>PAGE</w:instrText>
    </w:r>
    <w:r>
      <w:rPr>
        <w:b/>
        <w:bCs/>
        <w:color w:val="auto"/>
      </w:rPr>
      <w:fldChar w:fldCharType="separate"/>
    </w:r>
    <w:r>
      <w:rPr>
        <w:b/>
        <w:bCs/>
        <w:noProof/>
        <w:color w:val="auto"/>
      </w:rPr>
      <w:t>49</w:t>
    </w:r>
    <w:r>
      <w:rPr>
        <w:b/>
        <w:bCs/>
        <w:color w:val="auto"/>
      </w:rPr>
      <w:fldChar w:fldCharType="end"/>
    </w:r>
    <w:r>
      <w:rPr>
        <w:b/>
        <w:bCs/>
        <w:color w:val="auto"/>
      </w:rPr>
      <w:t xml:space="preserve"> of </w:t>
    </w:r>
    <w:r>
      <w:rPr>
        <w:b/>
        <w:bCs/>
        <w:color w:val="auto"/>
      </w:rPr>
      <w:fldChar w:fldCharType="begin"/>
    </w:r>
    <w:r>
      <w:rPr>
        <w:b/>
        <w:bCs/>
        <w:color w:val="auto"/>
      </w:rPr>
      <w:instrText>NUMPAGES</w:instrText>
    </w:r>
    <w:r>
      <w:rPr>
        <w:b/>
        <w:bCs/>
        <w:color w:val="auto"/>
      </w:rPr>
      <w:fldChar w:fldCharType="separate"/>
    </w:r>
    <w:r>
      <w:rPr>
        <w:b/>
        <w:bCs/>
        <w:noProof/>
        <w:color w:val="auto"/>
      </w:rPr>
      <w:t>49</w:t>
    </w:r>
    <w:r>
      <w:rPr>
        <w:b/>
        <w:bCs/>
        <w:color w:val="auto"/>
      </w:rPr>
      <w:fldChar w:fldCharType="end"/>
    </w:r>
    <w:r>
      <w:rPr>
        <w:b/>
        <w:bCs/>
        <w:color w:val="auto"/>
      </w:rPr>
      <w:tab/>
    </w:r>
    <w:r>
      <w:rPr>
        <w:b/>
        <w:bCs/>
        <w:color w:val="auto"/>
      </w:rPr>
      <w:tab/>
    </w:r>
    <w:r>
      <w:rPr>
        <w:b/>
        <w:bCs/>
        <w:color w:val="auto"/>
      </w:rPr>
      <w:tab/>
    </w:r>
    <w:r>
      <w:rPr>
        <w:b/>
        <w:bCs/>
        <w:color w:val="auto"/>
      </w:rPr>
      <w:tab/>
    </w:r>
    <w:r>
      <w:rPr>
        <w:b/>
        <w:bCs/>
        <w:color w:val="auto"/>
      </w:rPr>
      <w:tab/>
    </w:r>
    <w:r w:rsidRPr="00E35457">
      <w:rPr>
        <w:bCs/>
        <w:color w:val="auto"/>
        <w:sz w:val="18"/>
        <w:szCs w:val="18"/>
      </w:rPr>
      <w:t>Copyright ©20</w:t>
    </w:r>
    <w:r w:rsidR="000B65C5">
      <w:rPr>
        <w:bCs/>
        <w:color w:val="auto"/>
        <w:sz w:val="18"/>
        <w:szCs w:val="18"/>
      </w:rPr>
      <w:t>22</w:t>
    </w:r>
    <w:r w:rsidRPr="00E35457">
      <w:rPr>
        <w:bCs/>
        <w:color w:val="auto"/>
        <w:sz w:val="18"/>
        <w:szCs w:val="18"/>
      </w:rPr>
      <w:t xml:space="preserve"> </w:t>
    </w:r>
    <w:r w:rsidR="00532F66">
      <w:rPr>
        <w:bCs/>
        <w:color w:val="auto"/>
        <w:sz w:val="18"/>
        <w:szCs w:val="18"/>
      </w:rPr>
      <w:t>NHS England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C8F53" w14:textId="77777777" w:rsidR="00275927" w:rsidRDefault="00275927" w:rsidP="00AE2D00">
      <w:r>
        <w:separator/>
      </w:r>
    </w:p>
  </w:footnote>
  <w:footnote w:type="continuationSeparator" w:id="0">
    <w:p w14:paraId="5E4BD957" w14:textId="77777777" w:rsidR="00275927" w:rsidRDefault="00275927" w:rsidP="00AE2D00">
      <w:r>
        <w:continuationSeparator/>
      </w:r>
    </w:p>
  </w:footnote>
  <w:footnote w:type="continuationNotice" w:id="1">
    <w:p w14:paraId="3E833659" w14:textId="77777777" w:rsidR="00275927" w:rsidRDefault="002759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139" w:type="dxa"/>
      <w:tblLayout w:type="fixed"/>
      <w:tblCellMar>
        <w:left w:w="60" w:type="dxa"/>
        <w:right w:w="60" w:type="dxa"/>
      </w:tblCellMar>
      <w:tblLook w:val="0000" w:firstRow="0" w:lastRow="0" w:firstColumn="0" w:lastColumn="0" w:noHBand="0" w:noVBand="0"/>
    </w:tblPr>
    <w:tblGrid>
      <w:gridCol w:w="3510"/>
      <w:gridCol w:w="2250"/>
      <w:gridCol w:w="3600"/>
    </w:tblGrid>
    <w:tr w:rsidR="007E3E95" w14:paraId="697789A6" w14:textId="77777777">
      <w:trPr>
        <w:trHeight w:val="230"/>
      </w:trPr>
      <w:tc>
        <w:tcPr>
          <w:tcW w:w="3510" w:type="dxa"/>
          <w:tcBorders>
            <w:top w:val="nil"/>
            <w:left w:val="nil"/>
            <w:bottom w:val="single" w:sz="2" w:space="0" w:color="auto"/>
            <w:right w:val="nil"/>
          </w:tcBorders>
        </w:tcPr>
        <w:p w14:paraId="61B8850C" w14:textId="77777777" w:rsidR="007E3E95" w:rsidRDefault="007E3E95">
          <w:pPr>
            <w:pStyle w:val="Header"/>
            <w:rPr>
              <w:rFonts w:ascii="Arial" w:hAnsi="Arial" w:cs="Arial"/>
              <w:u w:val="single"/>
            </w:rPr>
          </w:pPr>
          <w:r>
            <w:rPr>
              <w:rFonts w:ascii="Arial" w:hAnsi="Arial" w:cs="Arial"/>
              <w:u w:val="single"/>
            </w:rPr>
            <w:t>Model Specification</w:t>
          </w:r>
        </w:p>
      </w:tc>
      <w:tc>
        <w:tcPr>
          <w:tcW w:w="2250" w:type="dxa"/>
          <w:tcBorders>
            <w:top w:val="nil"/>
            <w:left w:val="nil"/>
            <w:bottom w:val="single" w:sz="2" w:space="0" w:color="auto"/>
            <w:right w:val="nil"/>
          </w:tcBorders>
        </w:tcPr>
        <w:p w14:paraId="7ED51637" w14:textId="77777777" w:rsidR="007E3E95" w:rsidRDefault="007E3E95">
          <w:pPr>
            <w:pStyle w:val="Header"/>
            <w:jc w:val="center"/>
            <w:rPr>
              <w:rFonts w:ascii="Arial" w:hAnsi="Arial" w:cs="Arial"/>
              <w:u w:val="single"/>
            </w:rPr>
          </w:pPr>
        </w:p>
      </w:tc>
      <w:tc>
        <w:tcPr>
          <w:tcW w:w="3600" w:type="dxa"/>
          <w:tcBorders>
            <w:top w:val="nil"/>
            <w:left w:val="nil"/>
            <w:bottom w:val="single" w:sz="2" w:space="0" w:color="auto"/>
            <w:right w:val="nil"/>
          </w:tcBorders>
        </w:tcPr>
        <w:p w14:paraId="4FC23BA8" w14:textId="77777777" w:rsidR="007E3E95" w:rsidRDefault="007E3E95">
          <w:pPr>
            <w:pStyle w:val="Header"/>
            <w:jc w:val="right"/>
            <w:rPr>
              <w:rFonts w:ascii="Arial" w:hAnsi="Arial" w:cs="Arial"/>
              <w:u w:val="single"/>
            </w:rPr>
          </w:pPr>
          <w:r>
            <w:rPr>
              <w:rFonts w:ascii="Arial" w:hAnsi="Arial" w:cs="Arial"/>
              <w:u w:val="single"/>
            </w:rPr>
            <w:t xml:space="preserve">Page: </w:t>
          </w:r>
          <w:r>
            <w:rPr>
              <w:rFonts w:ascii="Arial" w:hAnsi="Arial" w:cs="Arial"/>
              <w:u w:val="single"/>
            </w:rPr>
            <w:fldChar w:fldCharType="begin"/>
          </w:r>
          <w:r>
            <w:rPr>
              <w:rFonts w:ascii="Arial" w:hAnsi="Arial" w:cs="Arial"/>
              <w:u w:val="single"/>
            </w:rPr>
            <w:instrText>PAGE</w:instrText>
          </w:r>
          <w:r>
            <w:rPr>
              <w:rFonts w:ascii="Arial" w:hAnsi="Arial" w:cs="Arial"/>
              <w:u w:val="single"/>
            </w:rPr>
            <w:fldChar w:fldCharType="separate"/>
          </w:r>
          <w:r>
            <w:rPr>
              <w:rFonts w:ascii="Arial" w:hAnsi="Arial" w:cs="Arial"/>
              <w:u w:val="single"/>
            </w:rPr>
            <w:t>1</w:t>
          </w:r>
          <w:r>
            <w:rPr>
              <w:rFonts w:ascii="Arial" w:hAnsi="Arial" w:cs="Arial"/>
              <w:u w:val="single"/>
            </w:rPr>
            <w:fldChar w:fldCharType="end"/>
          </w:r>
        </w:p>
      </w:tc>
    </w:tr>
  </w:tbl>
  <w:p w14:paraId="29E89B8B" w14:textId="77777777" w:rsidR="007E3E95" w:rsidRDefault="007E3E95">
    <w:pPr>
      <w:pStyle w:val="Header"/>
      <w:ind w:left="1079"/>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FD65" w14:textId="17944698" w:rsidR="007E3E95" w:rsidRDefault="00983D92" w:rsidP="00983D92">
    <w:pPr>
      <w:pStyle w:val="Header"/>
      <w:pBdr>
        <w:bottom w:val="single" w:sz="12" w:space="31" w:color="003350"/>
      </w:pBdr>
    </w:pPr>
    <w:r>
      <w:rPr>
        <w:noProof/>
      </w:rPr>
      <w:drawing>
        <wp:inline distT="0" distB="0" distL="0" distR="0" wp14:anchorId="66E61A3E" wp14:editId="4039E4D0">
          <wp:extent cx="1158240" cy="890270"/>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890270"/>
                  </a:xfrm>
                  <a:prstGeom prst="rect">
                    <a:avLst/>
                  </a:prstGeom>
                  <a:noFill/>
                </pic:spPr>
              </pic:pic>
            </a:graphicData>
          </a:graphic>
        </wp:inline>
      </w:drawing>
    </w:r>
    <w:r w:rsidR="007E3E95">
      <w:tab/>
    </w:r>
  </w:p>
  <w:p w14:paraId="28F4084D" w14:textId="77777777" w:rsidR="007E3E95" w:rsidRDefault="007E3E95">
    <w:pPr>
      <w:rPr>
        <w:color w:val="auto"/>
        <w:lang w:val="en-GB"/>
      </w:rPr>
    </w:pP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3240"/>
      <w:gridCol w:w="1890"/>
      <w:gridCol w:w="2880"/>
      <w:gridCol w:w="1710"/>
    </w:tblGrid>
    <w:tr w:rsidR="007E3E95" w14:paraId="55E3F9CB" w14:textId="77777777" w:rsidTr="00B73B45">
      <w:trPr>
        <w:trHeight w:val="340"/>
      </w:trPr>
      <w:tc>
        <w:tcPr>
          <w:tcW w:w="9720" w:type="dxa"/>
          <w:gridSpan w:val="4"/>
          <w:tcBorders>
            <w:top w:val="single" w:sz="4" w:space="0" w:color="B9B9B9"/>
            <w:left w:val="nil"/>
            <w:bottom w:val="single" w:sz="4" w:space="0" w:color="B9B9B9"/>
            <w:right w:val="nil"/>
          </w:tcBorders>
        </w:tcPr>
        <w:p w14:paraId="34EF2826" w14:textId="5EBBC94D" w:rsidR="007E3E95" w:rsidRDefault="007E3E95" w:rsidP="00F90E82">
          <w:pPr>
            <w:pStyle w:val="TableHeader"/>
            <w:widowControl/>
            <w:ind w:left="8640" w:hanging="8640"/>
            <w:rPr>
              <w:rFonts w:ascii="Arial" w:hAnsi="Arial" w:cs="Arial"/>
            </w:rPr>
          </w:pPr>
          <w:r>
            <w:rPr>
              <w:rFonts w:ascii="Arial" w:hAnsi="Arial" w:cs="Arial"/>
            </w:rPr>
            <w:t>Document filename:</w:t>
          </w:r>
          <w:r>
            <w:rPr>
              <w:rFonts w:ascii="Arial" w:hAnsi="Arial" w:cs="Arial"/>
              <w:lang w:val="en-GB"/>
            </w:rPr>
            <w:t xml:space="preserve"> </w:t>
          </w:r>
          <w:r w:rsidRPr="00B73B45">
            <w:rPr>
              <w:rFonts w:ascii="Arial" w:hAnsi="Arial" w:cs="Arial"/>
              <w:b w:val="0"/>
              <w:lang w:val="en-GB"/>
            </w:rPr>
            <w:t xml:space="preserve">GP Summary Requirements </w:t>
          </w:r>
          <w:r w:rsidR="0095419E">
            <w:rPr>
              <w:rFonts w:ascii="Arial" w:hAnsi="Arial" w:cs="Arial"/>
              <w:b w:val="0"/>
              <w:lang w:val="en-GB"/>
            </w:rPr>
            <w:t>Refactored for SCR FHIR API v6.</w:t>
          </w:r>
          <w:r w:rsidR="00323E1D">
            <w:rPr>
              <w:rFonts w:ascii="Arial" w:hAnsi="Arial" w:cs="Arial"/>
              <w:b w:val="0"/>
              <w:lang w:val="en-GB"/>
            </w:rPr>
            <w:t>1</w:t>
          </w:r>
        </w:p>
      </w:tc>
    </w:tr>
    <w:tr w:rsidR="007E3E95" w14:paraId="0D4805E9" w14:textId="77777777" w:rsidTr="00B73B45">
      <w:trPr>
        <w:trHeight w:val="170"/>
      </w:trPr>
      <w:tc>
        <w:tcPr>
          <w:tcW w:w="3240" w:type="dxa"/>
          <w:tcBorders>
            <w:top w:val="single" w:sz="4" w:space="0" w:color="B9B9B9"/>
            <w:left w:val="nil"/>
            <w:bottom w:val="single" w:sz="4" w:space="0" w:color="B9B9B9"/>
            <w:right w:val="nil"/>
          </w:tcBorders>
        </w:tcPr>
        <w:p w14:paraId="25F2BF3C" w14:textId="77777777" w:rsidR="007E3E95" w:rsidRDefault="007E3E95">
          <w:pPr>
            <w:pStyle w:val="TableHeader"/>
            <w:widowControl/>
            <w:ind w:right="-108"/>
            <w:rPr>
              <w:rFonts w:ascii="Arial" w:hAnsi="Arial" w:cs="Arial"/>
            </w:rPr>
          </w:pPr>
          <w:r>
            <w:rPr>
              <w:rFonts w:ascii="Arial" w:hAnsi="Arial" w:cs="Arial"/>
            </w:rPr>
            <w:t>Directorate / Programme</w:t>
          </w:r>
        </w:p>
      </w:tc>
      <w:tc>
        <w:tcPr>
          <w:tcW w:w="1890" w:type="dxa"/>
          <w:tcBorders>
            <w:top w:val="single" w:sz="4" w:space="0" w:color="B9B9B9"/>
            <w:left w:val="nil"/>
            <w:bottom w:val="single" w:sz="4" w:space="0" w:color="B9B9B9"/>
            <w:right w:val="single" w:sz="4" w:space="0" w:color="B9B9B9"/>
          </w:tcBorders>
          <w:vAlign w:val="center"/>
        </w:tcPr>
        <w:p w14:paraId="6C9F1625" w14:textId="09CFD4FA" w:rsidR="007E3E95" w:rsidRDefault="00416536" w:rsidP="00B73B45">
          <w:pPr>
            <w:pStyle w:val="TableText"/>
            <w:widowControl/>
            <w:rPr>
              <w:rFonts w:ascii="Times New Roman" w:hAnsi="Times New Roman" w:cs="Times New Roman"/>
              <w:sz w:val="20"/>
              <w:szCs w:val="20"/>
            </w:rPr>
          </w:pPr>
          <w:r>
            <w:rPr>
              <w:lang w:val="en-GB"/>
            </w:rPr>
            <w:t>Live Services</w:t>
          </w:r>
        </w:p>
      </w:tc>
      <w:tc>
        <w:tcPr>
          <w:tcW w:w="2880" w:type="dxa"/>
          <w:tcBorders>
            <w:top w:val="single" w:sz="4" w:space="0" w:color="B9B9B9"/>
            <w:left w:val="single" w:sz="4" w:space="0" w:color="B9B9B9"/>
            <w:bottom w:val="single" w:sz="4" w:space="0" w:color="B9B9B9"/>
            <w:right w:val="nil"/>
          </w:tcBorders>
        </w:tcPr>
        <w:p w14:paraId="2E216FDF" w14:textId="77777777" w:rsidR="007E3E95" w:rsidRDefault="007E3E95">
          <w:pPr>
            <w:pStyle w:val="TableHeader"/>
            <w:widowControl/>
            <w:ind w:right="-108"/>
            <w:rPr>
              <w:rFonts w:ascii="Arial" w:hAnsi="Arial" w:cs="Arial"/>
            </w:rPr>
          </w:pPr>
          <w:r>
            <w:rPr>
              <w:rFonts w:ascii="Arial" w:hAnsi="Arial" w:cs="Arial"/>
            </w:rPr>
            <w:t>Project</w:t>
          </w:r>
        </w:p>
      </w:tc>
      <w:tc>
        <w:tcPr>
          <w:tcW w:w="1710" w:type="dxa"/>
          <w:tcBorders>
            <w:top w:val="single" w:sz="4" w:space="0" w:color="B9B9B9"/>
            <w:left w:val="nil"/>
            <w:bottom w:val="single" w:sz="4" w:space="0" w:color="B9B9B9"/>
            <w:right w:val="nil"/>
          </w:tcBorders>
          <w:vAlign w:val="center"/>
        </w:tcPr>
        <w:p w14:paraId="53CD7D2D" w14:textId="77777777" w:rsidR="007E3E95" w:rsidRDefault="007E3E95" w:rsidP="00B73B45">
          <w:pPr>
            <w:pStyle w:val="TableText"/>
            <w:widowControl/>
            <w:rPr>
              <w:sz w:val="20"/>
              <w:szCs w:val="20"/>
            </w:rPr>
          </w:pPr>
          <w:r>
            <w:rPr>
              <w:sz w:val="20"/>
              <w:szCs w:val="20"/>
              <w:lang w:val="en-GB"/>
            </w:rPr>
            <w:t>GP Summary</w:t>
          </w:r>
        </w:p>
      </w:tc>
    </w:tr>
    <w:tr w:rsidR="007E3E95" w14:paraId="63DA7E4F" w14:textId="77777777" w:rsidTr="00B73B45">
      <w:trPr>
        <w:trHeight w:val="170"/>
      </w:trPr>
      <w:tc>
        <w:tcPr>
          <w:tcW w:w="5130" w:type="dxa"/>
          <w:gridSpan w:val="2"/>
          <w:tcBorders>
            <w:top w:val="single" w:sz="4" w:space="0" w:color="B9B9B9"/>
            <w:left w:val="nil"/>
            <w:bottom w:val="single" w:sz="4" w:space="0" w:color="B9B9B9"/>
            <w:right w:val="single" w:sz="4" w:space="0" w:color="B9B9B9"/>
          </w:tcBorders>
        </w:tcPr>
        <w:p w14:paraId="1F1777F7" w14:textId="5BBA5C99" w:rsidR="007E3E95" w:rsidRDefault="007E3E95">
          <w:pPr>
            <w:pStyle w:val="TableHeader"/>
            <w:widowControl/>
            <w:ind w:right="-108"/>
            <w:rPr>
              <w:rFonts w:ascii="Arial" w:hAnsi="Arial" w:cs="Arial"/>
            </w:rPr>
          </w:pPr>
          <w:r>
            <w:rPr>
              <w:rFonts w:ascii="Arial" w:hAnsi="Arial" w:cs="Arial"/>
            </w:rPr>
            <w:t xml:space="preserve">Document </w:t>
          </w:r>
          <w:r w:rsidR="00416536">
            <w:rPr>
              <w:rFonts w:ascii="Arial" w:hAnsi="Arial" w:cs="Arial"/>
            </w:rPr>
            <w:t>Location</w:t>
          </w:r>
        </w:p>
      </w:tc>
      <w:tc>
        <w:tcPr>
          <w:tcW w:w="4590" w:type="dxa"/>
          <w:gridSpan w:val="2"/>
          <w:tcBorders>
            <w:top w:val="single" w:sz="4" w:space="0" w:color="B9B9B9"/>
            <w:left w:val="single" w:sz="4" w:space="0" w:color="B9B9B9"/>
            <w:bottom w:val="single" w:sz="4" w:space="0" w:color="B9B9B9"/>
            <w:right w:val="nil"/>
          </w:tcBorders>
          <w:vAlign w:val="center"/>
        </w:tcPr>
        <w:p w14:paraId="6261FAAC" w14:textId="4B68B86F" w:rsidR="007E3E95" w:rsidRDefault="007E3E95" w:rsidP="00B73B45">
          <w:pPr>
            <w:pStyle w:val="TableText"/>
            <w:widowControl/>
            <w:rPr>
              <w:b/>
              <w:bCs/>
            </w:rPr>
          </w:pPr>
        </w:p>
      </w:tc>
    </w:tr>
    <w:tr w:rsidR="007E3E95" w14:paraId="41E090E0" w14:textId="77777777" w:rsidTr="00B73B45">
      <w:trPr>
        <w:trHeight w:val="145"/>
      </w:trPr>
      <w:tc>
        <w:tcPr>
          <w:tcW w:w="3240" w:type="dxa"/>
          <w:tcBorders>
            <w:top w:val="single" w:sz="4" w:space="0" w:color="B9B9B9"/>
            <w:left w:val="nil"/>
            <w:bottom w:val="single" w:sz="4" w:space="0" w:color="B9B9B9"/>
            <w:right w:val="nil"/>
          </w:tcBorders>
        </w:tcPr>
        <w:p w14:paraId="502C9722" w14:textId="77777777" w:rsidR="007E3E95" w:rsidRDefault="007E3E95">
          <w:pPr>
            <w:pStyle w:val="TableHeader"/>
            <w:widowControl/>
            <w:ind w:right="-108"/>
            <w:rPr>
              <w:rFonts w:ascii="Arial" w:hAnsi="Arial" w:cs="Arial"/>
            </w:rPr>
          </w:pPr>
          <w:r>
            <w:rPr>
              <w:rFonts w:ascii="Arial" w:hAnsi="Arial" w:cs="Arial"/>
            </w:rPr>
            <w:t>Product Owner</w:t>
          </w:r>
        </w:p>
      </w:tc>
      <w:tc>
        <w:tcPr>
          <w:tcW w:w="1890" w:type="dxa"/>
          <w:tcBorders>
            <w:top w:val="single" w:sz="4" w:space="0" w:color="B9B9B9"/>
            <w:left w:val="nil"/>
            <w:bottom w:val="single" w:sz="4" w:space="0" w:color="B9B9B9"/>
            <w:right w:val="single" w:sz="4" w:space="0" w:color="B9B9B9"/>
          </w:tcBorders>
          <w:vAlign w:val="center"/>
        </w:tcPr>
        <w:p w14:paraId="59AEC58C" w14:textId="1FD0DF67" w:rsidR="007E3E95" w:rsidRPr="00B73B45" w:rsidRDefault="00D63362" w:rsidP="00B73B45">
          <w:pPr>
            <w:pStyle w:val="TableText"/>
            <w:widowControl/>
            <w:rPr>
              <w:sz w:val="20"/>
              <w:szCs w:val="20"/>
            </w:rPr>
          </w:pPr>
          <w:r>
            <w:rPr>
              <w:rStyle w:val="PlaceholderText"/>
              <w:rFonts w:ascii="Arial" w:hAnsi="Arial" w:cs="Arial"/>
              <w:color w:val="auto"/>
              <w:sz w:val="20"/>
              <w:szCs w:val="20"/>
              <w:lang w:val="en-GB"/>
            </w:rPr>
            <w:t xml:space="preserve">Jill </w:t>
          </w:r>
          <w:r w:rsidR="00724B2E">
            <w:rPr>
              <w:rStyle w:val="PlaceholderText"/>
              <w:rFonts w:ascii="Arial" w:hAnsi="Arial" w:cs="Arial"/>
              <w:color w:val="auto"/>
              <w:sz w:val="20"/>
              <w:szCs w:val="20"/>
              <w:lang w:val="en-GB"/>
            </w:rPr>
            <w:t>Sharples</w:t>
          </w:r>
        </w:p>
      </w:tc>
      <w:tc>
        <w:tcPr>
          <w:tcW w:w="2880" w:type="dxa"/>
          <w:tcBorders>
            <w:top w:val="single" w:sz="4" w:space="0" w:color="B9B9B9"/>
            <w:left w:val="single" w:sz="4" w:space="0" w:color="B9B9B9"/>
            <w:bottom w:val="single" w:sz="4" w:space="0" w:color="B9B9B9"/>
            <w:right w:val="nil"/>
          </w:tcBorders>
        </w:tcPr>
        <w:p w14:paraId="20DD6FAB" w14:textId="77777777" w:rsidR="007E3E95" w:rsidRPr="003C413F" w:rsidRDefault="007E3E95" w:rsidP="003C413F">
          <w:pPr>
            <w:pStyle w:val="TableHeader"/>
            <w:widowControl/>
            <w:ind w:right="-108"/>
            <w:rPr>
              <w:rFonts w:ascii="Arial" w:hAnsi="Arial" w:cs="Arial"/>
              <w:sz w:val="20"/>
              <w:szCs w:val="20"/>
              <w:lang w:val="en-GB"/>
            </w:rPr>
          </w:pPr>
          <w:r w:rsidRPr="003C413F">
            <w:rPr>
              <w:rFonts w:ascii="Arial" w:hAnsi="Arial" w:cs="Arial"/>
            </w:rPr>
            <w:t>Status</w:t>
          </w:r>
        </w:p>
      </w:tc>
      <w:tc>
        <w:tcPr>
          <w:tcW w:w="1710" w:type="dxa"/>
          <w:tcBorders>
            <w:top w:val="single" w:sz="4" w:space="0" w:color="B9B9B9"/>
            <w:left w:val="nil"/>
            <w:bottom w:val="single" w:sz="4" w:space="0" w:color="B9B9B9"/>
            <w:right w:val="nil"/>
          </w:tcBorders>
          <w:vAlign w:val="center"/>
        </w:tcPr>
        <w:p w14:paraId="6A11A47F" w14:textId="37CFDDBA" w:rsidR="007E3E95" w:rsidRPr="003C413F" w:rsidRDefault="00DB4F6C" w:rsidP="003C413F">
          <w:pPr>
            <w:pStyle w:val="TableText"/>
            <w:widowControl/>
            <w:rPr>
              <w:sz w:val="20"/>
              <w:szCs w:val="20"/>
              <w:lang w:val="en-GB"/>
            </w:rPr>
          </w:pPr>
          <w:r>
            <w:rPr>
              <w:sz w:val="20"/>
              <w:szCs w:val="20"/>
            </w:rPr>
            <w:t>Approv</w:t>
          </w:r>
          <w:r w:rsidR="00556DC7">
            <w:rPr>
              <w:sz w:val="20"/>
              <w:szCs w:val="20"/>
            </w:rPr>
            <w:t>ed</w:t>
          </w:r>
        </w:p>
      </w:tc>
    </w:tr>
    <w:tr w:rsidR="007E3E95" w14:paraId="622098DC" w14:textId="77777777" w:rsidTr="00B73B45">
      <w:trPr>
        <w:trHeight w:val="170"/>
      </w:trPr>
      <w:tc>
        <w:tcPr>
          <w:tcW w:w="3240" w:type="dxa"/>
          <w:tcBorders>
            <w:top w:val="single" w:sz="4" w:space="0" w:color="B9B9B9"/>
            <w:left w:val="nil"/>
            <w:bottom w:val="single" w:sz="4" w:space="0" w:color="B9B9B9"/>
            <w:right w:val="nil"/>
          </w:tcBorders>
        </w:tcPr>
        <w:p w14:paraId="5F22BB10" w14:textId="77777777" w:rsidR="007E3E95" w:rsidRDefault="007E3E95">
          <w:pPr>
            <w:pStyle w:val="TableHeader"/>
            <w:widowControl/>
            <w:ind w:right="-108"/>
            <w:rPr>
              <w:rFonts w:ascii="Arial" w:hAnsi="Arial" w:cs="Arial"/>
            </w:rPr>
          </w:pPr>
          <w:r>
            <w:rPr>
              <w:rFonts w:ascii="Arial" w:hAnsi="Arial" w:cs="Arial"/>
            </w:rPr>
            <w:t>Owner</w:t>
          </w:r>
        </w:p>
      </w:tc>
      <w:tc>
        <w:tcPr>
          <w:tcW w:w="1890" w:type="dxa"/>
          <w:tcBorders>
            <w:top w:val="single" w:sz="4" w:space="0" w:color="B9B9B9"/>
            <w:left w:val="nil"/>
            <w:bottom w:val="single" w:sz="4" w:space="0" w:color="B9B9B9"/>
            <w:right w:val="single" w:sz="4" w:space="0" w:color="B9B9B9"/>
          </w:tcBorders>
          <w:vAlign w:val="center"/>
        </w:tcPr>
        <w:p w14:paraId="526F3EE9" w14:textId="591F3EBE" w:rsidR="007E3E95" w:rsidRPr="00B73B45" w:rsidRDefault="00A3287D" w:rsidP="00B73B45">
          <w:pPr>
            <w:pStyle w:val="TableText"/>
            <w:widowControl/>
            <w:rPr>
              <w:sz w:val="20"/>
              <w:szCs w:val="20"/>
            </w:rPr>
          </w:pPr>
          <w:r>
            <w:rPr>
              <w:sz w:val="20"/>
              <w:szCs w:val="20"/>
              <w:lang w:val="en-GB"/>
            </w:rPr>
            <w:t>Robert Jordan</w:t>
          </w:r>
        </w:p>
      </w:tc>
      <w:tc>
        <w:tcPr>
          <w:tcW w:w="2880" w:type="dxa"/>
          <w:tcBorders>
            <w:top w:val="single" w:sz="4" w:space="0" w:color="B9B9B9"/>
            <w:left w:val="single" w:sz="4" w:space="0" w:color="B9B9B9"/>
            <w:bottom w:val="single" w:sz="4" w:space="0" w:color="B9B9B9"/>
            <w:right w:val="nil"/>
          </w:tcBorders>
        </w:tcPr>
        <w:p w14:paraId="10CD5248" w14:textId="77777777" w:rsidR="007E3E95" w:rsidRDefault="007E3E95">
          <w:pPr>
            <w:pStyle w:val="TableHeader"/>
            <w:widowControl/>
            <w:ind w:right="-108"/>
            <w:rPr>
              <w:rFonts w:ascii="Arial" w:hAnsi="Arial" w:cs="Arial"/>
            </w:rPr>
          </w:pPr>
          <w:r>
            <w:rPr>
              <w:rFonts w:ascii="Arial" w:hAnsi="Arial" w:cs="Arial"/>
            </w:rPr>
            <w:t>Version</w:t>
          </w:r>
        </w:p>
      </w:tc>
      <w:tc>
        <w:tcPr>
          <w:tcW w:w="1710" w:type="dxa"/>
          <w:tcBorders>
            <w:top w:val="single" w:sz="4" w:space="0" w:color="B9B9B9"/>
            <w:left w:val="nil"/>
            <w:bottom w:val="single" w:sz="4" w:space="0" w:color="B9B9B9"/>
            <w:right w:val="nil"/>
          </w:tcBorders>
          <w:vAlign w:val="center"/>
        </w:tcPr>
        <w:p w14:paraId="2FDA3B45" w14:textId="2EC87B18" w:rsidR="007E3E95" w:rsidRPr="00B73B45" w:rsidRDefault="00A3287D" w:rsidP="00B73B45">
          <w:pPr>
            <w:pStyle w:val="TableText"/>
            <w:widowControl/>
            <w:rPr>
              <w:sz w:val="20"/>
              <w:szCs w:val="20"/>
            </w:rPr>
          </w:pPr>
          <w:r>
            <w:rPr>
              <w:sz w:val="20"/>
              <w:szCs w:val="20"/>
              <w:lang w:val="en-GB"/>
            </w:rPr>
            <w:t>6.</w:t>
          </w:r>
          <w:r w:rsidR="00DB4F6C">
            <w:rPr>
              <w:sz w:val="20"/>
              <w:szCs w:val="20"/>
              <w:lang w:val="en-GB"/>
            </w:rPr>
            <w:t>1</w:t>
          </w:r>
        </w:p>
      </w:tc>
    </w:tr>
    <w:tr w:rsidR="007E3E95" w14:paraId="2D21CD95" w14:textId="77777777" w:rsidTr="00B73B45">
      <w:trPr>
        <w:trHeight w:val="170"/>
      </w:trPr>
      <w:tc>
        <w:tcPr>
          <w:tcW w:w="3240" w:type="dxa"/>
          <w:tcBorders>
            <w:top w:val="single" w:sz="4" w:space="0" w:color="B9B9B9"/>
            <w:left w:val="nil"/>
            <w:bottom w:val="single" w:sz="4" w:space="0" w:color="B9B9B9"/>
            <w:right w:val="nil"/>
          </w:tcBorders>
        </w:tcPr>
        <w:p w14:paraId="1795251D" w14:textId="77777777" w:rsidR="007E3E95" w:rsidRDefault="007E3E95">
          <w:pPr>
            <w:pStyle w:val="TableHeader"/>
            <w:widowControl/>
            <w:ind w:right="-108"/>
            <w:rPr>
              <w:rFonts w:ascii="Arial" w:hAnsi="Arial" w:cs="Arial"/>
            </w:rPr>
          </w:pPr>
          <w:r>
            <w:rPr>
              <w:rFonts w:ascii="Arial" w:hAnsi="Arial" w:cs="Arial"/>
            </w:rPr>
            <w:t>Author</w:t>
          </w:r>
        </w:p>
      </w:tc>
      <w:tc>
        <w:tcPr>
          <w:tcW w:w="1890" w:type="dxa"/>
          <w:tcBorders>
            <w:top w:val="single" w:sz="4" w:space="0" w:color="B9B9B9"/>
            <w:left w:val="nil"/>
            <w:bottom w:val="single" w:sz="4" w:space="0" w:color="B9B9B9"/>
            <w:right w:val="single" w:sz="4" w:space="0" w:color="B9B9B9"/>
          </w:tcBorders>
          <w:vAlign w:val="center"/>
        </w:tcPr>
        <w:p w14:paraId="4FBD804F" w14:textId="01DD39AD" w:rsidR="007E3E95" w:rsidRPr="00B73B45" w:rsidRDefault="00A3287D" w:rsidP="00B73B45">
          <w:pPr>
            <w:pStyle w:val="TableText"/>
            <w:widowControl/>
            <w:rPr>
              <w:sz w:val="20"/>
              <w:szCs w:val="20"/>
            </w:rPr>
          </w:pPr>
          <w:r>
            <w:rPr>
              <w:sz w:val="20"/>
              <w:szCs w:val="20"/>
              <w:lang w:val="en-GB"/>
            </w:rPr>
            <w:t>Gina Jacobs</w:t>
          </w:r>
        </w:p>
      </w:tc>
      <w:tc>
        <w:tcPr>
          <w:tcW w:w="2880" w:type="dxa"/>
          <w:tcBorders>
            <w:top w:val="single" w:sz="4" w:space="0" w:color="B9B9B9"/>
            <w:left w:val="single" w:sz="4" w:space="0" w:color="B9B9B9"/>
            <w:bottom w:val="single" w:sz="4" w:space="0" w:color="B9B9B9"/>
            <w:right w:val="nil"/>
          </w:tcBorders>
        </w:tcPr>
        <w:p w14:paraId="33F02813" w14:textId="77777777" w:rsidR="007E3E95" w:rsidRDefault="007E3E95">
          <w:pPr>
            <w:pStyle w:val="TableHeader"/>
            <w:widowControl/>
            <w:ind w:right="-108"/>
            <w:rPr>
              <w:rFonts w:ascii="Arial" w:hAnsi="Arial" w:cs="Arial"/>
            </w:rPr>
          </w:pPr>
          <w:r>
            <w:rPr>
              <w:rFonts w:ascii="Arial" w:hAnsi="Arial" w:cs="Arial"/>
            </w:rPr>
            <w:t>Version issue date</w:t>
          </w:r>
        </w:p>
      </w:tc>
      <w:tc>
        <w:tcPr>
          <w:tcW w:w="1710" w:type="dxa"/>
          <w:tcBorders>
            <w:top w:val="single" w:sz="4" w:space="0" w:color="B9B9B9"/>
            <w:left w:val="nil"/>
            <w:bottom w:val="single" w:sz="4" w:space="0" w:color="B9B9B9"/>
            <w:right w:val="nil"/>
          </w:tcBorders>
          <w:vAlign w:val="center"/>
        </w:tcPr>
        <w:p w14:paraId="1F3E1E6C" w14:textId="1F96232D" w:rsidR="007E3E95" w:rsidRPr="00B73B45" w:rsidRDefault="00556DC7" w:rsidP="00F90E82">
          <w:pPr>
            <w:pStyle w:val="TableText"/>
            <w:widowControl/>
            <w:rPr>
              <w:sz w:val="20"/>
              <w:szCs w:val="20"/>
            </w:rPr>
          </w:pPr>
          <w:r>
            <w:rPr>
              <w:rStyle w:val="PlaceholderText"/>
              <w:rFonts w:ascii="Arial" w:hAnsi="Arial" w:cs="Arial"/>
              <w:color w:val="auto"/>
              <w:sz w:val="20"/>
              <w:szCs w:val="20"/>
              <w:lang w:val="en-GB"/>
            </w:rPr>
            <w:t>21</w:t>
          </w:r>
          <w:r w:rsidR="007E3E95" w:rsidRPr="00B73B45">
            <w:rPr>
              <w:rStyle w:val="PlaceholderText"/>
              <w:rFonts w:ascii="Arial" w:hAnsi="Arial" w:cs="Arial"/>
              <w:color w:val="auto"/>
              <w:sz w:val="20"/>
              <w:szCs w:val="20"/>
              <w:lang w:val="en-GB"/>
            </w:rPr>
            <w:t>/</w:t>
          </w:r>
          <w:r w:rsidR="00740E40">
            <w:rPr>
              <w:rStyle w:val="PlaceholderText"/>
              <w:rFonts w:ascii="Arial" w:hAnsi="Arial" w:cs="Arial"/>
              <w:color w:val="auto"/>
              <w:sz w:val="20"/>
              <w:szCs w:val="20"/>
              <w:lang w:val="en-GB"/>
            </w:rPr>
            <w:t>0</w:t>
          </w:r>
          <w:r>
            <w:rPr>
              <w:rStyle w:val="PlaceholderText"/>
              <w:rFonts w:ascii="Arial" w:hAnsi="Arial" w:cs="Arial"/>
              <w:color w:val="auto"/>
              <w:sz w:val="20"/>
              <w:szCs w:val="20"/>
              <w:lang w:val="en-GB"/>
            </w:rPr>
            <w:t>9</w:t>
          </w:r>
          <w:r w:rsidR="007E3E95" w:rsidRPr="00B73B45">
            <w:rPr>
              <w:rStyle w:val="PlaceholderText"/>
              <w:rFonts w:ascii="Arial" w:hAnsi="Arial" w:cs="Arial"/>
              <w:color w:val="auto"/>
              <w:sz w:val="20"/>
              <w:szCs w:val="20"/>
              <w:lang w:val="en-GB"/>
            </w:rPr>
            <w:t>/20</w:t>
          </w:r>
          <w:r w:rsidR="004E44AC">
            <w:rPr>
              <w:rStyle w:val="PlaceholderText"/>
              <w:rFonts w:ascii="Arial" w:hAnsi="Arial" w:cs="Arial"/>
              <w:color w:val="auto"/>
              <w:sz w:val="20"/>
              <w:szCs w:val="20"/>
              <w:lang w:val="en-GB"/>
            </w:rPr>
            <w:t>2</w:t>
          </w:r>
          <w:r w:rsidR="00DC75DE">
            <w:rPr>
              <w:rStyle w:val="PlaceholderText"/>
              <w:rFonts w:ascii="Arial" w:hAnsi="Arial" w:cs="Arial"/>
              <w:color w:val="auto"/>
              <w:sz w:val="20"/>
              <w:szCs w:val="20"/>
              <w:lang w:val="en-GB"/>
            </w:rPr>
            <w:t>2</w:t>
          </w:r>
        </w:p>
      </w:tc>
    </w:tr>
  </w:tbl>
  <w:p w14:paraId="04D89763" w14:textId="77777777" w:rsidR="007E3E95" w:rsidRDefault="007E3E95">
    <w:pPr>
      <w:rPr>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782F7" w14:textId="35065AA7" w:rsidR="007E3E95" w:rsidRPr="00E35457" w:rsidRDefault="007E3E95" w:rsidP="00D26A08">
    <w:pPr>
      <w:rPr>
        <w:color w:val="auto"/>
      </w:rPr>
    </w:pPr>
    <w:r w:rsidRPr="00E35457">
      <w:rPr>
        <w:bCs/>
        <w:lang w:val="en-GB"/>
      </w:rPr>
      <w:t>GP Summary Requirement</w:t>
    </w:r>
    <w:r w:rsidR="002258D0">
      <w:rPr>
        <w:bCs/>
        <w:lang w:val="en-GB"/>
      </w:rPr>
      <w:t xml:space="preserve">s </w:t>
    </w:r>
    <w:r w:rsidR="00A17617">
      <w:rPr>
        <w:bCs/>
        <w:lang w:val="en-GB"/>
      </w:rPr>
      <w:t>Refactored for SCR FHIR API</w:t>
    </w:r>
    <w:r>
      <w:rPr>
        <w:bCs/>
        <w:lang w:val="en-GB"/>
      </w:rPr>
      <w:tab/>
    </w:r>
    <w:r w:rsidRPr="00E35457">
      <w:rPr>
        <w:bCs/>
        <w:lang w:val="en-GB"/>
      </w:rPr>
      <w:t xml:space="preserve"> </w:t>
    </w:r>
    <w:r w:rsidR="00D53F05">
      <w:rPr>
        <w:bCs/>
        <w:lang w:val="en-GB"/>
      </w:rPr>
      <w:t>21</w:t>
    </w:r>
    <w:r w:rsidRPr="00E35457">
      <w:rPr>
        <w:bCs/>
        <w:lang w:val="en-GB"/>
      </w:rPr>
      <w:t>/</w:t>
    </w:r>
    <w:r w:rsidR="00DC75DE">
      <w:rPr>
        <w:bCs/>
        <w:lang w:val="en-GB"/>
      </w:rPr>
      <w:t>0</w:t>
    </w:r>
    <w:r w:rsidR="00D53F05">
      <w:rPr>
        <w:bCs/>
        <w:lang w:val="en-GB"/>
      </w:rPr>
      <w:t>9</w:t>
    </w:r>
    <w:r w:rsidRPr="00E35457">
      <w:rPr>
        <w:bCs/>
        <w:lang w:val="en-GB"/>
      </w:rPr>
      <w:t>/20</w:t>
    </w:r>
    <w:r w:rsidR="0065772C">
      <w:rPr>
        <w:bCs/>
        <w:lang w:val="en-GB"/>
      </w:rPr>
      <w:t>2</w:t>
    </w:r>
    <w:r w:rsidR="00DC75DE">
      <w:rPr>
        <w:bCs/>
        <w:lang w:val="en-GB"/>
      </w:rPr>
      <w:t>2</w:t>
    </w:r>
    <w:r w:rsidRPr="00E35457">
      <w:rPr>
        <w:bCs/>
        <w:lang w:val="en-GB"/>
      </w:rPr>
      <w:t xml:space="preserve"> </w:t>
    </w:r>
    <w:r>
      <w:rPr>
        <w:bCs/>
        <w:lang w:val="en-GB"/>
      </w:rPr>
      <w:t>v</w:t>
    </w:r>
    <w:r w:rsidR="0065772C">
      <w:rPr>
        <w:bCs/>
        <w:lang w:val="en-GB"/>
      </w:rPr>
      <w:t>6.</w:t>
    </w:r>
    <w:r w:rsidR="002856AE">
      <w:rPr>
        <w:bCs/>
        <w:lang w:val="en-GB"/>
      </w:rPr>
      <w:t>1</w:t>
    </w:r>
  </w:p>
</w:hdr>
</file>

<file path=word/intelligence2.xml><?xml version="1.0" encoding="utf-8"?>
<int2:intelligence xmlns:int2="http://schemas.microsoft.com/office/intelligence/2020/intelligence" xmlns:oel="http://schemas.microsoft.com/office/2019/extlst">
  <int2:observations>
    <int2:textHash int2:hashCode="5XDRCdvPuC+WfK" int2:id="6LZrgNYi">
      <int2:state int2:value="Rejected" int2:type="LegacyProofing"/>
    </int2:textHash>
    <int2:bookmark int2:bookmarkName="_Int_Axn88eLK" int2:invalidationBookmarkName="" int2:hashCode="wkZQVtsr/faim+" int2:id="IbK70ZsJ">
      <int2:state int2:value="Rejected" int2:type="LegacyProofing"/>
    </int2:bookmark>
    <int2:bookmark int2:bookmarkName="_Int_q9ezh8CG" int2:invalidationBookmarkName="" int2:hashCode="E1+Tt6RJBbZOzq" int2:id="q7LkLGb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0000002"/>
    <w:multiLevelType w:val="multilevel"/>
    <w:tmpl w:val="00000002"/>
    <w:name w:val="List2"/>
    <w:lvl w:ilvl="0">
      <w:start w:val="1"/>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0000003"/>
    <w:multiLevelType w:val="multilevel"/>
    <w:tmpl w:val="00000003"/>
    <w:name w:val="List3"/>
    <w:lvl w:ilvl="0">
      <w:start w:val="1"/>
      <w:numFmt w:val="bullet"/>
      <w:lvlText w:val="·"/>
      <w:lvlJc w:val="left"/>
      <w:rPr>
        <w:rFonts w:ascii="Times New Roman" w:hAnsi="Times New Roman" w:cs="Times New Roman"/>
        <w:color w:val="00408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0000004"/>
    <w:multiLevelType w:val="multilevel"/>
    <w:tmpl w:val="00000004"/>
    <w:name w:val="List4"/>
    <w:lvl w:ilvl="0">
      <w:start w:val="1"/>
      <w:numFmt w:val="bullet"/>
      <w:lvlText w:val="·"/>
      <w:lvlJc w:val="left"/>
      <w:rPr>
        <w:rFonts w:ascii="Times New Roman" w:hAnsi="Times New Roman" w:cs="Times New Roman"/>
        <w:color w:val="00408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0000005"/>
    <w:multiLevelType w:val="multilevel"/>
    <w:tmpl w:val="00000005"/>
    <w:name w:val="List5"/>
    <w:lvl w:ilvl="0">
      <w:start w:val="1"/>
      <w:numFmt w:val="bullet"/>
      <w:lvlText w:val="·"/>
      <w:lvlJc w:val="left"/>
      <w:rPr>
        <w:rFonts w:ascii="Symbol" w:hAnsi="Symbol" w:cs="Symbol"/>
        <w:color w:val="00408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0000006"/>
    <w:multiLevelType w:val="multilevel"/>
    <w:tmpl w:val="00000006"/>
    <w:name w:val="List6"/>
    <w:lvl w:ilvl="0">
      <w:start w:val="1"/>
      <w:numFmt w:val="bullet"/>
      <w:lvlText w:val="·"/>
      <w:lvlJc w:val="left"/>
      <w:rPr>
        <w:rFonts w:ascii="Symbol" w:hAnsi="Symbol" w:cs="Symbol"/>
        <w:color w:val="00408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0000007"/>
    <w:multiLevelType w:val="multilevel"/>
    <w:tmpl w:val="00000007"/>
    <w:name w:val="List7"/>
    <w:lvl w:ilvl="0">
      <w:start w:val="1"/>
      <w:numFmt w:val="decimal"/>
      <w:lvlText w:val="%1."/>
      <w:lvlJc w:val="left"/>
      <w:rPr>
        <w:rFonts w:ascii="Times New Roman" w:hAnsi="Times New Roman" w:cs="Times New Roman"/>
        <w:color w:val="00408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0000008"/>
    <w:multiLevelType w:val="multilevel"/>
    <w:tmpl w:val="00000008"/>
    <w:name w:val="List8"/>
    <w:lvl w:ilvl="0">
      <w:start w:val="1"/>
      <w:numFmt w:val="bullet"/>
      <w:lvlText w:val="·"/>
      <w:lvlJc w:val="left"/>
      <w:rPr>
        <w:rFonts w:ascii="Symbol" w:hAnsi="Symbol" w:cs="Symbol"/>
        <w:color w:val="00408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0000009"/>
    <w:multiLevelType w:val="multilevel"/>
    <w:tmpl w:val="00000009"/>
    <w:name w:val="List9"/>
    <w:lvl w:ilvl="0">
      <w:start w:val="1"/>
      <w:numFmt w:val="bullet"/>
      <w:lvlText w:val="·"/>
      <w:lvlJc w:val="left"/>
      <w:rPr>
        <w:rFonts w:ascii="Symbol" w:hAnsi="Symbol" w:cs="Symbol"/>
        <w:color w:val="00408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0000000A"/>
    <w:multiLevelType w:val="multilevel"/>
    <w:tmpl w:val="0000000A"/>
    <w:name w:val="List10"/>
    <w:lvl w:ilvl="0">
      <w:start w:val="1"/>
      <w:numFmt w:val="bullet"/>
      <w:lvlText w:val="·"/>
      <w:lvlJc w:val="left"/>
      <w:rPr>
        <w:rFonts w:ascii="Symbol" w:hAnsi="Symbol" w:cs="Symbol"/>
        <w:color w:val="00408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0000000B"/>
    <w:multiLevelType w:val="multilevel"/>
    <w:tmpl w:val="0000000B"/>
    <w:name w:val="List11"/>
    <w:lvl w:ilvl="0">
      <w:start w:val="1"/>
      <w:numFmt w:val="bullet"/>
      <w:lvlText w:val="·"/>
      <w:lvlJc w:val="left"/>
      <w:rPr>
        <w:rFonts w:ascii="Symbol" w:hAnsi="Symbol" w:cs="Symbol"/>
        <w:color w:val="00408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5674C43"/>
    <w:multiLevelType w:val="multilevel"/>
    <w:tmpl w:val="F534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0A5A46"/>
    <w:multiLevelType w:val="hybridMultilevel"/>
    <w:tmpl w:val="DF4CE2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C897B8C"/>
    <w:multiLevelType w:val="multilevel"/>
    <w:tmpl w:val="EB6C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FF371A"/>
    <w:multiLevelType w:val="multilevel"/>
    <w:tmpl w:val="1F3A6A2A"/>
    <w:lvl w:ilvl="0">
      <w:start w:val="1"/>
      <w:numFmt w:val="bullet"/>
      <w:lvlText w:val="·"/>
      <w:lvlJc w:val="left"/>
      <w:rPr>
        <w:rFonts w:ascii="Symbol" w:hAnsi="Symbol" w:cs="Symbol"/>
        <w:color w:val="004080"/>
        <w:sz w:val="24"/>
        <w:szCs w:val="24"/>
      </w:rPr>
    </w:lvl>
    <w:lvl w:ilvl="1">
      <w:start w:val="1"/>
      <w:numFmt w:val="bullet"/>
      <w:lvlText w:val="o"/>
      <w:lvlJc w:val="left"/>
      <w:rPr>
        <w:rFonts w:ascii="Courier New" w:hAnsi="Courier New" w:cs="Courier New"/>
        <w:color w:val="004080"/>
        <w:sz w:val="24"/>
        <w:szCs w:val="24"/>
      </w:rPr>
    </w:lvl>
    <w:lvl w:ilvl="2">
      <w:start w:val="1"/>
      <w:numFmt w:val="bullet"/>
      <w:lvlText w:val="§"/>
      <w:lvlJc w:val="left"/>
      <w:rPr>
        <w:rFonts w:ascii="Wingdings" w:hAnsi="Wingdings" w:cs="Wingdings"/>
        <w:color w:val="004080"/>
        <w:sz w:val="24"/>
        <w:szCs w:val="24"/>
      </w:rPr>
    </w:lvl>
    <w:lvl w:ilvl="3">
      <w:start w:val="1"/>
      <w:numFmt w:val="bullet"/>
      <w:lvlText w:val="·"/>
      <w:lvlJc w:val="left"/>
      <w:rPr>
        <w:rFonts w:ascii="Symbol" w:hAnsi="Symbol" w:cs="Symbol"/>
        <w:color w:val="004080"/>
        <w:sz w:val="24"/>
        <w:szCs w:val="24"/>
      </w:rPr>
    </w:lvl>
    <w:lvl w:ilvl="4">
      <w:start w:val="1"/>
      <w:numFmt w:val="bullet"/>
      <w:lvlText w:val="o"/>
      <w:lvlJc w:val="left"/>
      <w:rPr>
        <w:rFonts w:ascii="Courier New" w:hAnsi="Courier New" w:cs="Courier New"/>
        <w:color w:val="004080"/>
        <w:sz w:val="24"/>
        <w:szCs w:val="24"/>
      </w:rPr>
    </w:lvl>
    <w:lvl w:ilvl="5">
      <w:start w:val="1"/>
      <w:numFmt w:val="bullet"/>
      <w:lvlText w:val="§"/>
      <w:lvlJc w:val="left"/>
      <w:rPr>
        <w:rFonts w:ascii="Wingdings" w:hAnsi="Wingdings" w:cs="Wingdings"/>
        <w:color w:val="004080"/>
        <w:sz w:val="24"/>
        <w:szCs w:val="24"/>
      </w:rPr>
    </w:lvl>
    <w:lvl w:ilvl="6">
      <w:start w:val="1"/>
      <w:numFmt w:val="bullet"/>
      <w:lvlText w:val="·"/>
      <w:lvlJc w:val="left"/>
      <w:rPr>
        <w:rFonts w:ascii="Symbol" w:hAnsi="Symbol" w:cs="Symbol"/>
        <w:color w:val="004080"/>
        <w:sz w:val="24"/>
        <w:szCs w:val="24"/>
      </w:rPr>
    </w:lvl>
    <w:lvl w:ilvl="7">
      <w:start w:val="1"/>
      <w:numFmt w:val="bullet"/>
      <w:lvlText w:val="o"/>
      <w:lvlJc w:val="left"/>
      <w:rPr>
        <w:rFonts w:ascii="Courier New" w:hAnsi="Courier New" w:cs="Courier New"/>
        <w:color w:val="004080"/>
        <w:sz w:val="24"/>
        <w:szCs w:val="24"/>
      </w:rPr>
    </w:lvl>
    <w:lvl w:ilvl="8">
      <w:start w:val="1"/>
      <w:numFmt w:val="bullet"/>
      <w:lvlText w:val="§"/>
      <w:lvlJc w:val="left"/>
      <w:rPr>
        <w:rFonts w:ascii="Wingdings" w:hAnsi="Wingdings" w:cs="Wingdings"/>
        <w:color w:val="004080"/>
        <w:sz w:val="24"/>
        <w:szCs w:val="24"/>
      </w:rPr>
    </w:lvl>
  </w:abstractNum>
  <w:abstractNum w:abstractNumId="15" w15:restartNumberingAfterBreak="0">
    <w:nsid w:val="357A4A47"/>
    <w:multiLevelType w:val="multilevel"/>
    <w:tmpl w:val="49AA7020"/>
    <w:lvl w:ilvl="0">
      <w:start w:val="1"/>
      <w:numFmt w:val="decimal"/>
      <w:lvlText w:val="%1."/>
      <w:lvlJc w:val="left"/>
      <w:rPr>
        <w:rFonts w:ascii="Times New Roman" w:hAnsi="Times New Roman" w:cs="Times New Roman"/>
        <w:color w:val="004080"/>
        <w:sz w:val="24"/>
        <w:szCs w:val="24"/>
      </w:rPr>
    </w:lvl>
    <w:lvl w:ilvl="1">
      <w:start w:val="1"/>
      <w:numFmt w:val="decimal"/>
      <w:lvlText w:val="%1.%2."/>
      <w:lvlJc w:val="left"/>
      <w:rPr>
        <w:rFonts w:ascii="Times New Roman" w:hAnsi="Times New Roman" w:cs="Times New Roman"/>
        <w:color w:val="004080"/>
        <w:sz w:val="24"/>
        <w:szCs w:val="24"/>
      </w:rPr>
    </w:lvl>
    <w:lvl w:ilvl="2">
      <w:start w:val="1"/>
      <w:numFmt w:val="decimal"/>
      <w:lvlText w:val="%1.%2.%3."/>
      <w:lvlJc w:val="left"/>
      <w:rPr>
        <w:rFonts w:ascii="Times New Roman" w:hAnsi="Times New Roman" w:cs="Times New Roman"/>
        <w:color w:val="004080"/>
        <w:sz w:val="24"/>
        <w:szCs w:val="24"/>
      </w:rPr>
    </w:lvl>
    <w:lvl w:ilvl="3">
      <w:start w:val="1"/>
      <w:numFmt w:val="decimal"/>
      <w:lvlText w:val="%1.%2.%3.%4."/>
      <w:lvlJc w:val="left"/>
      <w:rPr>
        <w:rFonts w:ascii="Times New Roman" w:hAnsi="Times New Roman" w:cs="Times New Roman"/>
        <w:color w:val="004080"/>
        <w:sz w:val="24"/>
        <w:szCs w:val="24"/>
      </w:rPr>
    </w:lvl>
    <w:lvl w:ilvl="4">
      <w:start w:val="1"/>
      <w:numFmt w:val="decimal"/>
      <w:lvlText w:val="%1.%2.%3.%4.%5."/>
      <w:lvlJc w:val="left"/>
      <w:rPr>
        <w:rFonts w:ascii="Times New Roman" w:hAnsi="Times New Roman" w:cs="Times New Roman"/>
        <w:color w:val="004080"/>
        <w:sz w:val="24"/>
        <w:szCs w:val="24"/>
      </w:rPr>
    </w:lvl>
    <w:lvl w:ilvl="5">
      <w:start w:val="1"/>
      <w:numFmt w:val="decimal"/>
      <w:lvlText w:val="%1.%2.%3.%4.%5.%6."/>
      <w:lvlJc w:val="left"/>
      <w:rPr>
        <w:rFonts w:ascii="Times New Roman" w:hAnsi="Times New Roman" w:cs="Times New Roman"/>
        <w:color w:val="004080"/>
        <w:sz w:val="24"/>
        <w:szCs w:val="24"/>
      </w:rPr>
    </w:lvl>
    <w:lvl w:ilvl="6">
      <w:start w:val="1"/>
      <w:numFmt w:val="decimal"/>
      <w:lvlText w:val="%1.%2.%3.%4.%5.%6.%7."/>
      <w:lvlJc w:val="left"/>
      <w:rPr>
        <w:rFonts w:ascii="Times New Roman" w:hAnsi="Times New Roman" w:cs="Times New Roman"/>
        <w:color w:val="004080"/>
        <w:sz w:val="24"/>
        <w:szCs w:val="24"/>
      </w:rPr>
    </w:lvl>
    <w:lvl w:ilvl="7">
      <w:start w:val="1"/>
      <w:numFmt w:val="decimal"/>
      <w:lvlText w:val="%1.%2.%3.%4.%5.%6.%7.%8."/>
      <w:lvlJc w:val="left"/>
      <w:rPr>
        <w:rFonts w:ascii="Times New Roman" w:hAnsi="Times New Roman" w:cs="Times New Roman"/>
        <w:color w:val="004080"/>
        <w:sz w:val="24"/>
        <w:szCs w:val="24"/>
      </w:rPr>
    </w:lvl>
    <w:lvl w:ilvl="8">
      <w:start w:val="1"/>
      <w:numFmt w:val="decimal"/>
      <w:lvlText w:val="%1.%2.%3.%4.%5.%6.%7.%8.%9."/>
      <w:lvlJc w:val="left"/>
      <w:rPr>
        <w:rFonts w:ascii="Times New Roman" w:hAnsi="Times New Roman" w:cs="Times New Roman"/>
        <w:color w:val="004080"/>
        <w:sz w:val="24"/>
        <w:szCs w:val="24"/>
      </w:rPr>
    </w:lvl>
  </w:abstractNum>
  <w:abstractNum w:abstractNumId="16" w15:restartNumberingAfterBreak="0">
    <w:nsid w:val="36AE7ACB"/>
    <w:multiLevelType w:val="hybridMultilevel"/>
    <w:tmpl w:val="15BC1AB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96E7290"/>
    <w:multiLevelType w:val="hybridMultilevel"/>
    <w:tmpl w:val="A3162B34"/>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C356285"/>
    <w:multiLevelType w:val="hybridMultilevel"/>
    <w:tmpl w:val="475E416C"/>
    <w:lvl w:ilvl="0" w:tplc="3F0E5E3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4D67B7"/>
    <w:multiLevelType w:val="hybridMultilevel"/>
    <w:tmpl w:val="689A4C22"/>
    <w:lvl w:ilvl="0" w:tplc="63BCB32E">
      <w:start w:val="5"/>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E661B6A"/>
    <w:multiLevelType w:val="multilevel"/>
    <w:tmpl w:val="DDACBC08"/>
    <w:lvl w:ilvl="0">
      <w:start w:val="1"/>
      <w:numFmt w:val="bullet"/>
      <w:lvlText w:val="·"/>
      <w:lvlJc w:val="left"/>
      <w:rPr>
        <w:rFonts w:ascii="Symbol" w:hAnsi="Symbol" w:cs="Symbol"/>
        <w:sz w:val="20"/>
        <w:szCs w:val="20"/>
      </w:rPr>
    </w:lvl>
    <w:lvl w:ilvl="1">
      <w:start w:val="1"/>
      <w:numFmt w:val="bullet"/>
      <w:lvlText w:val="o"/>
      <w:lvlJc w:val="left"/>
      <w:rPr>
        <w:rFonts w:ascii="Courier New" w:hAnsi="Courier New" w:cs="Courier New"/>
        <w:color w:val="004080"/>
        <w:sz w:val="24"/>
        <w:szCs w:val="24"/>
      </w:rPr>
    </w:lvl>
    <w:lvl w:ilvl="2">
      <w:start w:val="1"/>
      <w:numFmt w:val="bullet"/>
      <w:lvlText w:val="§"/>
      <w:lvlJc w:val="left"/>
      <w:rPr>
        <w:rFonts w:ascii="Wingdings" w:hAnsi="Wingdings" w:cs="Wingdings"/>
        <w:color w:val="004080"/>
        <w:sz w:val="24"/>
        <w:szCs w:val="24"/>
      </w:rPr>
    </w:lvl>
    <w:lvl w:ilvl="3">
      <w:start w:val="1"/>
      <w:numFmt w:val="bullet"/>
      <w:lvlText w:val="·"/>
      <w:lvlJc w:val="left"/>
      <w:rPr>
        <w:rFonts w:ascii="Symbol" w:hAnsi="Symbol" w:cs="Symbol"/>
        <w:color w:val="004080"/>
        <w:sz w:val="24"/>
        <w:szCs w:val="24"/>
      </w:rPr>
    </w:lvl>
    <w:lvl w:ilvl="4">
      <w:start w:val="1"/>
      <w:numFmt w:val="bullet"/>
      <w:lvlText w:val="o"/>
      <w:lvlJc w:val="left"/>
      <w:rPr>
        <w:rFonts w:ascii="Courier New" w:hAnsi="Courier New" w:cs="Courier New"/>
        <w:color w:val="004080"/>
        <w:sz w:val="24"/>
        <w:szCs w:val="24"/>
      </w:rPr>
    </w:lvl>
    <w:lvl w:ilvl="5">
      <w:start w:val="1"/>
      <w:numFmt w:val="bullet"/>
      <w:lvlText w:val="§"/>
      <w:lvlJc w:val="left"/>
      <w:rPr>
        <w:rFonts w:ascii="Wingdings" w:hAnsi="Wingdings" w:cs="Wingdings"/>
        <w:color w:val="004080"/>
        <w:sz w:val="24"/>
        <w:szCs w:val="24"/>
      </w:rPr>
    </w:lvl>
    <w:lvl w:ilvl="6">
      <w:start w:val="1"/>
      <w:numFmt w:val="bullet"/>
      <w:lvlText w:val="·"/>
      <w:lvlJc w:val="left"/>
      <w:rPr>
        <w:rFonts w:ascii="Symbol" w:hAnsi="Symbol" w:cs="Symbol"/>
        <w:color w:val="004080"/>
        <w:sz w:val="24"/>
        <w:szCs w:val="24"/>
      </w:rPr>
    </w:lvl>
    <w:lvl w:ilvl="7">
      <w:start w:val="1"/>
      <w:numFmt w:val="bullet"/>
      <w:lvlText w:val="o"/>
      <w:lvlJc w:val="left"/>
      <w:rPr>
        <w:rFonts w:ascii="Courier New" w:hAnsi="Courier New" w:cs="Courier New"/>
        <w:color w:val="004080"/>
        <w:sz w:val="24"/>
        <w:szCs w:val="24"/>
      </w:rPr>
    </w:lvl>
    <w:lvl w:ilvl="8">
      <w:start w:val="1"/>
      <w:numFmt w:val="bullet"/>
      <w:lvlText w:val="§"/>
      <w:lvlJc w:val="left"/>
      <w:rPr>
        <w:rFonts w:ascii="Wingdings" w:hAnsi="Wingdings" w:cs="Wingdings"/>
        <w:color w:val="004080"/>
        <w:sz w:val="24"/>
        <w:szCs w:val="24"/>
      </w:rPr>
    </w:lvl>
  </w:abstractNum>
  <w:abstractNum w:abstractNumId="21" w15:restartNumberingAfterBreak="0">
    <w:nsid w:val="74E130B8"/>
    <w:multiLevelType w:val="multilevel"/>
    <w:tmpl w:val="431CDD56"/>
    <w:lvl w:ilvl="0">
      <w:start w:val="1"/>
      <w:numFmt w:val="bullet"/>
      <w:lvlText w:val="·"/>
      <w:lvlJc w:val="left"/>
      <w:rPr>
        <w:rFonts w:ascii="Symbol" w:hAnsi="Symbol" w:cs="Symbol"/>
        <w:color w:val="004080"/>
        <w:sz w:val="24"/>
        <w:szCs w:val="24"/>
      </w:rPr>
    </w:lvl>
    <w:lvl w:ilvl="1">
      <w:start w:val="1"/>
      <w:numFmt w:val="bullet"/>
      <w:lvlText w:val="o"/>
      <w:lvlJc w:val="left"/>
      <w:rPr>
        <w:rFonts w:ascii="Courier New" w:hAnsi="Courier New" w:cs="Courier New"/>
        <w:color w:val="004080"/>
        <w:sz w:val="24"/>
        <w:szCs w:val="24"/>
      </w:rPr>
    </w:lvl>
    <w:lvl w:ilvl="2">
      <w:start w:val="1"/>
      <w:numFmt w:val="bullet"/>
      <w:lvlText w:val="§"/>
      <w:lvlJc w:val="left"/>
      <w:rPr>
        <w:rFonts w:ascii="Wingdings" w:hAnsi="Wingdings" w:cs="Wingdings"/>
        <w:color w:val="004080"/>
        <w:sz w:val="24"/>
        <w:szCs w:val="24"/>
      </w:rPr>
    </w:lvl>
    <w:lvl w:ilvl="3">
      <w:start w:val="1"/>
      <w:numFmt w:val="bullet"/>
      <w:lvlText w:val="·"/>
      <w:lvlJc w:val="left"/>
      <w:rPr>
        <w:rFonts w:ascii="Symbol" w:hAnsi="Symbol" w:cs="Symbol"/>
        <w:color w:val="004080"/>
        <w:sz w:val="24"/>
        <w:szCs w:val="24"/>
      </w:rPr>
    </w:lvl>
    <w:lvl w:ilvl="4">
      <w:start w:val="1"/>
      <w:numFmt w:val="bullet"/>
      <w:lvlText w:val="o"/>
      <w:lvlJc w:val="left"/>
      <w:rPr>
        <w:rFonts w:ascii="Courier New" w:hAnsi="Courier New" w:cs="Courier New"/>
        <w:color w:val="004080"/>
        <w:sz w:val="24"/>
        <w:szCs w:val="24"/>
      </w:rPr>
    </w:lvl>
    <w:lvl w:ilvl="5">
      <w:start w:val="1"/>
      <w:numFmt w:val="bullet"/>
      <w:lvlText w:val="§"/>
      <w:lvlJc w:val="left"/>
      <w:rPr>
        <w:rFonts w:ascii="Wingdings" w:hAnsi="Wingdings" w:cs="Wingdings"/>
        <w:color w:val="004080"/>
        <w:sz w:val="24"/>
        <w:szCs w:val="24"/>
      </w:rPr>
    </w:lvl>
    <w:lvl w:ilvl="6">
      <w:start w:val="1"/>
      <w:numFmt w:val="bullet"/>
      <w:lvlText w:val="·"/>
      <w:lvlJc w:val="left"/>
      <w:rPr>
        <w:rFonts w:ascii="Symbol" w:hAnsi="Symbol" w:cs="Symbol"/>
        <w:color w:val="004080"/>
        <w:sz w:val="24"/>
        <w:szCs w:val="24"/>
      </w:rPr>
    </w:lvl>
    <w:lvl w:ilvl="7">
      <w:start w:val="1"/>
      <w:numFmt w:val="bullet"/>
      <w:lvlText w:val="o"/>
      <w:lvlJc w:val="left"/>
      <w:rPr>
        <w:rFonts w:ascii="Courier New" w:hAnsi="Courier New" w:cs="Courier New"/>
        <w:color w:val="004080"/>
        <w:sz w:val="24"/>
        <w:szCs w:val="24"/>
      </w:rPr>
    </w:lvl>
    <w:lvl w:ilvl="8">
      <w:start w:val="1"/>
      <w:numFmt w:val="bullet"/>
      <w:lvlText w:val="§"/>
      <w:lvlJc w:val="left"/>
      <w:rPr>
        <w:rFonts w:ascii="Wingdings" w:hAnsi="Wingdings" w:cs="Wingdings"/>
        <w:color w:val="004080"/>
        <w:sz w:val="24"/>
        <w:szCs w:val="24"/>
      </w:rPr>
    </w:lvl>
  </w:abstractNum>
  <w:abstractNum w:abstractNumId="22" w15:restartNumberingAfterBreak="0">
    <w:nsid w:val="74E130B9"/>
    <w:multiLevelType w:val="multilevel"/>
    <w:tmpl w:val="49AA7021"/>
    <w:name w:val="List1196852396_1"/>
    <w:lvl w:ilvl="0">
      <w:start w:val="1"/>
      <w:numFmt w:val="decimal"/>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23" w15:restartNumberingAfterBreak="0">
    <w:nsid w:val="74E130BA"/>
    <w:multiLevelType w:val="multilevel"/>
    <w:tmpl w:val="49AA7022"/>
    <w:name w:val="List1196853710_1"/>
    <w:lvl w:ilvl="0">
      <w:start w:val="1"/>
      <w:numFmt w:val="decimal"/>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24" w15:restartNumberingAfterBreak="0">
    <w:nsid w:val="74E130BB"/>
    <w:multiLevelType w:val="multilevel"/>
    <w:tmpl w:val="49AA7023"/>
    <w:name w:val="List1198168598_1"/>
    <w:lvl w:ilvl="0">
      <w:start w:val="1"/>
      <w:numFmt w:val="decimal"/>
      <w:lvlText w:val="%1."/>
      <w:lvlJc w:val="left"/>
      <w:rPr>
        <w:color w:val="004080"/>
        <w:sz w:val="24"/>
        <w:szCs w:val="24"/>
      </w:rPr>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25" w15:restartNumberingAfterBreak="0">
    <w:nsid w:val="74E130BC"/>
    <w:multiLevelType w:val="multilevel"/>
    <w:tmpl w:val="49AA7024"/>
    <w:name w:val="List1198243747_1"/>
    <w:lvl w:ilvl="0">
      <w:start w:val="1"/>
      <w:numFmt w:val="decimal"/>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26" w15:restartNumberingAfterBreak="0">
    <w:nsid w:val="74E130BD"/>
    <w:multiLevelType w:val="multilevel"/>
    <w:tmpl w:val="49AA7025"/>
    <w:name w:val="List1198243767_1"/>
    <w:lvl w:ilvl="0">
      <w:start w:val="1"/>
      <w:numFmt w:val="decimal"/>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27" w15:restartNumberingAfterBreak="0">
    <w:nsid w:val="74E130BE"/>
    <w:multiLevelType w:val="multilevel"/>
    <w:tmpl w:val="49AA7026"/>
    <w:name w:val="List1198244977_1"/>
    <w:lvl w:ilvl="0">
      <w:start w:val="1"/>
      <w:numFmt w:val="decimal"/>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28" w15:restartNumberingAfterBreak="0">
    <w:nsid w:val="74E130BF"/>
    <w:multiLevelType w:val="multilevel"/>
    <w:tmpl w:val="49AA7027"/>
    <w:name w:val="List1201632862_1"/>
    <w:lvl w:ilvl="0">
      <w:start w:val="1"/>
      <w:numFmt w:val="decimal"/>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29" w15:restartNumberingAfterBreak="0">
    <w:nsid w:val="7B7916C2"/>
    <w:multiLevelType w:val="hybridMultilevel"/>
    <w:tmpl w:val="32869EE0"/>
    <w:lvl w:ilvl="0" w:tplc="0624D8BC">
      <w:start w:val="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1339113457">
    <w:abstractNumId w:val="15"/>
  </w:num>
  <w:num w:numId="2" w16cid:durableId="2023042132">
    <w:abstractNumId w:val="21"/>
  </w:num>
  <w:num w:numId="3" w16cid:durableId="985284947">
    <w:abstractNumId w:val="14"/>
  </w:num>
  <w:num w:numId="4" w16cid:durableId="1246262632">
    <w:abstractNumId w:val="22"/>
    <w:lvlOverride w:ilvl="0">
      <w:startOverride w:val="1"/>
      <w:lvl w:ilvl="0">
        <w:start w:val="1"/>
        <w:numFmt w:val="bullet"/>
        <w:lvlText w:val="·"/>
        <w:lvlJc w:val="left"/>
        <w:rPr>
          <w:rFonts w:ascii="Symbol" w:hAnsi="Symbol" w:cs="Symbol"/>
          <w:color w:val="004080"/>
          <w:sz w:val="24"/>
          <w:szCs w:val="24"/>
        </w:rPr>
      </w:lvl>
    </w:lvlOverride>
    <w:lvlOverride w:ilvl="1">
      <w:lvl w:ilvl="1">
        <w:numFmt w:val="decimal"/>
        <w:lvlText w:val="%1.%2"/>
        <w:lvlJc w:val="left"/>
        <w:rPr>
          <w:color w:val="004080"/>
          <w:sz w:val="24"/>
          <w:szCs w:val="24"/>
        </w:rPr>
      </w:lvl>
    </w:lvlOverride>
    <w:lvlOverride w:ilvl="2">
      <w:lvl w:ilvl="2">
        <w:numFmt w:val="decimal"/>
        <w:lvlText w:val="%1.%2.%3"/>
        <w:lvlJc w:val="left"/>
        <w:rPr>
          <w:color w:val="004080"/>
          <w:sz w:val="24"/>
          <w:szCs w:val="24"/>
        </w:rPr>
      </w:lvl>
    </w:lvlOverride>
    <w:lvlOverride w:ilvl="3">
      <w:lvl w:ilvl="3">
        <w:numFmt w:val="decimal"/>
        <w:lvlText w:val="%1.%2.%3.%4"/>
        <w:lvlJc w:val="left"/>
        <w:rPr>
          <w:color w:val="004080"/>
          <w:sz w:val="24"/>
          <w:szCs w:val="24"/>
        </w:rPr>
      </w:lvl>
    </w:lvlOverride>
    <w:lvlOverride w:ilvl="4">
      <w:lvl w:ilvl="4">
        <w:numFmt w:val="decimal"/>
        <w:lvlText w:val="%1.%2.%3.%4.%5"/>
        <w:lvlJc w:val="left"/>
        <w:rPr>
          <w:color w:val="004080"/>
          <w:sz w:val="24"/>
          <w:szCs w:val="24"/>
        </w:rPr>
      </w:lvl>
    </w:lvlOverride>
    <w:lvlOverride w:ilvl="5">
      <w:lvl w:ilvl="5">
        <w:numFmt w:val="decimal"/>
        <w:lvlText w:val="%1.%2.%3.%4.%5.%6"/>
        <w:lvlJc w:val="left"/>
        <w:rPr>
          <w:color w:val="004080"/>
          <w:sz w:val="24"/>
          <w:szCs w:val="24"/>
        </w:rPr>
      </w:lvl>
    </w:lvlOverride>
    <w:lvlOverride w:ilvl="6">
      <w:lvl w:ilvl="6">
        <w:numFmt w:val="decimal"/>
        <w:lvlText w:val="%1.%2.%3.%4.%5.%6.%7"/>
        <w:lvlJc w:val="left"/>
        <w:rPr>
          <w:color w:val="004080"/>
          <w:sz w:val="24"/>
          <w:szCs w:val="24"/>
        </w:rPr>
      </w:lvl>
    </w:lvlOverride>
    <w:lvlOverride w:ilvl="7">
      <w:lvl w:ilvl="7">
        <w:numFmt w:val="decimal"/>
        <w:lvlText w:val="%1.%2.%3.%4.%5.%6.%7.%8"/>
        <w:lvlJc w:val="left"/>
        <w:rPr>
          <w:color w:val="004080"/>
          <w:sz w:val="24"/>
          <w:szCs w:val="24"/>
        </w:rPr>
      </w:lvl>
    </w:lvlOverride>
    <w:lvlOverride w:ilvl="8">
      <w:lvl w:ilvl="8">
        <w:numFmt w:val="decimal"/>
        <w:lvlText w:val="%1.%2.%3.%4.%5.%6.%7.%8.%9"/>
        <w:lvlJc w:val="left"/>
        <w:rPr>
          <w:color w:val="004080"/>
          <w:sz w:val="24"/>
          <w:szCs w:val="24"/>
        </w:rPr>
      </w:lvl>
    </w:lvlOverride>
  </w:num>
  <w:num w:numId="5" w16cid:durableId="1510289888">
    <w:abstractNumId w:val="23"/>
    <w:lvlOverride w:ilvl="0">
      <w:startOverride w:val="1"/>
      <w:lvl w:ilvl="0">
        <w:start w:val="1"/>
        <w:numFmt w:val="bullet"/>
        <w:lvlText w:val="·"/>
        <w:lvlJc w:val="left"/>
        <w:rPr>
          <w:rFonts w:ascii="Symbol" w:hAnsi="Symbol" w:cs="Symbol"/>
          <w:color w:val="004080"/>
          <w:sz w:val="24"/>
          <w:szCs w:val="24"/>
        </w:rPr>
      </w:lvl>
    </w:lvlOverride>
    <w:lvlOverride w:ilvl="1">
      <w:lvl w:ilvl="1">
        <w:numFmt w:val="decimal"/>
        <w:lvlText w:val="%1.%2"/>
        <w:lvlJc w:val="left"/>
        <w:rPr>
          <w:color w:val="004080"/>
          <w:sz w:val="24"/>
          <w:szCs w:val="24"/>
        </w:rPr>
      </w:lvl>
    </w:lvlOverride>
    <w:lvlOverride w:ilvl="2">
      <w:lvl w:ilvl="2">
        <w:numFmt w:val="decimal"/>
        <w:lvlText w:val="%1.%2.%3"/>
        <w:lvlJc w:val="left"/>
        <w:rPr>
          <w:color w:val="004080"/>
          <w:sz w:val="24"/>
          <w:szCs w:val="24"/>
        </w:rPr>
      </w:lvl>
    </w:lvlOverride>
    <w:lvlOverride w:ilvl="3">
      <w:lvl w:ilvl="3">
        <w:numFmt w:val="decimal"/>
        <w:lvlText w:val="%1.%2.%3.%4"/>
        <w:lvlJc w:val="left"/>
        <w:rPr>
          <w:color w:val="004080"/>
          <w:sz w:val="24"/>
          <w:szCs w:val="24"/>
        </w:rPr>
      </w:lvl>
    </w:lvlOverride>
    <w:lvlOverride w:ilvl="4">
      <w:lvl w:ilvl="4">
        <w:numFmt w:val="decimal"/>
        <w:lvlText w:val="%1.%2.%3.%4.%5"/>
        <w:lvlJc w:val="left"/>
        <w:rPr>
          <w:color w:val="004080"/>
          <w:sz w:val="24"/>
          <w:szCs w:val="24"/>
        </w:rPr>
      </w:lvl>
    </w:lvlOverride>
    <w:lvlOverride w:ilvl="5">
      <w:lvl w:ilvl="5">
        <w:numFmt w:val="decimal"/>
        <w:lvlText w:val="%1.%2.%3.%4.%5.%6"/>
        <w:lvlJc w:val="left"/>
        <w:rPr>
          <w:color w:val="004080"/>
          <w:sz w:val="24"/>
          <w:szCs w:val="24"/>
        </w:rPr>
      </w:lvl>
    </w:lvlOverride>
    <w:lvlOverride w:ilvl="6">
      <w:lvl w:ilvl="6">
        <w:numFmt w:val="decimal"/>
        <w:lvlText w:val="%1.%2.%3.%4.%5.%6.%7"/>
        <w:lvlJc w:val="left"/>
        <w:rPr>
          <w:color w:val="004080"/>
          <w:sz w:val="24"/>
          <w:szCs w:val="24"/>
        </w:rPr>
      </w:lvl>
    </w:lvlOverride>
    <w:lvlOverride w:ilvl="7">
      <w:lvl w:ilvl="7">
        <w:numFmt w:val="decimal"/>
        <w:lvlText w:val="%1.%2.%3.%4.%5.%6.%7.%8"/>
        <w:lvlJc w:val="left"/>
        <w:rPr>
          <w:color w:val="004080"/>
          <w:sz w:val="24"/>
          <w:szCs w:val="24"/>
        </w:rPr>
      </w:lvl>
    </w:lvlOverride>
    <w:lvlOverride w:ilvl="8">
      <w:lvl w:ilvl="8">
        <w:numFmt w:val="decimal"/>
        <w:lvlText w:val="%1.%2.%3.%4.%5.%6.%7.%8.%9"/>
        <w:lvlJc w:val="left"/>
        <w:rPr>
          <w:color w:val="004080"/>
          <w:sz w:val="24"/>
          <w:szCs w:val="24"/>
        </w:rPr>
      </w:lvl>
    </w:lvlOverride>
  </w:num>
  <w:num w:numId="6" w16cid:durableId="1996638173">
    <w:abstractNumId w:val="20"/>
  </w:num>
  <w:num w:numId="7" w16cid:durableId="1371343238">
    <w:abstractNumId w:val="24"/>
  </w:num>
  <w:num w:numId="8" w16cid:durableId="976297829">
    <w:abstractNumId w:val="24"/>
    <w:lvlOverride w:ilvl="0">
      <w:startOverride w:val="1"/>
      <w:lvl w:ilvl="0">
        <w:start w:val="1"/>
        <w:numFmt w:val="bullet"/>
        <w:lvlText w:val="·"/>
        <w:lvlJc w:val="left"/>
        <w:rPr>
          <w:rFonts w:ascii="Symbol" w:hAnsi="Symbol" w:cs="Symbol"/>
          <w:color w:val="004080"/>
          <w:sz w:val="24"/>
          <w:szCs w:val="24"/>
        </w:rPr>
      </w:lvl>
    </w:lvlOverride>
    <w:lvlOverride w:ilvl="1">
      <w:lvl w:ilvl="1">
        <w:numFmt w:val="decimal"/>
        <w:lvlText w:val="%1.%2"/>
        <w:lvlJc w:val="left"/>
        <w:rPr>
          <w:color w:val="004080"/>
          <w:sz w:val="24"/>
          <w:szCs w:val="24"/>
        </w:rPr>
      </w:lvl>
    </w:lvlOverride>
    <w:lvlOverride w:ilvl="2">
      <w:lvl w:ilvl="2">
        <w:numFmt w:val="decimal"/>
        <w:lvlText w:val="%1.%2.%3"/>
        <w:lvlJc w:val="left"/>
        <w:rPr>
          <w:color w:val="004080"/>
          <w:sz w:val="24"/>
          <w:szCs w:val="24"/>
        </w:rPr>
      </w:lvl>
    </w:lvlOverride>
    <w:lvlOverride w:ilvl="3">
      <w:lvl w:ilvl="3">
        <w:numFmt w:val="decimal"/>
        <w:lvlText w:val="%1.%2.%3.%4"/>
        <w:lvlJc w:val="left"/>
        <w:rPr>
          <w:color w:val="004080"/>
          <w:sz w:val="24"/>
          <w:szCs w:val="24"/>
        </w:rPr>
      </w:lvl>
    </w:lvlOverride>
    <w:lvlOverride w:ilvl="4">
      <w:lvl w:ilvl="4">
        <w:numFmt w:val="decimal"/>
        <w:lvlText w:val="%1.%2.%3.%4.%5"/>
        <w:lvlJc w:val="left"/>
        <w:rPr>
          <w:color w:val="004080"/>
          <w:sz w:val="24"/>
          <w:szCs w:val="24"/>
        </w:rPr>
      </w:lvl>
    </w:lvlOverride>
    <w:lvlOverride w:ilvl="5">
      <w:lvl w:ilvl="5">
        <w:numFmt w:val="decimal"/>
        <w:lvlText w:val="%1.%2.%3.%4.%5.%6"/>
        <w:lvlJc w:val="left"/>
        <w:rPr>
          <w:color w:val="004080"/>
          <w:sz w:val="24"/>
          <w:szCs w:val="24"/>
        </w:rPr>
      </w:lvl>
    </w:lvlOverride>
    <w:lvlOverride w:ilvl="6">
      <w:lvl w:ilvl="6">
        <w:numFmt w:val="decimal"/>
        <w:lvlText w:val="%1.%2.%3.%4.%5.%6.%7"/>
        <w:lvlJc w:val="left"/>
        <w:rPr>
          <w:color w:val="004080"/>
          <w:sz w:val="24"/>
          <w:szCs w:val="24"/>
        </w:rPr>
      </w:lvl>
    </w:lvlOverride>
    <w:lvlOverride w:ilvl="7">
      <w:lvl w:ilvl="7">
        <w:numFmt w:val="decimal"/>
        <w:lvlText w:val="%1.%2.%3.%4.%5.%6.%7.%8"/>
        <w:lvlJc w:val="left"/>
        <w:rPr>
          <w:color w:val="004080"/>
          <w:sz w:val="24"/>
          <w:szCs w:val="24"/>
        </w:rPr>
      </w:lvl>
    </w:lvlOverride>
    <w:lvlOverride w:ilvl="8">
      <w:lvl w:ilvl="8">
        <w:numFmt w:val="decimal"/>
        <w:lvlText w:val="%1.%2.%3.%4.%5.%6.%7.%8.%9"/>
        <w:lvlJc w:val="left"/>
        <w:rPr>
          <w:color w:val="004080"/>
          <w:sz w:val="24"/>
          <w:szCs w:val="24"/>
        </w:rPr>
      </w:lvl>
    </w:lvlOverride>
  </w:num>
  <w:num w:numId="9" w16cid:durableId="1540899567">
    <w:abstractNumId w:val="25"/>
    <w:lvlOverride w:ilvl="0">
      <w:startOverride w:val="1"/>
      <w:lvl w:ilvl="0">
        <w:start w:val="1"/>
        <w:numFmt w:val="bullet"/>
        <w:lvlText w:val="·"/>
        <w:lvlJc w:val="left"/>
        <w:rPr>
          <w:rFonts w:ascii="Symbol" w:hAnsi="Symbol" w:cs="Symbol"/>
          <w:sz w:val="20"/>
          <w:szCs w:val="20"/>
        </w:rPr>
      </w:lvl>
    </w:lvlOverride>
    <w:lvlOverride w:ilvl="1">
      <w:lvl w:ilvl="1">
        <w:numFmt w:val="decimal"/>
        <w:lvlText w:val="%1.%2"/>
        <w:lvlJc w:val="left"/>
        <w:rPr>
          <w:sz w:val="24"/>
          <w:szCs w:val="24"/>
        </w:rPr>
      </w:lvl>
    </w:lvlOverride>
    <w:lvlOverride w:ilvl="2">
      <w:lvl w:ilvl="2">
        <w:numFmt w:val="decimal"/>
        <w:lvlText w:val="%1.%2.%3"/>
        <w:lvlJc w:val="left"/>
        <w:rPr>
          <w:sz w:val="24"/>
          <w:szCs w:val="24"/>
        </w:rPr>
      </w:lvl>
    </w:lvlOverride>
    <w:lvlOverride w:ilvl="3">
      <w:lvl w:ilvl="3">
        <w:numFmt w:val="decimal"/>
        <w:lvlText w:val="%1.%2.%3.%4"/>
        <w:lvlJc w:val="left"/>
        <w:rPr>
          <w:sz w:val="24"/>
          <w:szCs w:val="24"/>
        </w:rPr>
      </w:lvl>
    </w:lvlOverride>
    <w:lvlOverride w:ilvl="4">
      <w:lvl w:ilvl="4">
        <w:numFmt w:val="decimal"/>
        <w:lvlText w:val="%1.%2.%3.%4.%5"/>
        <w:lvlJc w:val="left"/>
        <w:rPr>
          <w:sz w:val="24"/>
          <w:szCs w:val="24"/>
        </w:rPr>
      </w:lvl>
    </w:lvlOverride>
    <w:lvlOverride w:ilvl="5">
      <w:lvl w:ilvl="5">
        <w:numFmt w:val="decimal"/>
        <w:lvlText w:val="%1.%2.%3.%4.%5.%6"/>
        <w:lvlJc w:val="left"/>
        <w:rPr>
          <w:sz w:val="24"/>
          <w:szCs w:val="24"/>
        </w:rPr>
      </w:lvl>
    </w:lvlOverride>
    <w:lvlOverride w:ilvl="6">
      <w:lvl w:ilvl="6">
        <w:numFmt w:val="decimal"/>
        <w:lvlText w:val="%1.%2.%3.%4.%5.%6.%7"/>
        <w:lvlJc w:val="left"/>
        <w:rPr>
          <w:sz w:val="24"/>
          <w:szCs w:val="24"/>
        </w:rPr>
      </w:lvl>
    </w:lvlOverride>
    <w:lvlOverride w:ilvl="7">
      <w:lvl w:ilvl="7">
        <w:numFmt w:val="decimal"/>
        <w:lvlText w:val="%1.%2.%3.%4.%5.%6.%7.%8"/>
        <w:lvlJc w:val="left"/>
        <w:rPr>
          <w:sz w:val="24"/>
          <w:szCs w:val="24"/>
        </w:rPr>
      </w:lvl>
    </w:lvlOverride>
    <w:lvlOverride w:ilvl="8">
      <w:lvl w:ilvl="8">
        <w:numFmt w:val="decimal"/>
        <w:lvlText w:val="%1.%2.%3.%4.%5.%6.%7.%8.%9"/>
        <w:lvlJc w:val="left"/>
        <w:rPr>
          <w:sz w:val="24"/>
          <w:szCs w:val="24"/>
        </w:rPr>
      </w:lvl>
    </w:lvlOverride>
  </w:num>
  <w:num w:numId="10" w16cid:durableId="230703255">
    <w:abstractNumId w:val="26"/>
    <w:lvlOverride w:ilvl="0">
      <w:startOverride w:val="1"/>
      <w:lvl w:ilvl="0">
        <w:start w:val="1"/>
        <w:numFmt w:val="bullet"/>
        <w:lvlText w:val="·"/>
        <w:lvlJc w:val="left"/>
        <w:rPr>
          <w:rFonts w:ascii="Symbol" w:hAnsi="Symbol" w:cs="Symbol"/>
          <w:sz w:val="20"/>
          <w:szCs w:val="20"/>
        </w:rPr>
      </w:lvl>
    </w:lvlOverride>
    <w:lvlOverride w:ilvl="1">
      <w:lvl w:ilvl="1">
        <w:numFmt w:val="decimal"/>
        <w:lvlText w:val="%1.%2"/>
        <w:lvlJc w:val="left"/>
        <w:rPr>
          <w:sz w:val="24"/>
          <w:szCs w:val="24"/>
        </w:rPr>
      </w:lvl>
    </w:lvlOverride>
    <w:lvlOverride w:ilvl="2">
      <w:lvl w:ilvl="2">
        <w:numFmt w:val="decimal"/>
        <w:lvlText w:val="%1.%2.%3"/>
        <w:lvlJc w:val="left"/>
        <w:rPr>
          <w:sz w:val="24"/>
          <w:szCs w:val="24"/>
        </w:rPr>
      </w:lvl>
    </w:lvlOverride>
    <w:lvlOverride w:ilvl="3">
      <w:lvl w:ilvl="3">
        <w:numFmt w:val="decimal"/>
        <w:lvlText w:val="%1.%2.%3.%4"/>
        <w:lvlJc w:val="left"/>
        <w:rPr>
          <w:sz w:val="24"/>
          <w:szCs w:val="24"/>
        </w:rPr>
      </w:lvl>
    </w:lvlOverride>
    <w:lvlOverride w:ilvl="4">
      <w:lvl w:ilvl="4">
        <w:numFmt w:val="decimal"/>
        <w:lvlText w:val="%1.%2.%3.%4.%5"/>
        <w:lvlJc w:val="left"/>
        <w:rPr>
          <w:sz w:val="24"/>
          <w:szCs w:val="24"/>
        </w:rPr>
      </w:lvl>
    </w:lvlOverride>
    <w:lvlOverride w:ilvl="5">
      <w:lvl w:ilvl="5">
        <w:numFmt w:val="decimal"/>
        <w:lvlText w:val="%1.%2.%3.%4.%5.%6"/>
        <w:lvlJc w:val="left"/>
        <w:rPr>
          <w:sz w:val="24"/>
          <w:szCs w:val="24"/>
        </w:rPr>
      </w:lvl>
    </w:lvlOverride>
    <w:lvlOverride w:ilvl="6">
      <w:lvl w:ilvl="6">
        <w:numFmt w:val="decimal"/>
        <w:lvlText w:val="%1.%2.%3.%4.%5.%6.%7"/>
        <w:lvlJc w:val="left"/>
        <w:rPr>
          <w:sz w:val="24"/>
          <w:szCs w:val="24"/>
        </w:rPr>
      </w:lvl>
    </w:lvlOverride>
    <w:lvlOverride w:ilvl="7">
      <w:lvl w:ilvl="7">
        <w:numFmt w:val="decimal"/>
        <w:lvlText w:val="%1.%2.%3.%4.%5.%6.%7.%8"/>
        <w:lvlJc w:val="left"/>
        <w:rPr>
          <w:sz w:val="24"/>
          <w:szCs w:val="24"/>
        </w:rPr>
      </w:lvl>
    </w:lvlOverride>
    <w:lvlOverride w:ilvl="8">
      <w:lvl w:ilvl="8">
        <w:numFmt w:val="decimal"/>
        <w:lvlText w:val="%1.%2.%3.%4.%5.%6.%7.%8.%9"/>
        <w:lvlJc w:val="left"/>
        <w:rPr>
          <w:sz w:val="24"/>
          <w:szCs w:val="24"/>
        </w:rPr>
      </w:lvl>
    </w:lvlOverride>
  </w:num>
  <w:num w:numId="11" w16cid:durableId="1663197555">
    <w:abstractNumId w:val="27"/>
    <w:lvlOverride w:ilvl="0">
      <w:startOverride w:val="1"/>
      <w:lvl w:ilvl="0">
        <w:start w:val="1"/>
        <w:numFmt w:val="bullet"/>
        <w:lvlText w:val="·"/>
        <w:lvlJc w:val="left"/>
        <w:rPr>
          <w:rFonts w:ascii="Symbol" w:hAnsi="Symbol" w:cs="Symbol"/>
          <w:sz w:val="20"/>
          <w:szCs w:val="20"/>
        </w:rPr>
      </w:lvl>
    </w:lvlOverride>
    <w:lvlOverride w:ilvl="1">
      <w:lvl w:ilvl="1">
        <w:numFmt w:val="decimal"/>
        <w:lvlText w:val="%1.%2"/>
        <w:lvlJc w:val="left"/>
        <w:rPr>
          <w:sz w:val="24"/>
          <w:szCs w:val="24"/>
        </w:rPr>
      </w:lvl>
    </w:lvlOverride>
    <w:lvlOverride w:ilvl="2">
      <w:lvl w:ilvl="2">
        <w:numFmt w:val="decimal"/>
        <w:lvlText w:val="%1.%2.%3"/>
        <w:lvlJc w:val="left"/>
        <w:rPr>
          <w:sz w:val="24"/>
          <w:szCs w:val="24"/>
        </w:rPr>
      </w:lvl>
    </w:lvlOverride>
    <w:lvlOverride w:ilvl="3">
      <w:lvl w:ilvl="3">
        <w:numFmt w:val="decimal"/>
        <w:lvlText w:val="%1.%2.%3.%4"/>
        <w:lvlJc w:val="left"/>
        <w:rPr>
          <w:sz w:val="24"/>
          <w:szCs w:val="24"/>
        </w:rPr>
      </w:lvl>
    </w:lvlOverride>
    <w:lvlOverride w:ilvl="4">
      <w:lvl w:ilvl="4">
        <w:numFmt w:val="decimal"/>
        <w:lvlText w:val="%1.%2.%3.%4.%5"/>
        <w:lvlJc w:val="left"/>
        <w:rPr>
          <w:sz w:val="24"/>
          <w:szCs w:val="24"/>
        </w:rPr>
      </w:lvl>
    </w:lvlOverride>
    <w:lvlOverride w:ilvl="5">
      <w:lvl w:ilvl="5">
        <w:numFmt w:val="decimal"/>
        <w:lvlText w:val="%1.%2.%3.%4.%5.%6"/>
        <w:lvlJc w:val="left"/>
        <w:rPr>
          <w:sz w:val="24"/>
          <w:szCs w:val="24"/>
        </w:rPr>
      </w:lvl>
    </w:lvlOverride>
    <w:lvlOverride w:ilvl="6">
      <w:lvl w:ilvl="6">
        <w:numFmt w:val="decimal"/>
        <w:lvlText w:val="%1.%2.%3.%4.%5.%6.%7"/>
        <w:lvlJc w:val="left"/>
        <w:rPr>
          <w:sz w:val="24"/>
          <w:szCs w:val="24"/>
        </w:rPr>
      </w:lvl>
    </w:lvlOverride>
    <w:lvlOverride w:ilvl="7">
      <w:lvl w:ilvl="7">
        <w:numFmt w:val="decimal"/>
        <w:lvlText w:val="%1.%2.%3.%4.%5.%6.%7.%8"/>
        <w:lvlJc w:val="left"/>
        <w:rPr>
          <w:sz w:val="24"/>
          <w:szCs w:val="24"/>
        </w:rPr>
      </w:lvl>
    </w:lvlOverride>
    <w:lvlOverride w:ilvl="8">
      <w:lvl w:ilvl="8">
        <w:numFmt w:val="decimal"/>
        <w:lvlText w:val="%1.%2.%3.%4.%5.%6.%7.%8.%9"/>
        <w:lvlJc w:val="left"/>
        <w:rPr>
          <w:sz w:val="24"/>
          <w:szCs w:val="24"/>
        </w:rPr>
      </w:lvl>
    </w:lvlOverride>
  </w:num>
  <w:num w:numId="12" w16cid:durableId="71195601">
    <w:abstractNumId w:val="28"/>
    <w:lvlOverride w:ilvl="0">
      <w:startOverride w:val="1"/>
      <w:lvl w:ilvl="0">
        <w:start w:val="1"/>
        <w:numFmt w:val="bullet"/>
        <w:lvlText w:val="·"/>
        <w:lvlJc w:val="left"/>
        <w:rPr>
          <w:rFonts w:ascii="Symbol" w:hAnsi="Symbol" w:cs="Symbol"/>
          <w:sz w:val="20"/>
          <w:szCs w:val="20"/>
        </w:rPr>
      </w:lvl>
    </w:lvlOverride>
    <w:lvlOverride w:ilvl="1">
      <w:lvl w:ilvl="1">
        <w:numFmt w:val="decimal"/>
        <w:lvlText w:val="%1.%2"/>
        <w:lvlJc w:val="left"/>
        <w:rPr>
          <w:sz w:val="24"/>
          <w:szCs w:val="24"/>
        </w:rPr>
      </w:lvl>
    </w:lvlOverride>
    <w:lvlOverride w:ilvl="2">
      <w:lvl w:ilvl="2">
        <w:numFmt w:val="decimal"/>
        <w:lvlText w:val="%1.%2.%3"/>
        <w:lvlJc w:val="left"/>
        <w:rPr>
          <w:sz w:val="24"/>
          <w:szCs w:val="24"/>
        </w:rPr>
      </w:lvl>
    </w:lvlOverride>
    <w:lvlOverride w:ilvl="3">
      <w:lvl w:ilvl="3">
        <w:numFmt w:val="decimal"/>
        <w:lvlText w:val="%1.%2.%3.%4"/>
        <w:lvlJc w:val="left"/>
        <w:rPr>
          <w:sz w:val="24"/>
          <w:szCs w:val="24"/>
        </w:rPr>
      </w:lvl>
    </w:lvlOverride>
    <w:lvlOverride w:ilvl="4">
      <w:lvl w:ilvl="4">
        <w:numFmt w:val="decimal"/>
        <w:lvlText w:val="%1.%2.%3.%4.%5"/>
        <w:lvlJc w:val="left"/>
        <w:rPr>
          <w:sz w:val="24"/>
          <w:szCs w:val="24"/>
        </w:rPr>
      </w:lvl>
    </w:lvlOverride>
    <w:lvlOverride w:ilvl="5">
      <w:lvl w:ilvl="5">
        <w:numFmt w:val="decimal"/>
        <w:lvlText w:val="%1.%2.%3.%4.%5.%6"/>
        <w:lvlJc w:val="left"/>
        <w:rPr>
          <w:sz w:val="24"/>
          <w:szCs w:val="24"/>
        </w:rPr>
      </w:lvl>
    </w:lvlOverride>
    <w:lvlOverride w:ilvl="6">
      <w:lvl w:ilvl="6">
        <w:numFmt w:val="decimal"/>
        <w:lvlText w:val="%1.%2.%3.%4.%5.%6.%7"/>
        <w:lvlJc w:val="left"/>
        <w:rPr>
          <w:sz w:val="24"/>
          <w:szCs w:val="24"/>
        </w:rPr>
      </w:lvl>
    </w:lvlOverride>
    <w:lvlOverride w:ilvl="7">
      <w:lvl w:ilvl="7">
        <w:numFmt w:val="decimal"/>
        <w:lvlText w:val="%1.%2.%3.%4.%5.%6.%7.%8"/>
        <w:lvlJc w:val="left"/>
        <w:rPr>
          <w:sz w:val="24"/>
          <w:szCs w:val="24"/>
        </w:rPr>
      </w:lvl>
    </w:lvlOverride>
    <w:lvlOverride w:ilvl="8">
      <w:lvl w:ilvl="8">
        <w:numFmt w:val="decimal"/>
        <w:lvlText w:val="%1.%2.%3.%4.%5.%6.%7.%8.%9"/>
        <w:lvlJc w:val="left"/>
        <w:rPr>
          <w:sz w:val="24"/>
          <w:szCs w:val="24"/>
        </w:rPr>
      </w:lvl>
    </w:lvlOverride>
  </w:num>
  <w:num w:numId="13" w16cid:durableId="1888494364">
    <w:abstractNumId w:val="19"/>
  </w:num>
  <w:num w:numId="14" w16cid:durableId="753668321">
    <w:abstractNumId w:val="17"/>
  </w:num>
  <w:num w:numId="15" w16cid:durableId="1964337055">
    <w:abstractNumId w:val="11"/>
  </w:num>
  <w:num w:numId="16" w16cid:durableId="366297308">
    <w:abstractNumId w:val="16"/>
  </w:num>
  <w:num w:numId="17" w16cid:durableId="1252658642">
    <w:abstractNumId w:val="13"/>
  </w:num>
  <w:num w:numId="18" w16cid:durableId="2139643051">
    <w:abstractNumId w:val="12"/>
  </w:num>
  <w:num w:numId="19" w16cid:durableId="428087060">
    <w:abstractNumId w:val="29"/>
  </w:num>
  <w:num w:numId="20" w16cid:durableId="16629276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ocumentProtection w:edit="readOnly"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2"/>
  </w:hdrShapeDefaults>
  <w:footnotePr>
    <w:footnote w:id="-1"/>
    <w:footnote w:id="0"/>
    <w:footnote w:id="1"/>
  </w:footnotePr>
  <w:endnotePr>
    <w:pos w:val="sectEnd"/>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6EB"/>
    <w:rsid w:val="00001358"/>
    <w:rsid w:val="00001C5D"/>
    <w:rsid w:val="00002470"/>
    <w:rsid w:val="00002A71"/>
    <w:rsid w:val="00002B59"/>
    <w:rsid w:val="00003869"/>
    <w:rsid w:val="00003BA1"/>
    <w:rsid w:val="000053D8"/>
    <w:rsid w:val="0000606E"/>
    <w:rsid w:val="00006A0C"/>
    <w:rsid w:val="00007224"/>
    <w:rsid w:val="000112EF"/>
    <w:rsid w:val="00012454"/>
    <w:rsid w:val="000135FE"/>
    <w:rsid w:val="00013658"/>
    <w:rsid w:val="000149CE"/>
    <w:rsid w:val="000152AD"/>
    <w:rsid w:val="00015E44"/>
    <w:rsid w:val="00016D3F"/>
    <w:rsid w:val="00016D8A"/>
    <w:rsid w:val="00017BDC"/>
    <w:rsid w:val="00020123"/>
    <w:rsid w:val="00021086"/>
    <w:rsid w:val="000232AA"/>
    <w:rsid w:val="000233BF"/>
    <w:rsid w:val="00023753"/>
    <w:rsid w:val="00025C18"/>
    <w:rsid w:val="00025E59"/>
    <w:rsid w:val="000266CB"/>
    <w:rsid w:val="000269EE"/>
    <w:rsid w:val="00026E24"/>
    <w:rsid w:val="000302C2"/>
    <w:rsid w:val="0003127B"/>
    <w:rsid w:val="0003146D"/>
    <w:rsid w:val="00032D1C"/>
    <w:rsid w:val="0003603E"/>
    <w:rsid w:val="00037990"/>
    <w:rsid w:val="00040BE5"/>
    <w:rsid w:val="00040D36"/>
    <w:rsid w:val="000414EA"/>
    <w:rsid w:val="0004320F"/>
    <w:rsid w:val="000436CD"/>
    <w:rsid w:val="00043E79"/>
    <w:rsid w:val="00043EAE"/>
    <w:rsid w:val="000449AE"/>
    <w:rsid w:val="0004575F"/>
    <w:rsid w:val="0004750B"/>
    <w:rsid w:val="00050371"/>
    <w:rsid w:val="00051169"/>
    <w:rsid w:val="00052EC7"/>
    <w:rsid w:val="00053F7E"/>
    <w:rsid w:val="000566B0"/>
    <w:rsid w:val="00057564"/>
    <w:rsid w:val="00060DB2"/>
    <w:rsid w:val="000629DD"/>
    <w:rsid w:val="00064C85"/>
    <w:rsid w:val="000651F0"/>
    <w:rsid w:val="00065E7B"/>
    <w:rsid w:val="0006735E"/>
    <w:rsid w:val="00070C5A"/>
    <w:rsid w:val="00070E68"/>
    <w:rsid w:val="00071DBC"/>
    <w:rsid w:val="000724FF"/>
    <w:rsid w:val="00072A7B"/>
    <w:rsid w:val="0007407C"/>
    <w:rsid w:val="000742D1"/>
    <w:rsid w:val="00076C8E"/>
    <w:rsid w:val="000776FF"/>
    <w:rsid w:val="00080DA2"/>
    <w:rsid w:val="000829D2"/>
    <w:rsid w:val="00082B6D"/>
    <w:rsid w:val="00082E61"/>
    <w:rsid w:val="00083A70"/>
    <w:rsid w:val="0008470B"/>
    <w:rsid w:val="00085399"/>
    <w:rsid w:val="00085C90"/>
    <w:rsid w:val="00085D91"/>
    <w:rsid w:val="0008654D"/>
    <w:rsid w:val="00086A06"/>
    <w:rsid w:val="00086FBE"/>
    <w:rsid w:val="00090691"/>
    <w:rsid w:val="000933FA"/>
    <w:rsid w:val="000943EA"/>
    <w:rsid w:val="00094795"/>
    <w:rsid w:val="000947AB"/>
    <w:rsid w:val="00095DDD"/>
    <w:rsid w:val="00095DF2"/>
    <w:rsid w:val="00096AD6"/>
    <w:rsid w:val="00096DCC"/>
    <w:rsid w:val="000A0074"/>
    <w:rsid w:val="000A0CFF"/>
    <w:rsid w:val="000A0D2C"/>
    <w:rsid w:val="000A0DE5"/>
    <w:rsid w:val="000A1159"/>
    <w:rsid w:val="000A34F7"/>
    <w:rsid w:val="000A3589"/>
    <w:rsid w:val="000A3D03"/>
    <w:rsid w:val="000A3D07"/>
    <w:rsid w:val="000A47B5"/>
    <w:rsid w:val="000A7882"/>
    <w:rsid w:val="000B386E"/>
    <w:rsid w:val="000B65C5"/>
    <w:rsid w:val="000B6B17"/>
    <w:rsid w:val="000B7307"/>
    <w:rsid w:val="000B7468"/>
    <w:rsid w:val="000C11EF"/>
    <w:rsid w:val="000C13ED"/>
    <w:rsid w:val="000C1A89"/>
    <w:rsid w:val="000C1D79"/>
    <w:rsid w:val="000C3D6D"/>
    <w:rsid w:val="000C4334"/>
    <w:rsid w:val="000C48F9"/>
    <w:rsid w:val="000C5192"/>
    <w:rsid w:val="000C548E"/>
    <w:rsid w:val="000C7EA2"/>
    <w:rsid w:val="000D084D"/>
    <w:rsid w:val="000D3D43"/>
    <w:rsid w:val="000D45F5"/>
    <w:rsid w:val="000D561E"/>
    <w:rsid w:val="000D58F2"/>
    <w:rsid w:val="000D6734"/>
    <w:rsid w:val="000D6B33"/>
    <w:rsid w:val="000E094A"/>
    <w:rsid w:val="000E0EB9"/>
    <w:rsid w:val="000E1E3A"/>
    <w:rsid w:val="000E1F98"/>
    <w:rsid w:val="000E42E2"/>
    <w:rsid w:val="000E5931"/>
    <w:rsid w:val="000F081E"/>
    <w:rsid w:val="000F0EA2"/>
    <w:rsid w:val="000F0EF8"/>
    <w:rsid w:val="000F1818"/>
    <w:rsid w:val="000F4182"/>
    <w:rsid w:val="000F51D2"/>
    <w:rsid w:val="000F53E8"/>
    <w:rsid w:val="001006F6"/>
    <w:rsid w:val="00101C3C"/>
    <w:rsid w:val="00102659"/>
    <w:rsid w:val="00102A10"/>
    <w:rsid w:val="00103A28"/>
    <w:rsid w:val="00104208"/>
    <w:rsid w:val="0010468F"/>
    <w:rsid w:val="00104AAF"/>
    <w:rsid w:val="00104B2B"/>
    <w:rsid w:val="00105277"/>
    <w:rsid w:val="001061DB"/>
    <w:rsid w:val="00106A79"/>
    <w:rsid w:val="001076A2"/>
    <w:rsid w:val="00110632"/>
    <w:rsid w:val="00110BED"/>
    <w:rsid w:val="00111080"/>
    <w:rsid w:val="001110A4"/>
    <w:rsid w:val="001112F4"/>
    <w:rsid w:val="0011175A"/>
    <w:rsid w:val="00112DE9"/>
    <w:rsid w:val="00113865"/>
    <w:rsid w:val="00114102"/>
    <w:rsid w:val="00114634"/>
    <w:rsid w:val="00115882"/>
    <w:rsid w:val="00115D6B"/>
    <w:rsid w:val="001173F4"/>
    <w:rsid w:val="001216F3"/>
    <w:rsid w:val="00121829"/>
    <w:rsid w:val="001249A9"/>
    <w:rsid w:val="0012563B"/>
    <w:rsid w:val="00127B1B"/>
    <w:rsid w:val="00131182"/>
    <w:rsid w:val="00132D6A"/>
    <w:rsid w:val="001346AB"/>
    <w:rsid w:val="00136792"/>
    <w:rsid w:val="001408CD"/>
    <w:rsid w:val="001429FC"/>
    <w:rsid w:val="001435B5"/>
    <w:rsid w:val="001440CB"/>
    <w:rsid w:val="001447D1"/>
    <w:rsid w:val="00146C5C"/>
    <w:rsid w:val="0015043C"/>
    <w:rsid w:val="0015056F"/>
    <w:rsid w:val="001506B2"/>
    <w:rsid w:val="001508D2"/>
    <w:rsid w:val="00151639"/>
    <w:rsid w:val="00151C38"/>
    <w:rsid w:val="00151C6B"/>
    <w:rsid w:val="001534B4"/>
    <w:rsid w:val="00153CDE"/>
    <w:rsid w:val="00154233"/>
    <w:rsid w:val="001570F6"/>
    <w:rsid w:val="001576D9"/>
    <w:rsid w:val="00160D0D"/>
    <w:rsid w:val="00160F41"/>
    <w:rsid w:val="00163BE5"/>
    <w:rsid w:val="00164791"/>
    <w:rsid w:val="00164C68"/>
    <w:rsid w:val="00164DA3"/>
    <w:rsid w:val="0016545F"/>
    <w:rsid w:val="00165920"/>
    <w:rsid w:val="00165AA0"/>
    <w:rsid w:val="001665B4"/>
    <w:rsid w:val="001677EB"/>
    <w:rsid w:val="001705DE"/>
    <w:rsid w:val="001707FE"/>
    <w:rsid w:val="001716EA"/>
    <w:rsid w:val="001738C0"/>
    <w:rsid w:val="00173A7A"/>
    <w:rsid w:val="00174896"/>
    <w:rsid w:val="00174902"/>
    <w:rsid w:val="00174CCB"/>
    <w:rsid w:val="00176212"/>
    <w:rsid w:val="00180F1A"/>
    <w:rsid w:val="001821F0"/>
    <w:rsid w:val="0018377E"/>
    <w:rsid w:val="00184466"/>
    <w:rsid w:val="00184954"/>
    <w:rsid w:val="001858D8"/>
    <w:rsid w:val="0018777A"/>
    <w:rsid w:val="00187D63"/>
    <w:rsid w:val="00187F9A"/>
    <w:rsid w:val="00191A11"/>
    <w:rsid w:val="00193359"/>
    <w:rsid w:val="00194246"/>
    <w:rsid w:val="0019451B"/>
    <w:rsid w:val="00195051"/>
    <w:rsid w:val="00196376"/>
    <w:rsid w:val="001968B9"/>
    <w:rsid w:val="00197F6C"/>
    <w:rsid w:val="001A0645"/>
    <w:rsid w:val="001A16BF"/>
    <w:rsid w:val="001A4013"/>
    <w:rsid w:val="001A5DAD"/>
    <w:rsid w:val="001A6E0D"/>
    <w:rsid w:val="001B0081"/>
    <w:rsid w:val="001B0D66"/>
    <w:rsid w:val="001B15EA"/>
    <w:rsid w:val="001B1A1F"/>
    <w:rsid w:val="001B1B16"/>
    <w:rsid w:val="001B270D"/>
    <w:rsid w:val="001B3D72"/>
    <w:rsid w:val="001C1232"/>
    <w:rsid w:val="001C13CD"/>
    <w:rsid w:val="001C1A40"/>
    <w:rsid w:val="001C2ED8"/>
    <w:rsid w:val="001C35BA"/>
    <w:rsid w:val="001C3C03"/>
    <w:rsid w:val="001C5506"/>
    <w:rsid w:val="001C55E0"/>
    <w:rsid w:val="001C5AD0"/>
    <w:rsid w:val="001C6098"/>
    <w:rsid w:val="001C642E"/>
    <w:rsid w:val="001C7885"/>
    <w:rsid w:val="001C789E"/>
    <w:rsid w:val="001D04A6"/>
    <w:rsid w:val="001D0F94"/>
    <w:rsid w:val="001D1308"/>
    <w:rsid w:val="001D1753"/>
    <w:rsid w:val="001D1797"/>
    <w:rsid w:val="001D1F17"/>
    <w:rsid w:val="001D20DC"/>
    <w:rsid w:val="001D305F"/>
    <w:rsid w:val="001D3441"/>
    <w:rsid w:val="001D3F85"/>
    <w:rsid w:val="001D41FE"/>
    <w:rsid w:val="001D498F"/>
    <w:rsid w:val="001D4AC7"/>
    <w:rsid w:val="001D50A4"/>
    <w:rsid w:val="001E0132"/>
    <w:rsid w:val="001E1215"/>
    <w:rsid w:val="001E2700"/>
    <w:rsid w:val="001E2AA6"/>
    <w:rsid w:val="001E45A7"/>
    <w:rsid w:val="001E6324"/>
    <w:rsid w:val="001E68DB"/>
    <w:rsid w:val="001E698C"/>
    <w:rsid w:val="001E768C"/>
    <w:rsid w:val="001E7AA5"/>
    <w:rsid w:val="001E7B67"/>
    <w:rsid w:val="001F0CC4"/>
    <w:rsid w:val="001F1350"/>
    <w:rsid w:val="001F1511"/>
    <w:rsid w:val="001F2718"/>
    <w:rsid w:val="001F47F2"/>
    <w:rsid w:val="001F4949"/>
    <w:rsid w:val="001F5E16"/>
    <w:rsid w:val="00200807"/>
    <w:rsid w:val="00202774"/>
    <w:rsid w:val="002048B8"/>
    <w:rsid w:val="00205804"/>
    <w:rsid w:val="00205C68"/>
    <w:rsid w:val="00205C90"/>
    <w:rsid w:val="002063B6"/>
    <w:rsid w:val="0020651D"/>
    <w:rsid w:val="00206B75"/>
    <w:rsid w:val="00211C02"/>
    <w:rsid w:val="00213085"/>
    <w:rsid w:val="00213BE4"/>
    <w:rsid w:val="00215BF8"/>
    <w:rsid w:val="00217053"/>
    <w:rsid w:val="002172C5"/>
    <w:rsid w:val="00221E8D"/>
    <w:rsid w:val="00222BB0"/>
    <w:rsid w:val="00224035"/>
    <w:rsid w:val="002240BC"/>
    <w:rsid w:val="00224925"/>
    <w:rsid w:val="002258D0"/>
    <w:rsid w:val="00226A5B"/>
    <w:rsid w:val="00227726"/>
    <w:rsid w:val="0023169D"/>
    <w:rsid w:val="002316F3"/>
    <w:rsid w:val="0023376C"/>
    <w:rsid w:val="00234B47"/>
    <w:rsid w:val="002353F9"/>
    <w:rsid w:val="00237B5C"/>
    <w:rsid w:val="00237E45"/>
    <w:rsid w:val="00241392"/>
    <w:rsid w:val="002417D2"/>
    <w:rsid w:val="0024380C"/>
    <w:rsid w:val="00244400"/>
    <w:rsid w:val="00244556"/>
    <w:rsid w:val="00245346"/>
    <w:rsid w:val="00245954"/>
    <w:rsid w:val="00245A77"/>
    <w:rsid w:val="0025040C"/>
    <w:rsid w:val="002506AD"/>
    <w:rsid w:val="00250BA0"/>
    <w:rsid w:val="0025204F"/>
    <w:rsid w:val="00252469"/>
    <w:rsid w:val="0025295D"/>
    <w:rsid w:val="00254725"/>
    <w:rsid w:val="00254BD1"/>
    <w:rsid w:val="00254F29"/>
    <w:rsid w:val="002552D3"/>
    <w:rsid w:val="0025552C"/>
    <w:rsid w:val="00255763"/>
    <w:rsid w:val="00255FF1"/>
    <w:rsid w:val="002571BD"/>
    <w:rsid w:val="00257CA5"/>
    <w:rsid w:val="00257CE2"/>
    <w:rsid w:val="00260D25"/>
    <w:rsid w:val="00260EBE"/>
    <w:rsid w:val="002639E2"/>
    <w:rsid w:val="00263B18"/>
    <w:rsid w:val="002659A2"/>
    <w:rsid w:val="00265EEE"/>
    <w:rsid w:val="002666C3"/>
    <w:rsid w:val="00272200"/>
    <w:rsid w:val="002725AF"/>
    <w:rsid w:val="00272F40"/>
    <w:rsid w:val="0027388C"/>
    <w:rsid w:val="002747B9"/>
    <w:rsid w:val="00274BE1"/>
    <w:rsid w:val="002750B4"/>
    <w:rsid w:val="00275504"/>
    <w:rsid w:val="00275927"/>
    <w:rsid w:val="00276B6E"/>
    <w:rsid w:val="00276D28"/>
    <w:rsid w:val="00276FC8"/>
    <w:rsid w:val="00277427"/>
    <w:rsid w:val="00282086"/>
    <w:rsid w:val="0028363F"/>
    <w:rsid w:val="00283921"/>
    <w:rsid w:val="00283D63"/>
    <w:rsid w:val="002856AE"/>
    <w:rsid w:val="00286346"/>
    <w:rsid w:val="00292144"/>
    <w:rsid w:val="00292667"/>
    <w:rsid w:val="002938B8"/>
    <w:rsid w:val="00294CC9"/>
    <w:rsid w:val="00295548"/>
    <w:rsid w:val="002967C3"/>
    <w:rsid w:val="002967F0"/>
    <w:rsid w:val="0029783E"/>
    <w:rsid w:val="002A0D29"/>
    <w:rsid w:val="002A1212"/>
    <w:rsid w:val="002A247D"/>
    <w:rsid w:val="002A2BF0"/>
    <w:rsid w:val="002A2EEA"/>
    <w:rsid w:val="002A3E04"/>
    <w:rsid w:val="002A4825"/>
    <w:rsid w:val="002A4D0B"/>
    <w:rsid w:val="002A6DF7"/>
    <w:rsid w:val="002A7C3B"/>
    <w:rsid w:val="002B127C"/>
    <w:rsid w:val="002B1409"/>
    <w:rsid w:val="002B262B"/>
    <w:rsid w:val="002B27A4"/>
    <w:rsid w:val="002B2F0E"/>
    <w:rsid w:val="002B40D7"/>
    <w:rsid w:val="002B4210"/>
    <w:rsid w:val="002B45BA"/>
    <w:rsid w:val="002B57BD"/>
    <w:rsid w:val="002B615A"/>
    <w:rsid w:val="002B6A7B"/>
    <w:rsid w:val="002C0F1E"/>
    <w:rsid w:val="002C5169"/>
    <w:rsid w:val="002C5A3E"/>
    <w:rsid w:val="002C6D38"/>
    <w:rsid w:val="002C76A8"/>
    <w:rsid w:val="002C7E29"/>
    <w:rsid w:val="002D0A5B"/>
    <w:rsid w:val="002D37D4"/>
    <w:rsid w:val="002D4313"/>
    <w:rsid w:val="002D6393"/>
    <w:rsid w:val="002D6B18"/>
    <w:rsid w:val="002D6D0D"/>
    <w:rsid w:val="002D7805"/>
    <w:rsid w:val="002E0166"/>
    <w:rsid w:val="002E3247"/>
    <w:rsid w:val="002E3277"/>
    <w:rsid w:val="002E32C0"/>
    <w:rsid w:val="002E46EB"/>
    <w:rsid w:val="002E55F0"/>
    <w:rsid w:val="002E59AF"/>
    <w:rsid w:val="002E627C"/>
    <w:rsid w:val="002E6475"/>
    <w:rsid w:val="002E6905"/>
    <w:rsid w:val="002E6E64"/>
    <w:rsid w:val="002E7273"/>
    <w:rsid w:val="002F028A"/>
    <w:rsid w:val="002F0E46"/>
    <w:rsid w:val="002F1008"/>
    <w:rsid w:val="002F148D"/>
    <w:rsid w:val="002F371B"/>
    <w:rsid w:val="002F7CB2"/>
    <w:rsid w:val="003012F8"/>
    <w:rsid w:val="00302202"/>
    <w:rsid w:val="003036A2"/>
    <w:rsid w:val="003040A6"/>
    <w:rsid w:val="00307A2F"/>
    <w:rsid w:val="00307D53"/>
    <w:rsid w:val="003100B3"/>
    <w:rsid w:val="00312C23"/>
    <w:rsid w:val="00314EDF"/>
    <w:rsid w:val="00315A3A"/>
    <w:rsid w:val="00315BCF"/>
    <w:rsid w:val="003164BC"/>
    <w:rsid w:val="00322937"/>
    <w:rsid w:val="00323E1D"/>
    <w:rsid w:val="00324ACA"/>
    <w:rsid w:val="00324C9D"/>
    <w:rsid w:val="00325EFF"/>
    <w:rsid w:val="00326B16"/>
    <w:rsid w:val="003278C5"/>
    <w:rsid w:val="00330BC4"/>
    <w:rsid w:val="00332EE9"/>
    <w:rsid w:val="00333BD7"/>
    <w:rsid w:val="003342E4"/>
    <w:rsid w:val="00335A6F"/>
    <w:rsid w:val="00336174"/>
    <w:rsid w:val="00336508"/>
    <w:rsid w:val="00336A78"/>
    <w:rsid w:val="0034039E"/>
    <w:rsid w:val="00343262"/>
    <w:rsid w:val="00345963"/>
    <w:rsid w:val="003462CE"/>
    <w:rsid w:val="00346D35"/>
    <w:rsid w:val="00350B80"/>
    <w:rsid w:val="00351DD0"/>
    <w:rsid w:val="0035224C"/>
    <w:rsid w:val="00353C1F"/>
    <w:rsid w:val="00356A9D"/>
    <w:rsid w:val="00357AA6"/>
    <w:rsid w:val="00357B37"/>
    <w:rsid w:val="0036338D"/>
    <w:rsid w:val="00364300"/>
    <w:rsid w:val="00365629"/>
    <w:rsid w:val="00365C59"/>
    <w:rsid w:val="00367C69"/>
    <w:rsid w:val="00371D6D"/>
    <w:rsid w:val="003740BD"/>
    <w:rsid w:val="00374133"/>
    <w:rsid w:val="0037542F"/>
    <w:rsid w:val="00377265"/>
    <w:rsid w:val="00377AD7"/>
    <w:rsid w:val="00377B8F"/>
    <w:rsid w:val="00380353"/>
    <w:rsid w:val="00380D3D"/>
    <w:rsid w:val="00380FA1"/>
    <w:rsid w:val="0038143B"/>
    <w:rsid w:val="00385FA5"/>
    <w:rsid w:val="00386255"/>
    <w:rsid w:val="00386280"/>
    <w:rsid w:val="003863FC"/>
    <w:rsid w:val="003879DE"/>
    <w:rsid w:val="00387B30"/>
    <w:rsid w:val="003908C0"/>
    <w:rsid w:val="00390E89"/>
    <w:rsid w:val="00390FA6"/>
    <w:rsid w:val="003920D5"/>
    <w:rsid w:val="0039212A"/>
    <w:rsid w:val="00393218"/>
    <w:rsid w:val="00393452"/>
    <w:rsid w:val="0039407A"/>
    <w:rsid w:val="00394B94"/>
    <w:rsid w:val="00394EC0"/>
    <w:rsid w:val="003957F4"/>
    <w:rsid w:val="00395CEE"/>
    <w:rsid w:val="00396097"/>
    <w:rsid w:val="00397651"/>
    <w:rsid w:val="00397C35"/>
    <w:rsid w:val="003A032F"/>
    <w:rsid w:val="003A1CB0"/>
    <w:rsid w:val="003A2899"/>
    <w:rsid w:val="003A2EE9"/>
    <w:rsid w:val="003A30FC"/>
    <w:rsid w:val="003A3763"/>
    <w:rsid w:val="003A38F2"/>
    <w:rsid w:val="003A3A62"/>
    <w:rsid w:val="003A4493"/>
    <w:rsid w:val="003A4F0B"/>
    <w:rsid w:val="003A51B7"/>
    <w:rsid w:val="003A678A"/>
    <w:rsid w:val="003B10C0"/>
    <w:rsid w:val="003B115E"/>
    <w:rsid w:val="003B4708"/>
    <w:rsid w:val="003B5352"/>
    <w:rsid w:val="003B6B12"/>
    <w:rsid w:val="003C0B4F"/>
    <w:rsid w:val="003C13D8"/>
    <w:rsid w:val="003C1DB9"/>
    <w:rsid w:val="003C25BB"/>
    <w:rsid w:val="003C2F8A"/>
    <w:rsid w:val="003C34BA"/>
    <w:rsid w:val="003C413F"/>
    <w:rsid w:val="003C46A5"/>
    <w:rsid w:val="003C4E3E"/>
    <w:rsid w:val="003C4E99"/>
    <w:rsid w:val="003C7AB5"/>
    <w:rsid w:val="003D0E3C"/>
    <w:rsid w:val="003D11E2"/>
    <w:rsid w:val="003D1A96"/>
    <w:rsid w:val="003D2527"/>
    <w:rsid w:val="003D4FC5"/>
    <w:rsid w:val="003D51C0"/>
    <w:rsid w:val="003D5323"/>
    <w:rsid w:val="003D66F4"/>
    <w:rsid w:val="003D7B87"/>
    <w:rsid w:val="003E0168"/>
    <w:rsid w:val="003E180F"/>
    <w:rsid w:val="003E532E"/>
    <w:rsid w:val="003E5B67"/>
    <w:rsid w:val="003E6140"/>
    <w:rsid w:val="003E6642"/>
    <w:rsid w:val="003E69BA"/>
    <w:rsid w:val="003F17D9"/>
    <w:rsid w:val="003F209A"/>
    <w:rsid w:val="003F215F"/>
    <w:rsid w:val="003F23D8"/>
    <w:rsid w:val="003F4B61"/>
    <w:rsid w:val="003F68DA"/>
    <w:rsid w:val="003F76C6"/>
    <w:rsid w:val="003F7E74"/>
    <w:rsid w:val="00400345"/>
    <w:rsid w:val="00401D94"/>
    <w:rsid w:val="00403396"/>
    <w:rsid w:val="004044DF"/>
    <w:rsid w:val="00404658"/>
    <w:rsid w:val="00405027"/>
    <w:rsid w:val="00410072"/>
    <w:rsid w:val="004101FF"/>
    <w:rsid w:val="0041091C"/>
    <w:rsid w:val="00410BF2"/>
    <w:rsid w:val="00411E92"/>
    <w:rsid w:val="00413310"/>
    <w:rsid w:val="004159A1"/>
    <w:rsid w:val="00416023"/>
    <w:rsid w:val="00416536"/>
    <w:rsid w:val="00416D09"/>
    <w:rsid w:val="004170AD"/>
    <w:rsid w:val="004173A1"/>
    <w:rsid w:val="00417838"/>
    <w:rsid w:val="00420B5A"/>
    <w:rsid w:val="0042161A"/>
    <w:rsid w:val="00421AA7"/>
    <w:rsid w:val="00422D7E"/>
    <w:rsid w:val="00423DF8"/>
    <w:rsid w:val="00425672"/>
    <w:rsid w:val="00427517"/>
    <w:rsid w:val="0042796A"/>
    <w:rsid w:val="004306DE"/>
    <w:rsid w:val="00430A6E"/>
    <w:rsid w:val="00430ADD"/>
    <w:rsid w:val="00434139"/>
    <w:rsid w:val="00435423"/>
    <w:rsid w:val="00435640"/>
    <w:rsid w:val="00435D80"/>
    <w:rsid w:val="00437D31"/>
    <w:rsid w:val="00437E77"/>
    <w:rsid w:val="004406AF"/>
    <w:rsid w:val="00441306"/>
    <w:rsid w:val="00442D65"/>
    <w:rsid w:val="004433F1"/>
    <w:rsid w:val="00443973"/>
    <w:rsid w:val="004444B1"/>
    <w:rsid w:val="00444DEF"/>
    <w:rsid w:val="00444FAE"/>
    <w:rsid w:val="004457B3"/>
    <w:rsid w:val="00447758"/>
    <w:rsid w:val="004502A1"/>
    <w:rsid w:val="00450488"/>
    <w:rsid w:val="00450503"/>
    <w:rsid w:val="00450CB9"/>
    <w:rsid w:val="00451344"/>
    <w:rsid w:val="004519E2"/>
    <w:rsid w:val="0045394C"/>
    <w:rsid w:val="00453C08"/>
    <w:rsid w:val="00456F3B"/>
    <w:rsid w:val="004572D4"/>
    <w:rsid w:val="004577F6"/>
    <w:rsid w:val="00457874"/>
    <w:rsid w:val="00457D41"/>
    <w:rsid w:val="00462F81"/>
    <w:rsid w:val="00464179"/>
    <w:rsid w:val="00464E75"/>
    <w:rsid w:val="004650D3"/>
    <w:rsid w:val="004652A8"/>
    <w:rsid w:val="0046693F"/>
    <w:rsid w:val="00467816"/>
    <w:rsid w:val="004711AA"/>
    <w:rsid w:val="00472CD7"/>
    <w:rsid w:val="0047525A"/>
    <w:rsid w:val="00480D51"/>
    <w:rsid w:val="00482514"/>
    <w:rsid w:val="00484CC6"/>
    <w:rsid w:val="0048582C"/>
    <w:rsid w:val="004908CC"/>
    <w:rsid w:val="00490926"/>
    <w:rsid w:val="00490C5F"/>
    <w:rsid w:val="0049105E"/>
    <w:rsid w:val="0049108B"/>
    <w:rsid w:val="0049205C"/>
    <w:rsid w:val="00492DB3"/>
    <w:rsid w:val="00492FAD"/>
    <w:rsid w:val="00493707"/>
    <w:rsid w:val="00493A98"/>
    <w:rsid w:val="00494358"/>
    <w:rsid w:val="00495B14"/>
    <w:rsid w:val="00497675"/>
    <w:rsid w:val="0049795E"/>
    <w:rsid w:val="004979CD"/>
    <w:rsid w:val="00497B39"/>
    <w:rsid w:val="004A1EE9"/>
    <w:rsid w:val="004A2974"/>
    <w:rsid w:val="004A378A"/>
    <w:rsid w:val="004A594A"/>
    <w:rsid w:val="004A5CA4"/>
    <w:rsid w:val="004A714E"/>
    <w:rsid w:val="004A7B88"/>
    <w:rsid w:val="004B0630"/>
    <w:rsid w:val="004B0688"/>
    <w:rsid w:val="004B09C0"/>
    <w:rsid w:val="004B11D1"/>
    <w:rsid w:val="004B1385"/>
    <w:rsid w:val="004B298B"/>
    <w:rsid w:val="004B298C"/>
    <w:rsid w:val="004B33C3"/>
    <w:rsid w:val="004B54EF"/>
    <w:rsid w:val="004B6F45"/>
    <w:rsid w:val="004B7743"/>
    <w:rsid w:val="004B7EAB"/>
    <w:rsid w:val="004C0734"/>
    <w:rsid w:val="004C0E81"/>
    <w:rsid w:val="004C19A8"/>
    <w:rsid w:val="004C403A"/>
    <w:rsid w:val="004C450A"/>
    <w:rsid w:val="004C4AC3"/>
    <w:rsid w:val="004C4F80"/>
    <w:rsid w:val="004C5F0C"/>
    <w:rsid w:val="004D0D12"/>
    <w:rsid w:val="004D60B8"/>
    <w:rsid w:val="004D7554"/>
    <w:rsid w:val="004E03EA"/>
    <w:rsid w:val="004E08B8"/>
    <w:rsid w:val="004E167F"/>
    <w:rsid w:val="004E24A2"/>
    <w:rsid w:val="004E350A"/>
    <w:rsid w:val="004E3743"/>
    <w:rsid w:val="004E3AFF"/>
    <w:rsid w:val="004E44AC"/>
    <w:rsid w:val="004E539C"/>
    <w:rsid w:val="004E58DA"/>
    <w:rsid w:val="004E5B07"/>
    <w:rsid w:val="004E6A27"/>
    <w:rsid w:val="004E7AB4"/>
    <w:rsid w:val="004F36E9"/>
    <w:rsid w:val="004F4B3B"/>
    <w:rsid w:val="004F589E"/>
    <w:rsid w:val="004F6AAF"/>
    <w:rsid w:val="00500F09"/>
    <w:rsid w:val="00501227"/>
    <w:rsid w:val="00502484"/>
    <w:rsid w:val="005033C2"/>
    <w:rsid w:val="00505F31"/>
    <w:rsid w:val="00506EB6"/>
    <w:rsid w:val="0050785E"/>
    <w:rsid w:val="00510E17"/>
    <w:rsid w:val="005119CE"/>
    <w:rsid w:val="00511AF4"/>
    <w:rsid w:val="00514124"/>
    <w:rsid w:val="005144E4"/>
    <w:rsid w:val="00516008"/>
    <w:rsid w:val="005161F2"/>
    <w:rsid w:val="005163FF"/>
    <w:rsid w:val="005206A1"/>
    <w:rsid w:val="005232DE"/>
    <w:rsid w:val="005241DD"/>
    <w:rsid w:val="00524517"/>
    <w:rsid w:val="00525799"/>
    <w:rsid w:val="00526FFE"/>
    <w:rsid w:val="0052780E"/>
    <w:rsid w:val="0053039E"/>
    <w:rsid w:val="00530AF5"/>
    <w:rsid w:val="00530DD4"/>
    <w:rsid w:val="00532AAE"/>
    <w:rsid w:val="00532F66"/>
    <w:rsid w:val="00533304"/>
    <w:rsid w:val="00533EBE"/>
    <w:rsid w:val="00534108"/>
    <w:rsid w:val="005341FC"/>
    <w:rsid w:val="00537480"/>
    <w:rsid w:val="0054120D"/>
    <w:rsid w:val="00542344"/>
    <w:rsid w:val="00543996"/>
    <w:rsid w:val="00543E23"/>
    <w:rsid w:val="00544271"/>
    <w:rsid w:val="00545B0E"/>
    <w:rsid w:val="0054675F"/>
    <w:rsid w:val="00546763"/>
    <w:rsid w:val="00546972"/>
    <w:rsid w:val="005508BB"/>
    <w:rsid w:val="005521DB"/>
    <w:rsid w:val="005532F9"/>
    <w:rsid w:val="005535A8"/>
    <w:rsid w:val="00553D6B"/>
    <w:rsid w:val="0055480B"/>
    <w:rsid w:val="0055482E"/>
    <w:rsid w:val="00554BCD"/>
    <w:rsid w:val="005554B6"/>
    <w:rsid w:val="00556DC7"/>
    <w:rsid w:val="00557194"/>
    <w:rsid w:val="0056185D"/>
    <w:rsid w:val="005628E2"/>
    <w:rsid w:val="00562A40"/>
    <w:rsid w:val="00562B43"/>
    <w:rsid w:val="00563942"/>
    <w:rsid w:val="00563D44"/>
    <w:rsid w:val="00564114"/>
    <w:rsid w:val="00564261"/>
    <w:rsid w:val="0056578D"/>
    <w:rsid w:val="00565871"/>
    <w:rsid w:val="00565FB9"/>
    <w:rsid w:val="005660BB"/>
    <w:rsid w:val="00566500"/>
    <w:rsid w:val="005667A0"/>
    <w:rsid w:val="00567CA2"/>
    <w:rsid w:val="005701F2"/>
    <w:rsid w:val="00571304"/>
    <w:rsid w:val="00571ED9"/>
    <w:rsid w:val="00572498"/>
    <w:rsid w:val="00573168"/>
    <w:rsid w:val="00575006"/>
    <w:rsid w:val="00575128"/>
    <w:rsid w:val="00576F7C"/>
    <w:rsid w:val="005807B3"/>
    <w:rsid w:val="00580E0F"/>
    <w:rsid w:val="00581BF6"/>
    <w:rsid w:val="00583DF1"/>
    <w:rsid w:val="00584BAF"/>
    <w:rsid w:val="00585A2C"/>
    <w:rsid w:val="0058661C"/>
    <w:rsid w:val="0058761C"/>
    <w:rsid w:val="00590720"/>
    <w:rsid w:val="00590B6D"/>
    <w:rsid w:val="0059126D"/>
    <w:rsid w:val="005913BA"/>
    <w:rsid w:val="00591ED6"/>
    <w:rsid w:val="00592696"/>
    <w:rsid w:val="0059372E"/>
    <w:rsid w:val="0059441B"/>
    <w:rsid w:val="005947F9"/>
    <w:rsid w:val="00594D45"/>
    <w:rsid w:val="00594EA1"/>
    <w:rsid w:val="00594F1E"/>
    <w:rsid w:val="005962FB"/>
    <w:rsid w:val="00597444"/>
    <w:rsid w:val="005974AE"/>
    <w:rsid w:val="005A13B8"/>
    <w:rsid w:val="005A15BB"/>
    <w:rsid w:val="005A20CB"/>
    <w:rsid w:val="005A2264"/>
    <w:rsid w:val="005A311C"/>
    <w:rsid w:val="005A40CB"/>
    <w:rsid w:val="005A51C5"/>
    <w:rsid w:val="005A53B6"/>
    <w:rsid w:val="005A5EE2"/>
    <w:rsid w:val="005A61D2"/>
    <w:rsid w:val="005A64C2"/>
    <w:rsid w:val="005A65F8"/>
    <w:rsid w:val="005B06B1"/>
    <w:rsid w:val="005B5802"/>
    <w:rsid w:val="005B67CF"/>
    <w:rsid w:val="005B69DB"/>
    <w:rsid w:val="005B7022"/>
    <w:rsid w:val="005B75B4"/>
    <w:rsid w:val="005B78B7"/>
    <w:rsid w:val="005C0C75"/>
    <w:rsid w:val="005C215C"/>
    <w:rsid w:val="005C2381"/>
    <w:rsid w:val="005C522F"/>
    <w:rsid w:val="005C772A"/>
    <w:rsid w:val="005C7FDD"/>
    <w:rsid w:val="005D0AF5"/>
    <w:rsid w:val="005D0BCB"/>
    <w:rsid w:val="005D16EF"/>
    <w:rsid w:val="005D1798"/>
    <w:rsid w:val="005D2200"/>
    <w:rsid w:val="005D26DB"/>
    <w:rsid w:val="005D2E5E"/>
    <w:rsid w:val="005D2F38"/>
    <w:rsid w:val="005D3135"/>
    <w:rsid w:val="005D31AA"/>
    <w:rsid w:val="005D4DE4"/>
    <w:rsid w:val="005D53C6"/>
    <w:rsid w:val="005E018A"/>
    <w:rsid w:val="005E1482"/>
    <w:rsid w:val="005E2464"/>
    <w:rsid w:val="005E2DD8"/>
    <w:rsid w:val="005E494A"/>
    <w:rsid w:val="005E53F8"/>
    <w:rsid w:val="005E5513"/>
    <w:rsid w:val="005E6C71"/>
    <w:rsid w:val="005E78DA"/>
    <w:rsid w:val="005E7EA2"/>
    <w:rsid w:val="005F0263"/>
    <w:rsid w:val="005F0529"/>
    <w:rsid w:val="005F261E"/>
    <w:rsid w:val="005F2F34"/>
    <w:rsid w:val="005F3E3A"/>
    <w:rsid w:val="005F46A5"/>
    <w:rsid w:val="005F4EBB"/>
    <w:rsid w:val="005F5975"/>
    <w:rsid w:val="005F5B3E"/>
    <w:rsid w:val="005F699E"/>
    <w:rsid w:val="00602611"/>
    <w:rsid w:val="006046CA"/>
    <w:rsid w:val="00604969"/>
    <w:rsid w:val="00605A58"/>
    <w:rsid w:val="0060644F"/>
    <w:rsid w:val="00606B8D"/>
    <w:rsid w:val="00607473"/>
    <w:rsid w:val="00610D96"/>
    <w:rsid w:val="006135B5"/>
    <w:rsid w:val="006142AD"/>
    <w:rsid w:val="0061452D"/>
    <w:rsid w:val="00616211"/>
    <w:rsid w:val="006167BA"/>
    <w:rsid w:val="00617055"/>
    <w:rsid w:val="00617BD7"/>
    <w:rsid w:val="0062029A"/>
    <w:rsid w:val="00622694"/>
    <w:rsid w:val="00631F94"/>
    <w:rsid w:val="00632B1C"/>
    <w:rsid w:val="00633076"/>
    <w:rsid w:val="006368F1"/>
    <w:rsid w:val="00637E06"/>
    <w:rsid w:val="006406EC"/>
    <w:rsid w:val="006408F7"/>
    <w:rsid w:val="006409F8"/>
    <w:rsid w:val="006416B5"/>
    <w:rsid w:val="0064198D"/>
    <w:rsid w:val="00641B78"/>
    <w:rsid w:val="0064293A"/>
    <w:rsid w:val="00643893"/>
    <w:rsid w:val="00643ADA"/>
    <w:rsid w:val="00643EE0"/>
    <w:rsid w:val="00646576"/>
    <w:rsid w:val="006503C8"/>
    <w:rsid w:val="006516FE"/>
    <w:rsid w:val="00653094"/>
    <w:rsid w:val="0065324C"/>
    <w:rsid w:val="00653F9C"/>
    <w:rsid w:val="006542C9"/>
    <w:rsid w:val="00654589"/>
    <w:rsid w:val="00654753"/>
    <w:rsid w:val="0065486B"/>
    <w:rsid w:val="00654B12"/>
    <w:rsid w:val="0065772C"/>
    <w:rsid w:val="00660738"/>
    <w:rsid w:val="00661DCF"/>
    <w:rsid w:val="006625C6"/>
    <w:rsid w:val="0066750D"/>
    <w:rsid w:val="00667C0C"/>
    <w:rsid w:val="006716BB"/>
    <w:rsid w:val="00672680"/>
    <w:rsid w:val="0067567E"/>
    <w:rsid w:val="00675B9A"/>
    <w:rsid w:val="00682014"/>
    <w:rsid w:val="00682F3D"/>
    <w:rsid w:val="00683FF3"/>
    <w:rsid w:val="0068432B"/>
    <w:rsid w:val="00685DDA"/>
    <w:rsid w:val="00697254"/>
    <w:rsid w:val="006A08C7"/>
    <w:rsid w:val="006A165E"/>
    <w:rsid w:val="006A2D27"/>
    <w:rsid w:val="006A2EA1"/>
    <w:rsid w:val="006A2F77"/>
    <w:rsid w:val="006A32F4"/>
    <w:rsid w:val="006A3A53"/>
    <w:rsid w:val="006A3A90"/>
    <w:rsid w:val="006A405A"/>
    <w:rsid w:val="006A4621"/>
    <w:rsid w:val="006A6026"/>
    <w:rsid w:val="006A77C7"/>
    <w:rsid w:val="006A79E4"/>
    <w:rsid w:val="006B0362"/>
    <w:rsid w:val="006B1463"/>
    <w:rsid w:val="006B1839"/>
    <w:rsid w:val="006B1DBE"/>
    <w:rsid w:val="006B1E9F"/>
    <w:rsid w:val="006B2725"/>
    <w:rsid w:val="006B347F"/>
    <w:rsid w:val="006B383B"/>
    <w:rsid w:val="006B3866"/>
    <w:rsid w:val="006B7C87"/>
    <w:rsid w:val="006B7D79"/>
    <w:rsid w:val="006B7F1F"/>
    <w:rsid w:val="006C3125"/>
    <w:rsid w:val="006C4057"/>
    <w:rsid w:val="006C5A96"/>
    <w:rsid w:val="006C6190"/>
    <w:rsid w:val="006C6ED9"/>
    <w:rsid w:val="006D0A9E"/>
    <w:rsid w:val="006D0AB9"/>
    <w:rsid w:val="006D1643"/>
    <w:rsid w:val="006D1852"/>
    <w:rsid w:val="006D2EA5"/>
    <w:rsid w:val="006D5323"/>
    <w:rsid w:val="006D744E"/>
    <w:rsid w:val="006E2BA5"/>
    <w:rsid w:val="006E4B97"/>
    <w:rsid w:val="006E4C82"/>
    <w:rsid w:val="006E5EE7"/>
    <w:rsid w:val="006E6B42"/>
    <w:rsid w:val="006E6C3B"/>
    <w:rsid w:val="006E6FBB"/>
    <w:rsid w:val="006E742D"/>
    <w:rsid w:val="006E7A5B"/>
    <w:rsid w:val="006F1B8F"/>
    <w:rsid w:val="006F2C8D"/>
    <w:rsid w:val="006F3E27"/>
    <w:rsid w:val="006F4905"/>
    <w:rsid w:val="00700006"/>
    <w:rsid w:val="00700BEC"/>
    <w:rsid w:val="00701B2E"/>
    <w:rsid w:val="0070244D"/>
    <w:rsid w:val="0070416F"/>
    <w:rsid w:val="00704810"/>
    <w:rsid w:val="00704BD8"/>
    <w:rsid w:val="00705342"/>
    <w:rsid w:val="00706E7C"/>
    <w:rsid w:val="007075EA"/>
    <w:rsid w:val="00707AEE"/>
    <w:rsid w:val="00707BB9"/>
    <w:rsid w:val="00707D9E"/>
    <w:rsid w:val="00707FD8"/>
    <w:rsid w:val="007106A9"/>
    <w:rsid w:val="0071564F"/>
    <w:rsid w:val="00715F10"/>
    <w:rsid w:val="007161A1"/>
    <w:rsid w:val="0071743E"/>
    <w:rsid w:val="007219E6"/>
    <w:rsid w:val="00722AA5"/>
    <w:rsid w:val="00724B2E"/>
    <w:rsid w:val="00725F80"/>
    <w:rsid w:val="00726049"/>
    <w:rsid w:val="00731608"/>
    <w:rsid w:val="00731DBB"/>
    <w:rsid w:val="0073232A"/>
    <w:rsid w:val="0073312C"/>
    <w:rsid w:val="00733694"/>
    <w:rsid w:val="00735506"/>
    <w:rsid w:val="00735882"/>
    <w:rsid w:val="00735C02"/>
    <w:rsid w:val="00735F70"/>
    <w:rsid w:val="007365E4"/>
    <w:rsid w:val="00736D07"/>
    <w:rsid w:val="007374CD"/>
    <w:rsid w:val="007379D7"/>
    <w:rsid w:val="00737A52"/>
    <w:rsid w:val="00740A4E"/>
    <w:rsid w:val="00740E40"/>
    <w:rsid w:val="00742228"/>
    <w:rsid w:val="0074231D"/>
    <w:rsid w:val="007431EA"/>
    <w:rsid w:val="00744764"/>
    <w:rsid w:val="00745740"/>
    <w:rsid w:val="00746E74"/>
    <w:rsid w:val="00750036"/>
    <w:rsid w:val="007506F9"/>
    <w:rsid w:val="00750922"/>
    <w:rsid w:val="00750B94"/>
    <w:rsid w:val="007524A9"/>
    <w:rsid w:val="00752EA1"/>
    <w:rsid w:val="00754021"/>
    <w:rsid w:val="007543BF"/>
    <w:rsid w:val="00755A6C"/>
    <w:rsid w:val="0075639C"/>
    <w:rsid w:val="00756DD1"/>
    <w:rsid w:val="0075726C"/>
    <w:rsid w:val="00757F42"/>
    <w:rsid w:val="007618ED"/>
    <w:rsid w:val="00761920"/>
    <w:rsid w:val="00761F36"/>
    <w:rsid w:val="007629BF"/>
    <w:rsid w:val="00762D35"/>
    <w:rsid w:val="00764334"/>
    <w:rsid w:val="00765AAB"/>
    <w:rsid w:val="00767C2D"/>
    <w:rsid w:val="00770DD4"/>
    <w:rsid w:val="00771040"/>
    <w:rsid w:val="00771F84"/>
    <w:rsid w:val="00772216"/>
    <w:rsid w:val="007739A9"/>
    <w:rsid w:val="007752BF"/>
    <w:rsid w:val="00775A45"/>
    <w:rsid w:val="0077677F"/>
    <w:rsid w:val="0078197B"/>
    <w:rsid w:val="00781B1F"/>
    <w:rsid w:val="00782410"/>
    <w:rsid w:val="00782FB6"/>
    <w:rsid w:val="00783D32"/>
    <w:rsid w:val="00784D55"/>
    <w:rsid w:val="007861F5"/>
    <w:rsid w:val="0078688B"/>
    <w:rsid w:val="00787DF7"/>
    <w:rsid w:val="0079156D"/>
    <w:rsid w:val="00792CC7"/>
    <w:rsid w:val="007944FA"/>
    <w:rsid w:val="00794D62"/>
    <w:rsid w:val="00795A15"/>
    <w:rsid w:val="00797EB9"/>
    <w:rsid w:val="007A0B19"/>
    <w:rsid w:val="007A0C63"/>
    <w:rsid w:val="007A16D0"/>
    <w:rsid w:val="007A317F"/>
    <w:rsid w:val="007A4435"/>
    <w:rsid w:val="007A45E5"/>
    <w:rsid w:val="007A46CC"/>
    <w:rsid w:val="007A5BCA"/>
    <w:rsid w:val="007A5ED8"/>
    <w:rsid w:val="007B03F1"/>
    <w:rsid w:val="007B056A"/>
    <w:rsid w:val="007B1634"/>
    <w:rsid w:val="007B2455"/>
    <w:rsid w:val="007B2ED7"/>
    <w:rsid w:val="007B6015"/>
    <w:rsid w:val="007C0C72"/>
    <w:rsid w:val="007C0F62"/>
    <w:rsid w:val="007C28C8"/>
    <w:rsid w:val="007C2D83"/>
    <w:rsid w:val="007C2F5C"/>
    <w:rsid w:val="007C44E3"/>
    <w:rsid w:val="007C45E7"/>
    <w:rsid w:val="007C504E"/>
    <w:rsid w:val="007C5056"/>
    <w:rsid w:val="007C5EF3"/>
    <w:rsid w:val="007C7254"/>
    <w:rsid w:val="007D247B"/>
    <w:rsid w:val="007D25E8"/>
    <w:rsid w:val="007D28D2"/>
    <w:rsid w:val="007D67C3"/>
    <w:rsid w:val="007D6C35"/>
    <w:rsid w:val="007D70EB"/>
    <w:rsid w:val="007E012A"/>
    <w:rsid w:val="007E3235"/>
    <w:rsid w:val="007E3E95"/>
    <w:rsid w:val="007E45BC"/>
    <w:rsid w:val="007E5480"/>
    <w:rsid w:val="007E58B4"/>
    <w:rsid w:val="007F0206"/>
    <w:rsid w:val="007F21AA"/>
    <w:rsid w:val="007F430D"/>
    <w:rsid w:val="007F6274"/>
    <w:rsid w:val="007F6800"/>
    <w:rsid w:val="008014EF"/>
    <w:rsid w:val="00802AB4"/>
    <w:rsid w:val="008034A6"/>
    <w:rsid w:val="008036E6"/>
    <w:rsid w:val="00803AC0"/>
    <w:rsid w:val="00803FC6"/>
    <w:rsid w:val="008063B2"/>
    <w:rsid w:val="00806971"/>
    <w:rsid w:val="00807336"/>
    <w:rsid w:val="00810134"/>
    <w:rsid w:val="00810CB8"/>
    <w:rsid w:val="008120CC"/>
    <w:rsid w:val="0081401F"/>
    <w:rsid w:val="00814C99"/>
    <w:rsid w:val="00815CE3"/>
    <w:rsid w:val="0082102B"/>
    <w:rsid w:val="00821D6A"/>
    <w:rsid w:val="00823F49"/>
    <w:rsid w:val="008241A1"/>
    <w:rsid w:val="00824C10"/>
    <w:rsid w:val="00826CF8"/>
    <w:rsid w:val="008274EC"/>
    <w:rsid w:val="00827C40"/>
    <w:rsid w:val="00831AC7"/>
    <w:rsid w:val="00831C9E"/>
    <w:rsid w:val="00833CE3"/>
    <w:rsid w:val="00833EA5"/>
    <w:rsid w:val="00834A87"/>
    <w:rsid w:val="00834F0F"/>
    <w:rsid w:val="008367BA"/>
    <w:rsid w:val="008373E0"/>
    <w:rsid w:val="00837C4F"/>
    <w:rsid w:val="00840445"/>
    <w:rsid w:val="00840493"/>
    <w:rsid w:val="00840656"/>
    <w:rsid w:val="00840F55"/>
    <w:rsid w:val="0084147B"/>
    <w:rsid w:val="008428C9"/>
    <w:rsid w:val="00844984"/>
    <w:rsid w:val="00844F39"/>
    <w:rsid w:val="00852C07"/>
    <w:rsid w:val="00852FF9"/>
    <w:rsid w:val="0085420A"/>
    <w:rsid w:val="00854B5A"/>
    <w:rsid w:val="00856263"/>
    <w:rsid w:val="00856313"/>
    <w:rsid w:val="008563D9"/>
    <w:rsid w:val="00857256"/>
    <w:rsid w:val="00857FEF"/>
    <w:rsid w:val="00860983"/>
    <w:rsid w:val="008615D7"/>
    <w:rsid w:val="00862FD6"/>
    <w:rsid w:val="008633EA"/>
    <w:rsid w:val="00864E6D"/>
    <w:rsid w:val="00866B2E"/>
    <w:rsid w:val="00866F97"/>
    <w:rsid w:val="00870785"/>
    <w:rsid w:val="00870C0A"/>
    <w:rsid w:val="008712D4"/>
    <w:rsid w:val="00872B28"/>
    <w:rsid w:val="008742D3"/>
    <w:rsid w:val="00875A19"/>
    <w:rsid w:val="008778BE"/>
    <w:rsid w:val="0088113A"/>
    <w:rsid w:val="008819BD"/>
    <w:rsid w:val="0088462D"/>
    <w:rsid w:val="00887353"/>
    <w:rsid w:val="008917A5"/>
    <w:rsid w:val="008924F2"/>
    <w:rsid w:val="00893598"/>
    <w:rsid w:val="0089452E"/>
    <w:rsid w:val="00896179"/>
    <w:rsid w:val="008A0F43"/>
    <w:rsid w:val="008A1070"/>
    <w:rsid w:val="008A4580"/>
    <w:rsid w:val="008A7B33"/>
    <w:rsid w:val="008A7EFC"/>
    <w:rsid w:val="008B13A2"/>
    <w:rsid w:val="008B14AE"/>
    <w:rsid w:val="008B25E7"/>
    <w:rsid w:val="008B5338"/>
    <w:rsid w:val="008B5C85"/>
    <w:rsid w:val="008B6359"/>
    <w:rsid w:val="008B7B08"/>
    <w:rsid w:val="008C0733"/>
    <w:rsid w:val="008C19C2"/>
    <w:rsid w:val="008C2D5C"/>
    <w:rsid w:val="008C3DBF"/>
    <w:rsid w:val="008C7CD6"/>
    <w:rsid w:val="008D496A"/>
    <w:rsid w:val="008D5B95"/>
    <w:rsid w:val="008D5C42"/>
    <w:rsid w:val="008E1CD5"/>
    <w:rsid w:val="008E21EE"/>
    <w:rsid w:val="008E2662"/>
    <w:rsid w:val="008E40CA"/>
    <w:rsid w:val="008E4748"/>
    <w:rsid w:val="008E4E5D"/>
    <w:rsid w:val="008E51EB"/>
    <w:rsid w:val="008E706A"/>
    <w:rsid w:val="008E7AF4"/>
    <w:rsid w:val="008F0C16"/>
    <w:rsid w:val="008F2E0B"/>
    <w:rsid w:val="008F3AF0"/>
    <w:rsid w:val="008F5428"/>
    <w:rsid w:val="008F5C63"/>
    <w:rsid w:val="008F6754"/>
    <w:rsid w:val="008F6841"/>
    <w:rsid w:val="008F7FA6"/>
    <w:rsid w:val="00901695"/>
    <w:rsid w:val="009028E0"/>
    <w:rsid w:val="00904843"/>
    <w:rsid w:val="0090527B"/>
    <w:rsid w:val="0090538A"/>
    <w:rsid w:val="00905969"/>
    <w:rsid w:val="0090714C"/>
    <w:rsid w:val="00907F5C"/>
    <w:rsid w:val="00910385"/>
    <w:rsid w:val="009140C1"/>
    <w:rsid w:val="0091649C"/>
    <w:rsid w:val="009166B5"/>
    <w:rsid w:val="009168A0"/>
    <w:rsid w:val="00916B79"/>
    <w:rsid w:val="00916C51"/>
    <w:rsid w:val="00917E69"/>
    <w:rsid w:val="00920BC1"/>
    <w:rsid w:val="00921C23"/>
    <w:rsid w:val="00923953"/>
    <w:rsid w:val="00923C88"/>
    <w:rsid w:val="009243BD"/>
    <w:rsid w:val="009247E3"/>
    <w:rsid w:val="00926740"/>
    <w:rsid w:val="00926B3C"/>
    <w:rsid w:val="00926CFF"/>
    <w:rsid w:val="00926E41"/>
    <w:rsid w:val="0092768F"/>
    <w:rsid w:val="00927F59"/>
    <w:rsid w:val="0093000B"/>
    <w:rsid w:val="00931337"/>
    <w:rsid w:val="0093396D"/>
    <w:rsid w:val="00933EC0"/>
    <w:rsid w:val="0093613A"/>
    <w:rsid w:val="00936535"/>
    <w:rsid w:val="009372C0"/>
    <w:rsid w:val="00937663"/>
    <w:rsid w:val="0093771C"/>
    <w:rsid w:val="00940B39"/>
    <w:rsid w:val="00940D78"/>
    <w:rsid w:val="009415E1"/>
    <w:rsid w:val="00941B43"/>
    <w:rsid w:val="00941D25"/>
    <w:rsid w:val="00942E6F"/>
    <w:rsid w:val="00943B19"/>
    <w:rsid w:val="009442A0"/>
    <w:rsid w:val="00944D0E"/>
    <w:rsid w:val="009454FF"/>
    <w:rsid w:val="00945591"/>
    <w:rsid w:val="009459BD"/>
    <w:rsid w:val="009464BF"/>
    <w:rsid w:val="00946CAF"/>
    <w:rsid w:val="00947804"/>
    <w:rsid w:val="00947D19"/>
    <w:rsid w:val="00951E93"/>
    <w:rsid w:val="00952FF6"/>
    <w:rsid w:val="0095419E"/>
    <w:rsid w:val="00955674"/>
    <w:rsid w:val="00957E5F"/>
    <w:rsid w:val="00963F10"/>
    <w:rsid w:val="00965D4F"/>
    <w:rsid w:val="00967188"/>
    <w:rsid w:val="00970028"/>
    <w:rsid w:val="00970403"/>
    <w:rsid w:val="00970B6B"/>
    <w:rsid w:val="00973DB7"/>
    <w:rsid w:val="0097606E"/>
    <w:rsid w:val="00976691"/>
    <w:rsid w:val="00980E0A"/>
    <w:rsid w:val="0098214C"/>
    <w:rsid w:val="00983D92"/>
    <w:rsid w:val="009861A1"/>
    <w:rsid w:val="009863DE"/>
    <w:rsid w:val="00986EE6"/>
    <w:rsid w:val="00987AB2"/>
    <w:rsid w:val="009914AA"/>
    <w:rsid w:val="00991775"/>
    <w:rsid w:val="00992BCD"/>
    <w:rsid w:val="00993ADF"/>
    <w:rsid w:val="0099435E"/>
    <w:rsid w:val="009A13CB"/>
    <w:rsid w:val="009A151C"/>
    <w:rsid w:val="009A15B2"/>
    <w:rsid w:val="009A3FB1"/>
    <w:rsid w:val="009A5148"/>
    <w:rsid w:val="009A5885"/>
    <w:rsid w:val="009A679F"/>
    <w:rsid w:val="009A765D"/>
    <w:rsid w:val="009B1EA2"/>
    <w:rsid w:val="009B1FE3"/>
    <w:rsid w:val="009B2A11"/>
    <w:rsid w:val="009B35C7"/>
    <w:rsid w:val="009B39BD"/>
    <w:rsid w:val="009B4258"/>
    <w:rsid w:val="009B4791"/>
    <w:rsid w:val="009B5758"/>
    <w:rsid w:val="009B5D9E"/>
    <w:rsid w:val="009B661D"/>
    <w:rsid w:val="009B69EA"/>
    <w:rsid w:val="009B6F74"/>
    <w:rsid w:val="009B7CBE"/>
    <w:rsid w:val="009C3C59"/>
    <w:rsid w:val="009C41DE"/>
    <w:rsid w:val="009C48D5"/>
    <w:rsid w:val="009C512D"/>
    <w:rsid w:val="009C63DC"/>
    <w:rsid w:val="009C6586"/>
    <w:rsid w:val="009C6979"/>
    <w:rsid w:val="009C6F18"/>
    <w:rsid w:val="009D19B5"/>
    <w:rsid w:val="009D1F86"/>
    <w:rsid w:val="009D2238"/>
    <w:rsid w:val="009D29AD"/>
    <w:rsid w:val="009D32D3"/>
    <w:rsid w:val="009D4EAC"/>
    <w:rsid w:val="009D6B91"/>
    <w:rsid w:val="009E01E6"/>
    <w:rsid w:val="009E0328"/>
    <w:rsid w:val="009E0D41"/>
    <w:rsid w:val="009E38E0"/>
    <w:rsid w:val="009E523E"/>
    <w:rsid w:val="009E73C9"/>
    <w:rsid w:val="009F072E"/>
    <w:rsid w:val="009F102B"/>
    <w:rsid w:val="009F166C"/>
    <w:rsid w:val="009F2E4E"/>
    <w:rsid w:val="009F6AB9"/>
    <w:rsid w:val="009F6BD2"/>
    <w:rsid w:val="009F6FAB"/>
    <w:rsid w:val="009F7327"/>
    <w:rsid w:val="00A010A8"/>
    <w:rsid w:val="00A01941"/>
    <w:rsid w:val="00A01B75"/>
    <w:rsid w:val="00A023D5"/>
    <w:rsid w:val="00A0446A"/>
    <w:rsid w:val="00A048AB"/>
    <w:rsid w:val="00A05463"/>
    <w:rsid w:val="00A05509"/>
    <w:rsid w:val="00A06D36"/>
    <w:rsid w:val="00A071F4"/>
    <w:rsid w:val="00A11A36"/>
    <w:rsid w:val="00A131AA"/>
    <w:rsid w:val="00A15A7B"/>
    <w:rsid w:val="00A16A5A"/>
    <w:rsid w:val="00A17617"/>
    <w:rsid w:val="00A20272"/>
    <w:rsid w:val="00A2154D"/>
    <w:rsid w:val="00A221F8"/>
    <w:rsid w:val="00A22F5A"/>
    <w:rsid w:val="00A2306B"/>
    <w:rsid w:val="00A238EE"/>
    <w:rsid w:val="00A253DC"/>
    <w:rsid w:val="00A254F6"/>
    <w:rsid w:val="00A26F53"/>
    <w:rsid w:val="00A30C5E"/>
    <w:rsid w:val="00A31713"/>
    <w:rsid w:val="00A31B42"/>
    <w:rsid w:val="00A321F7"/>
    <w:rsid w:val="00A325C7"/>
    <w:rsid w:val="00A3287D"/>
    <w:rsid w:val="00A34613"/>
    <w:rsid w:val="00A360A5"/>
    <w:rsid w:val="00A36F24"/>
    <w:rsid w:val="00A36F4E"/>
    <w:rsid w:val="00A40C5A"/>
    <w:rsid w:val="00A42651"/>
    <w:rsid w:val="00A42C70"/>
    <w:rsid w:val="00A42F47"/>
    <w:rsid w:val="00A440DB"/>
    <w:rsid w:val="00A456F1"/>
    <w:rsid w:val="00A46693"/>
    <w:rsid w:val="00A46CC1"/>
    <w:rsid w:val="00A50150"/>
    <w:rsid w:val="00A52F14"/>
    <w:rsid w:val="00A5327C"/>
    <w:rsid w:val="00A55AD4"/>
    <w:rsid w:val="00A573FF"/>
    <w:rsid w:val="00A57F4E"/>
    <w:rsid w:val="00A61032"/>
    <w:rsid w:val="00A6143F"/>
    <w:rsid w:val="00A6226B"/>
    <w:rsid w:val="00A65592"/>
    <w:rsid w:val="00A66CC2"/>
    <w:rsid w:val="00A67DF9"/>
    <w:rsid w:val="00A70EE1"/>
    <w:rsid w:val="00A71743"/>
    <w:rsid w:val="00A7333E"/>
    <w:rsid w:val="00A73A92"/>
    <w:rsid w:val="00A742AD"/>
    <w:rsid w:val="00A76054"/>
    <w:rsid w:val="00A77222"/>
    <w:rsid w:val="00A800F5"/>
    <w:rsid w:val="00A805E5"/>
    <w:rsid w:val="00A81DE3"/>
    <w:rsid w:val="00A82585"/>
    <w:rsid w:val="00A852B3"/>
    <w:rsid w:val="00A854C9"/>
    <w:rsid w:val="00A86606"/>
    <w:rsid w:val="00A86AAF"/>
    <w:rsid w:val="00A878D9"/>
    <w:rsid w:val="00A902E4"/>
    <w:rsid w:val="00A90ECA"/>
    <w:rsid w:val="00A9107F"/>
    <w:rsid w:val="00A917D2"/>
    <w:rsid w:val="00A94BBA"/>
    <w:rsid w:val="00A953EA"/>
    <w:rsid w:val="00A966E4"/>
    <w:rsid w:val="00AA037E"/>
    <w:rsid w:val="00AA19C4"/>
    <w:rsid w:val="00AA2531"/>
    <w:rsid w:val="00AA3B6C"/>
    <w:rsid w:val="00AA3CE0"/>
    <w:rsid w:val="00AA3F08"/>
    <w:rsid w:val="00AA3F0E"/>
    <w:rsid w:val="00AA4594"/>
    <w:rsid w:val="00AA57D2"/>
    <w:rsid w:val="00AA58B9"/>
    <w:rsid w:val="00AA5CF5"/>
    <w:rsid w:val="00AA6479"/>
    <w:rsid w:val="00AA673B"/>
    <w:rsid w:val="00AA7025"/>
    <w:rsid w:val="00AB0180"/>
    <w:rsid w:val="00AB13B4"/>
    <w:rsid w:val="00AB18F3"/>
    <w:rsid w:val="00AB23A3"/>
    <w:rsid w:val="00AB2851"/>
    <w:rsid w:val="00AB4045"/>
    <w:rsid w:val="00AB5BB0"/>
    <w:rsid w:val="00AB6706"/>
    <w:rsid w:val="00AB7112"/>
    <w:rsid w:val="00AB7BC7"/>
    <w:rsid w:val="00AC020C"/>
    <w:rsid w:val="00AC04A8"/>
    <w:rsid w:val="00AC1E5A"/>
    <w:rsid w:val="00AC260A"/>
    <w:rsid w:val="00AC28CC"/>
    <w:rsid w:val="00AC2CB6"/>
    <w:rsid w:val="00AC33DF"/>
    <w:rsid w:val="00AC4B7A"/>
    <w:rsid w:val="00AC5511"/>
    <w:rsid w:val="00AC55C2"/>
    <w:rsid w:val="00AD205A"/>
    <w:rsid w:val="00AD2E2B"/>
    <w:rsid w:val="00AD4310"/>
    <w:rsid w:val="00AD548A"/>
    <w:rsid w:val="00AD60A9"/>
    <w:rsid w:val="00AD734B"/>
    <w:rsid w:val="00AD73B4"/>
    <w:rsid w:val="00AD7A42"/>
    <w:rsid w:val="00AD7DBA"/>
    <w:rsid w:val="00AE04FB"/>
    <w:rsid w:val="00AE1238"/>
    <w:rsid w:val="00AE2B7D"/>
    <w:rsid w:val="00AE2D00"/>
    <w:rsid w:val="00AE369F"/>
    <w:rsid w:val="00AE3DD6"/>
    <w:rsid w:val="00AE5423"/>
    <w:rsid w:val="00AE7899"/>
    <w:rsid w:val="00AE7D7A"/>
    <w:rsid w:val="00AF146E"/>
    <w:rsid w:val="00AF1A8B"/>
    <w:rsid w:val="00AF1DE0"/>
    <w:rsid w:val="00AF2F75"/>
    <w:rsid w:val="00AF68E2"/>
    <w:rsid w:val="00AF6C6E"/>
    <w:rsid w:val="00AF75E2"/>
    <w:rsid w:val="00AF7E65"/>
    <w:rsid w:val="00AF7E87"/>
    <w:rsid w:val="00B00920"/>
    <w:rsid w:val="00B009AB"/>
    <w:rsid w:val="00B013EA"/>
    <w:rsid w:val="00B01AC6"/>
    <w:rsid w:val="00B03E83"/>
    <w:rsid w:val="00B06D05"/>
    <w:rsid w:val="00B06EC2"/>
    <w:rsid w:val="00B07872"/>
    <w:rsid w:val="00B103CC"/>
    <w:rsid w:val="00B1084B"/>
    <w:rsid w:val="00B10B56"/>
    <w:rsid w:val="00B11D83"/>
    <w:rsid w:val="00B1217A"/>
    <w:rsid w:val="00B12563"/>
    <w:rsid w:val="00B13127"/>
    <w:rsid w:val="00B15539"/>
    <w:rsid w:val="00B16CC5"/>
    <w:rsid w:val="00B173EE"/>
    <w:rsid w:val="00B216C7"/>
    <w:rsid w:val="00B2190B"/>
    <w:rsid w:val="00B2327D"/>
    <w:rsid w:val="00B2401F"/>
    <w:rsid w:val="00B24F25"/>
    <w:rsid w:val="00B2512E"/>
    <w:rsid w:val="00B25CCF"/>
    <w:rsid w:val="00B26066"/>
    <w:rsid w:val="00B268E1"/>
    <w:rsid w:val="00B26A4E"/>
    <w:rsid w:val="00B26BE5"/>
    <w:rsid w:val="00B26F51"/>
    <w:rsid w:val="00B2740C"/>
    <w:rsid w:val="00B30649"/>
    <w:rsid w:val="00B30C67"/>
    <w:rsid w:val="00B32910"/>
    <w:rsid w:val="00B34285"/>
    <w:rsid w:val="00B344D7"/>
    <w:rsid w:val="00B34822"/>
    <w:rsid w:val="00B35FF2"/>
    <w:rsid w:val="00B374CE"/>
    <w:rsid w:val="00B41A58"/>
    <w:rsid w:val="00B43A98"/>
    <w:rsid w:val="00B44A42"/>
    <w:rsid w:val="00B44BEC"/>
    <w:rsid w:val="00B44CA1"/>
    <w:rsid w:val="00B45619"/>
    <w:rsid w:val="00B4681D"/>
    <w:rsid w:val="00B47238"/>
    <w:rsid w:val="00B54113"/>
    <w:rsid w:val="00B548BE"/>
    <w:rsid w:val="00B54D50"/>
    <w:rsid w:val="00B56BA4"/>
    <w:rsid w:val="00B57065"/>
    <w:rsid w:val="00B57CCE"/>
    <w:rsid w:val="00B61A05"/>
    <w:rsid w:val="00B61D02"/>
    <w:rsid w:val="00B6234D"/>
    <w:rsid w:val="00B63CF1"/>
    <w:rsid w:val="00B63E87"/>
    <w:rsid w:val="00B66DCD"/>
    <w:rsid w:val="00B67117"/>
    <w:rsid w:val="00B67442"/>
    <w:rsid w:val="00B70215"/>
    <w:rsid w:val="00B7040A"/>
    <w:rsid w:val="00B70720"/>
    <w:rsid w:val="00B70FA9"/>
    <w:rsid w:val="00B717F7"/>
    <w:rsid w:val="00B721A3"/>
    <w:rsid w:val="00B72230"/>
    <w:rsid w:val="00B722EB"/>
    <w:rsid w:val="00B72787"/>
    <w:rsid w:val="00B73008"/>
    <w:rsid w:val="00B73738"/>
    <w:rsid w:val="00B73B45"/>
    <w:rsid w:val="00B73CE4"/>
    <w:rsid w:val="00B740D0"/>
    <w:rsid w:val="00B74108"/>
    <w:rsid w:val="00B742DA"/>
    <w:rsid w:val="00B754BE"/>
    <w:rsid w:val="00B754E9"/>
    <w:rsid w:val="00B76046"/>
    <w:rsid w:val="00B760AE"/>
    <w:rsid w:val="00B761A5"/>
    <w:rsid w:val="00B76647"/>
    <w:rsid w:val="00B77656"/>
    <w:rsid w:val="00B8249B"/>
    <w:rsid w:val="00B834D2"/>
    <w:rsid w:val="00B83922"/>
    <w:rsid w:val="00B84501"/>
    <w:rsid w:val="00B84F14"/>
    <w:rsid w:val="00B85450"/>
    <w:rsid w:val="00B90E48"/>
    <w:rsid w:val="00B91D24"/>
    <w:rsid w:val="00B94A88"/>
    <w:rsid w:val="00B94AFA"/>
    <w:rsid w:val="00B9517A"/>
    <w:rsid w:val="00B95B32"/>
    <w:rsid w:val="00B96B33"/>
    <w:rsid w:val="00B978C0"/>
    <w:rsid w:val="00BA0989"/>
    <w:rsid w:val="00BA12D2"/>
    <w:rsid w:val="00BA2486"/>
    <w:rsid w:val="00BA2978"/>
    <w:rsid w:val="00BA5EA2"/>
    <w:rsid w:val="00BA6112"/>
    <w:rsid w:val="00BA7D9D"/>
    <w:rsid w:val="00BB1200"/>
    <w:rsid w:val="00BB1413"/>
    <w:rsid w:val="00BB1F39"/>
    <w:rsid w:val="00BB5476"/>
    <w:rsid w:val="00BB71B5"/>
    <w:rsid w:val="00BC1BBA"/>
    <w:rsid w:val="00BC28C5"/>
    <w:rsid w:val="00BC2FC6"/>
    <w:rsid w:val="00BC4CCA"/>
    <w:rsid w:val="00BC651D"/>
    <w:rsid w:val="00BD0204"/>
    <w:rsid w:val="00BD1797"/>
    <w:rsid w:val="00BD1E34"/>
    <w:rsid w:val="00BD2548"/>
    <w:rsid w:val="00BD29BB"/>
    <w:rsid w:val="00BD305B"/>
    <w:rsid w:val="00BD41A4"/>
    <w:rsid w:val="00BD6040"/>
    <w:rsid w:val="00BD62C8"/>
    <w:rsid w:val="00BD7727"/>
    <w:rsid w:val="00BD7810"/>
    <w:rsid w:val="00BD7E77"/>
    <w:rsid w:val="00BD7FC3"/>
    <w:rsid w:val="00BE01EB"/>
    <w:rsid w:val="00BE1546"/>
    <w:rsid w:val="00BE4877"/>
    <w:rsid w:val="00BE5235"/>
    <w:rsid w:val="00BE58A8"/>
    <w:rsid w:val="00BE58E9"/>
    <w:rsid w:val="00BE6098"/>
    <w:rsid w:val="00BE655B"/>
    <w:rsid w:val="00BE6FFB"/>
    <w:rsid w:val="00BE7376"/>
    <w:rsid w:val="00BF000C"/>
    <w:rsid w:val="00BF09C6"/>
    <w:rsid w:val="00BF0AEF"/>
    <w:rsid w:val="00BF0C90"/>
    <w:rsid w:val="00BF1E9A"/>
    <w:rsid w:val="00BF2FAA"/>
    <w:rsid w:val="00BF3360"/>
    <w:rsid w:val="00BF55DC"/>
    <w:rsid w:val="00BF5B8C"/>
    <w:rsid w:val="00BF5EEE"/>
    <w:rsid w:val="00BF712A"/>
    <w:rsid w:val="00C03456"/>
    <w:rsid w:val="00C0445D"/>
    <w:rsid w:val="00C05FC7"/>
    <w:rsid w:val="00C07060"/>
    <w:rsid w:val="00C071BF"/>
    <w:rsid w:val="00C07404"/>
    <w:rsid w:val="00C112DE"/>
    <w:rsid w:val="00C12140"/>
    <w:rsid w:val="00C1441D"/>
    <w:rsid w:val="00C145AF"/>
    <w:rsid w:val="00C15D10"/>
    <w:rsid w:val="00C16204"/>
    <w:rsid w:val="00C212DD"/>
    <w:rsid w:val="00C21D3F"/>
    <w:rsid w:val="00C25E67"/>
    <w:rsid w:val="00C27569"/>
    <w:rsid w:val="00C3219B"/>
    <w:rsid w:val="00C3233D"/>
    <w:rsid w:val="00C32418"/>
    <w:rsid w:val="00C32BE2"/>
    <w:rsid w:val="00C34F6D"/>
    <w:rsid w:val="00C352A9"/>
    <w:rsid w:val="00C37926"/>
    <w:rsid w:val="00C37B16"/>
    <w:rsid w:val="00C37EC8"/>
    <w:rsid w:val="00C407B1"/>
    <w:rsid w:val="00C40D52"/>
    <w:rsid w:val="00C42681"/>
    <w:rsid w:val="00C4270E"/>
    <w:rsid w:val="00C42AA6"/>
    <w:rsid w:val="00C43D95"/>
    <w:rsid w:val="00C445FD"/>
    <w:rsid w:val="00C448BD"/>
    <w:rsid w:val="00C44D00"/>
    <w:rsid w:val="00C45021"/>
    <w:rsid w:val="00C4514D"/>
    <w:rsid w:val="00C4572E"/>
    <w:rsid w:val="00C45B44"/>
    <w:rsid w:val="00C46967"/>
    <w:rsid w:val="00C47251"/>
    <w:rsid w:val="00C47BC2"/>
    <w:rsid w:val="00C47F01"/>
    <w:rsid w:val="00C500FF"/>
    <w:rsid w:val="00C5045A"/>
    <w:rsid w:val="00C5057E"/>
    <w:rsid w:val="00C51683"/>
    <w:rsid w:val="00C51C23"/>
    <w:rsid w:val="00C5250B"/>
    <w:rsid w:val="00C52F04"/>
    <w:rsid w:val="00C53963"/>
    <w:rsid w:val="00C5435A"/>
    <w:rsid w:val="00C54849"/>
    <w:rsid w:val="00C5518D"/>
    <w:rsid w:val="00C553A7"/>
    <w:rsid w:val="00C56DE0"/>
    <w:rsid w:val="00C57ADA"/>
    <w:rsid w:val="00C6056D"/>
    <w:rsid w:val="00C6084C"/>
    <w:rsid w:val="00C61629"/>
    <w:rsid w:val="00C6300A"/>
    <w:rsid w:val="00C63F6B"/>
    <w:rsid w:val="00C64ED7"/>
    <w:rsid w:val="00C65334"/>
    <w:rsid w:val="00C65EB4"/>
    <w:rsid w:val="00C675CB"/>
    <w:rsid w:val="00C6796F"/>
    <w:rsid w:val="00C679F0"/>
    <w:rsid w:val="00C70422"/>
    <w:rsid w:val="00C71542"/>
    <w:rsid w:val="00C72439"/>
    <w:rsid w:val="00C7434A"/>
    <w:rsid w:val="00C749BF"/>
    <w:rsid w:val="00C75034"/>
    <w:rsid w:val="00C75285"/>
    <w:rsid w:val="00C75339"/>
    <w:rsid w:val="00C76B80"/>
    <w:rsid w:val="00C77C95"/>
    <w:rsid w:val="00C77FCD"/>
    <w:rsid w:val="00C81104"/>
    <w:rsid w:val="00C81122"/>
    <w:rsid w:val="00C82141"/>
    <w:rsid w:val="00C82196"/>
    <w:rsid w:val="00C83A84"/>
    <w:rsid w:val="00C84E28"/>
    <w:rsid w:val="00C851D5"/>
    <w:rsid w:val="00C86EA8"/>
    <w:rsid w:val="00C86FE0"/>
    <w:rsid w:val="00C8755D"/>
    <w:rsid w:val="00C876BD"/>
    <w:rsid w:val="00C906CC"/>
    <w:rsid w:val="00C90911"/>
    <w:rsid w:val="00C964A1"/>
    <w:rsid w:val="00C9679A"/>
    <w:rsid w:val="00CA03A1"/>
    <w:rsid w:val="00CA0797"/>
    <w:rsid w:val="00CA0A24"/>
    <w:rsid w:val="00CA0DCC"/>
    <w:rsid w:val="00CA254E"/>
    <w:rsid w:val="00CA3203"/>
    <w:rsid w:val="00CA353A"/>
    <w:rsid w:val="00CA4628"/>
    <w:rsid w:val="00CA4B8A"/>
    <w:rsid w:val="00CB18F7"/>
    <w:rsid w:val="00CB257D"/>
    <w:rsid w:val="00CB381E"/>
    <w:rsid w:val="00CB3C5E"/>
    <w:rsid w:val="00CB50C3"/>
    <w:rsid w:val="00CB5AF8"/>
    <w:rsid w:val="00CB719A"/>
    <w:rsid w:val="00CB7EE0"/>
    <w:rsid w:val="00CC02E6"/>
    <w:rsid w:val="00CC0385"/>
    <w:rsid w:val="00CC0A41"/>
    <w:rsid w:val="00CC0E24"/>
    <w:rsid w:val="00CC1025"/>
    <w:rsid w:val="00CC1EE4"/>
    <w:rsid w:val="00CC21C0"/>
    <w:rsid w:val="00CC51B4"/>
    <w:rsid w:val="00CC5F3E"/>
    <w:rsid w:val="00CC7AB8"/>
    <w:rsid w:val="00CD37FE"/>
    <w:rsid w:val="00CD388E"/>
    <w:rsid w:val="00CD39E9"/>
    <w:rsid w:val="00CD41D7"/>
    <w:rsid w:val="00CD49D1"/>
    <w:rsid w:val="00CD529B"/>
    <w:rsid w:val="00CD59BD"/>
    <w:rsid w:val="00CD6463"/>
    <w:rsid w:val="00CD6940"/>
    <w:rsid w:val="00CE0681"/>
    <w:rsid w:val="00CE2D94"/>
    <w:rsid w:val="00CE4CFB"/>
    <w:rsid w:val="00CE5B98"/>
    <w:rsid w:val="00CF2B5D"/>
    <w:rsid w:val="00CF2EB9"/>
    <w:rsid w:val="00CF2FCD"/>
    <w:rsid w:val="00CF3699"/>
    <w:rsid w:val="00CF4925"/>
    <w:rsid w:val="00CF4DF1"/>
    <w:rsid w:val="00CF66EE"/>
    <w:rsid w:val="00CF7C28"/>
    <w:rsid w:val="00D016D1"/>
    <w:rsid w:val="00D01C99"/>
    <w:rsid w:val="00D01E8B"/>
    <w:rsid w:val="00D03CDF"/>
    <w:rsid w:val="00D03D90"/>
    <w:rsid w:val="00D0492D"/>
    <w:rsid w:val="00D04A38"/>
    <w:rsid w:val="00D05415"/>
    <w:rsid w:val="00D056C9"/>
    <w:rsid w:val="00D069CF"/>
    <w:rsid w:val="00D10A65"/>
    <w:rsid w:val="00D10D88"/>
    <w:rsid w:val="00D10E16"/>
    <w:rsid w:val="00D11418"/>
    <w:rsid w:val="00D11597"/>
    <w:rsid w:val="00D116A7"/>
    <w:rsid w:val="00D12397"/>
    <w:rsid w:val="00D12DE0"/>
    <w:rsid w:val="00D12FC7"/>
    <w:rsid w:val="00D16031"/>
    <w:rsid w:val="00D20910"/>
    <w:rsid w:val="00D229CD"/>
    <w:rsid w:val="00D246B2"/>
    <w:rsid w:val="00D24A7C"/>
    <w:rsid w:val="00D26A08"/>
    <w:rsid w:val="00D26E35"/>
    <w:rsid w:val="00D27386"/>
    <w:rsid w:val="00D30466"/>
    <w:rsid w:val="00D32FF1"/>
    <w:rsid w:val="00D3416B"/>
    <w:rsid w:val="00D35827"/>
    <w:rsid w:val="00D35A7E"/>
    <w:rsid w:val="00D36EA4"/>
    <w:rsid w:val="00D4490B"/>
    <w:rsid w:val="00D44B3D"/>
    <w:rsid w:val="00D44F6A"/>
    <w:rsid w:val="00D45B36"/>
    <w:rsid w:val="00D45C98"/>
    <w:rsid w:val="00D47604"/>
    <w:rsid w:val="00D507F2"/>
    <w:rsid w:val="00D51431"/>
    <w:rsid w:val="00D51677"/>
    <w:rsid w:val="00D53B28"/>
    <w:rsid w:val="00D53E06"/>
    <w:rsid w:val="00D53F05"/>
    <w:rsid w:val="00D54B35"/>
    <w:rsid w:val="00D5559E"/>
    <w:rsid w:val="00D5602F"/>
    <w:rsid w:val="00D606B6"/>
    <w:rsid w:val="00D61B8A"/>
    <w:rsid w:val="00D61E3A"/>
    <w:rsid w:val="00D63362"/>
    <w:rsid w:val="00D64F0B"/>
    <w:rsid w:val="00D650F9"/>
    <w:rsid w:val="00D662CC"/>
    <w:rsid w:val="00D67738"/>
    <w:rsid w:val="00D6790B"/>
    <w:rsid w:val="00D67FBA"/>
    <w:rsid w:val="00D712C7"/>
    <w:rsid w:val="00D725E7"/>
    <w:rsid w:val="00D729CB"/>
    <w:rsid w:val="00D72A46"/>
    <w:rsid w:val="00D73611"/>
    <w:rsid w:val="00D740AC"/>
    <w:rsid w:val="00D76BF9"/>
    <w:rsid w:val="00D77153"/>
    <w:rsid w:val="00D77484"/>
    <w:rsid w:val="00D7754B"/>
    <w:rsid w:val="00D80753"/>
    <w:rsid w:val="00D80C05"/>
    <w:rsid w:val="00D80F6D"/>
    <w:rsid w:val="00D81FD1"/>
    <w:rsid w:val="00D8207F"/>
    <w:rsid w:val="00D8277E"/>
    <w:rsid w:val="00D82D01"/>
    <w:rsid w:val="00D83C51"/>
    <w:rsid w:val="00D849A4"/>
    <w:rsid w:val="00D854CF"/>
    <w:rsid w:val="00D85822"/>
    <w:rsid w:val="00D85B20"/>
    <w:rsid w:val="00D8642C"/>
    <w:rsid w:val="00D870FD"/>
    <w:rsid w:val="00D90225"/>
    <w:rsid w:val="00D90294"/>
    <w:rsid w:val="00D90849"/>
    <w:rsid w:val="00D90A95"/>
    <w:rsid w:val="00D90B81"/>
    <w:rsid w:val="00D9113C"/>
    <w:rsid w:val="00D91D85"/>
    <w:rsid w:val="00D93206"/>
    <w:rsid w:val="00D937E1"/>
    <w:rsid w:val="00D943DB"/>
    <w:rsid w:val="00D95D03"/>
    <w:rsid w:val="00D97D8A"/>
    <w:rsid w:val="00D97FE7"/>
    <w:rsid w:val="00DA1877"/>
    <w:rsid w:val="00DA1940"/>
    <w:rsid w:val="00DA1CA0"/>
    <w:rsid w:val="00DA39BD"/>
    <w:rsid w:val="00DA4B2B"/>
    <w:rsid w:val="00DA6070"/>
    <w:rsid w:val="00DA66CB"/>
    <w:rsid w:val="00DB01B0"/>
    <w:rsid w:val="00DB07FE"/>
    <w:rsid w:val="00DB13C7"/>
    <w:rsid w:val="00DB2E7C"/>
    <w:rsid w:val="00DB3596"/>
    <w:rsid w:val="00DB3A10"/>
    <w:rsid w:val="00DB4061"/>
    <w:rsid w:val="00DB4F6C"/>
    <w:rsid w:val="00DB5A83"/>
    <w:rsid w:val="00DB71A8"/>
    <w:rsid w:val="00DB72EF"/>
    <w:rsid w:val="00DB78DB"/>
    <w:rsid w:val="00DC0072"/>
    <w:rsid w:val="00DC18D0"/>
    <w:rsid w:val="00DC3A32"/>
    <w:rsid w:val="00DC3D47"/>
    <w:rsid w:val="00DC3DAA"/>
    <w:rsid w:val="00DC5ADD"/>
    <w:rsid w:val="00DC5D92"/>
    <w:rsid w:val="00DC6AA8"/>
    <w:rsid w:val="00DC75DE"/>
    <w:rsid w:val="00DD011C"/>
    <w:rsid w:val="00DD0F92"/>
    <w:rsid w:val="00DD130B"/>
    <w:rsid w:val="00DD13A9"/>
    <w:rsid w:val="00DD15A1"/>
    <w:rsid w:val="00DD2AC5"/>
    <w:rsid w:val="00DD5EA9"/>
    <w:rsid w:val="00DE0FF5"/>
    <w:rsid w:val="00DE104E"/>
    <w:rsid w:val="00DE1F86"/>
    <w:rsid w:val="00DE2F04"/>
    <w:rsid w:val="00DE3EAA"/>
    <w:rsid w:val="00DE53EA"/>
    <w:rsid w:val="00DE59B0"/>
    <w:rsid w:val="00DE5A35"/>
    <w:rsid w:val="00DE5B9D"/>
    <w:rsid w:val="00DE5D3D"/>
    <w:rsid w:val="00DF0402"/>
    <w:rsid w:val="00DF2563"/>
    <w:rsid w:val="00DF263F"/>
    <w:rsid w:val="00DF2656"/>
    <w:rsid w:val="00DF6D89"/>
    <w:rsid w:val="00DF6EA4"/>
    <w:rsid w:val="00DF707C"/>
    <w:rsid w:val="00DF7BDB"/>
    <w:rsid w:val="00DF7E17"/>
    <w:rsid w:val="00E008E3"/>
    <w:rsid w:val="00E03AF9"/>
    <w:rsid w:val="00E03B89"/>
    <w:rsid w:val="00E04431"/>
    <w:rsid w:val="00E04B65"/>
    <w:rsid w:val="00E07444"/>
    <w:rsid w:val="00E11B29"/>
    <w:rsid w:val="00E13464"/>
    <w:rsid w:val="00E14C9A"/>
    <w:rsid w:val="00E15527"/>
    <w:rsid w:val="00E163A2"/>
    <w:rsid w:val="00E16F8D"/>
    <w:rsid w:val="00E173BE"/>
    <w:rsid w:val="00E17C08"/>
    <w:rsid w:val="00E20488"/>
    <w:rsid w:val="00E20B3C"/>
    <w:rsid w:val="00E22079"/>
    <w:rsid w:val="00E24FE9"/>
    <w:rsid w:val="00E2724A"/>
    <w:rsid w:val="00E30009"/>
    <w:rsid w:val="00E3004F"/>
    <w:rsid w:val="00E30152"/>
    <w:rsid w:val="00E30153"/>
    <w:rsid w:val="00E30199"/>
    <w:rsid w:val="00E30888"/>
    <w:rsid w:val="00E30926"/>
    <w:rsid w:val="00E30B2A"/>
    <w:rsid w:val="00E330C1"/>
    <w:rsid w:val="00E34125"/>
    <w:rsid w:val="00E3420C"/>
    <w:rsid w:val="00E350F1"/>
    <w:rsid w:val="00E35457"/>
    <w:rsid w:val="00E35D3F"/>
    <w:rsid w:val="00E3674D"/>
    <w:rsid w:val="00E36E49"/>
    <w:rsid w:val="00E43B4B"/>
    <w:rsid w:val="00E4414A"/>
    <w:rsid w:val="00E442D0"/>
    <w:rsid w:val="00E4579E"/>
    <w:rsid w:val="00E46594"/>
    <w:rsid w:val="00E47482"/>
    <w:rsid w:val="00E51772"/>
    <w:rsid w:val="00E517BF"/>
    <w:rsid w:val="00E52438"/>
    <w:rsid w:val="00E525F2"/>
    <w:rsid w:val="00E526BF"/>
    <w:rsid w:val="00E5275B"/>
    <w:rsid w:val="00E52BA2"/>
    <w:rsid w:val="00E54D03"/>
    <w:rsid w:val="00E55B27"/>
    <w:rsid w:val="00E56AC0"/>
    <w:rsid w:val="00E60199"/>
    <w:rsid w:val="00E60C85"/>
    <w:rsid w:val="00E612D0"/>
    <w:rsid w:val="00E61367"/>
    <w:rsid w:val="00E61A97"/>
    <w:rsid w:val="00E645D6"/>
    <w:rsid w:val="00E649A1"/>
    <w:rsid w:val="00E70BFE"/>
    <w:rsid w:val="00E72B7F"/>
    <w:rsid w:val="00E72FA2"/>
    <w:rsid w:val="00E73009"/>
    <w:rsid w:val="00E755E4"/>
    <w:rsid w:val="00E80236"/>
    <w:rsid w:val="00E80ED8"/>
    <w:rsid w:val="00E8153D"/>
    <w:rsid w:val="00E82A1D"/>
    <w:rsid w:val="00E82DC8"/>
    <w:rsid w:val="00E82FE9"/>
    <w:rsid w:val="00E83457"/>
    <w:rsid w:val="00E84D1C"/>
    <w:rsid w:val="00E8511F"/>
    <w:rsid w:val="00E86731"/>
    <w:rsid w:val="00E87F41"/>
    <w:rsid w:val="00E90685"/>
    <w:rsid w:val="00E92540"/>
    <w:rsid w:val="00E92FA5"/>
    <w:rsid w:val="00E93039"/>
    <w:rsid w:val="00E944E2"/>
    <w:rsid w:val="00E95E50"/>
    <w:rsid w:val="00E96004"/>
    <w:rsid w:val="00E96DB9"/>
    <w:rsid w:val="00E9765C"/>
    <w:rsid w:val="00EA0667"/>
    <w:rsid w:val="00EA0AA9"/>
    <w:rsid w:val="00EA1805"/>
    <w:rsid w:val="00EA2270"/>
    <w:rsid w:val="00EA3FB8"/>
    <w:rsid w:val="00EA685F"/>
    <w:rsid w:val="00EB1278"/>
    <w:rsid w:val="00EB2890"/>
    <w:rsid w:val="00EB2E05"/>
    <w:rsid w:val="00EB30DB"/>
    <w:rsid w:val="00EB3CCF"/>
    <w:rsid w:val="00EB46D9"/>
    <w:rsid w:val="00EB55F2"/>
    <w:rsid w:val="00EB5FA5"/>
    <w:rsid w:val="00EC0796"/>
    <w:rsid w:val="00EC333A"/>
    <w:rsid w:val="00EC5351"/>
    <w:rsid w:val="00EC606F"/>
    <w:rsid w:val="00EC6978"/>
    <w:rsid w:val="00EC6A5B"/>
    <w:rsid w:val="00ED023A"/>
    <w:rsid w:val="00ED0A35"/>
    <w:rsid w:val="00ED0D28"/>
    <w:rsid w:val="00ED1613"/>
    <w:rsid w:val="00ED2788"/>
    <w:rsid w:val="00ED375B"/>
    <w:rsid w:val="00ED4A02"/>
    <w:rsid w:val="00ED5521"/>
    <w:rsid w:val="00ED567A"/>
    <w:rsid w:val="00ED57C0"/>
    <w:rsid w:val="00ED5C3C"/>
    <w:rsid w:val="00ED5E90"/>
    <w:rsid w:val="00ED5EEC"/>
    <w:rsid w:val="00ED6088"/>
    <w:rsid w:val="00ED6519"/>
    <w:rsid w:val="00ED6562"/>
    <w:rsid w:val="00ED7BD3"/>
    <w:rsid w:val="00EE1AE3"/>
    <w:rsid w:val="00EE1E66"/>
    <w:rsid w:val="00EE20AC"/>
    <w:rsid w:val="00EE2302"/>
    <w:rsid w:val="00EE2575"/>
    <w:rsid w:val="00EE3597"/>
    <w:rsid w:val="00EE4A4E"/>
    <w:rsid w:val="00EE5F4E"/>
    <w:rsid w:val="00EF1CB9"/>
    <w:rsid w:val="00EF5579"/>
    <w:rsid w:val="00EF69F4"/>
    <w:rsid w:val="00F00BCE"/>
    <w:rsid w:val="00F01540"/>
    <w:rsid w:val="00F0235D"/>
    <w:rsid w:val="00F02EAF"/>
    <w:rsid w:val="00F032A0"/>
    <w:rsid w:val="00F03C45"/>
    <w:rsid w:val="00F04F99"/>
    <w:rsid w:val="00F05049"/>
    <w:rsid w:val="00F07E4B"/>
    <w:rsid w:val="00F11E1E"/>
    <w:rsid w:val="00F13B5E"/>
    <w:rsid w:val="00F151C9"/>
    <w:rsid w:val="00F163BD"/>
    <w:rsid w:val="00F17E14"/>
    <w:rsid w:val="00F21C21"/>
    <w:rsid w:val="00F236D0"/>
    <w:rsid w:val="00F27520"/>
    <w:rsid w:val="00F277AD"/>
    <w:rsid w:val="00F304CA"/>
    <w:rsid w:val="00F30545"/>
    <w:rsid w:val="00F3248A"/>
    <w:rsid w:val="00F33C60"/>
    <w:rsid w:val="00F341A9"/>
    <w:rsid w:val="00F34395"/>
    <w:rsid w:val="00F34CEE"/>
    <w:rsid w:val="00F364D4"/>
    <w:rsid w:val="00F36D4A"/>
    <w:rsid w:val="00F4128D"/>
    <w:rsid w:val="00F4165B"/>
    <w:rsid w:val="00F41DC3"/>
    <w:rsid w:val="00F4204A"/>
    <w:rsid w:val="00F42DFB"/>
    <w:rsid w:val="00F436BA"/>
    <w:rsid w:val="00F44977"/>
    <w:rsid w:val="00F453FD"/>
    <w:rsid w:val="00F50E8E"/>
    <w:rsid w:val="00F513DC"/>
    <w:rsid w:val="00F515F5"/>
    <w:rsid w:val="00F5356A"/>
    <w:rsid w:val="00F53F16"/>
    <w:rsid w:val="00F574FC"/>
    <w:rsid w:val="00F57AD9"/>
    <w:rsid w:val="00F60C63"/>
    <w:rsid w:val="00F61F52"/>
    <w:rsid w:val="00F635C7"/>
    <w:rsid w:val="00F63937"/>
    <w:rsid w:val="00F63DA3"/>
    <w:rsid w:val="00F648C0"/>
    <w:rsid w:val="00F64F43"/>
    <w:rsid w:val="00F662AC"/>
    <w:rsid w:val="00F66584"/>
    <w:rsid w:val="00F6752D"/>
    <w:rsid w:val="00F677BF"/>
    <w:rsid w:val="00F67999"/>
    <w:rsid w:val="00F67B7B"/>
    <w:rsid w:val="00F70C6B"/>
    <w:rsid w:val="00F75417"/>
    <w:rsid w:val="00F76925"/>
    <w:rsid w:val="00F77593"/>
    <w:rsid w:val="00F8030A"/>
    <w:rsid w:val="00F82F56"/>
    <w:rsid w:val="00F85306"/>
    <w:rsid w:val="00F86E51"/>
    <w:rsid w:val="00F8710B"/>
    <w:rsid w:val="00F874A5"/>
    <w:rsid w:val="00F90698"/>
    <w:rsid w:val="00F90E82"/>
    <w:rsid w:val="00F9192E"/>
    <w:rsid w:val="00F9245A"/>
    <w:rsid w:val="00F93044"/>
    <w:rsid w:val="00F9355C"/>
    <w:rsid w:val="00F935BD"/>
    <w:rsid w:val="00F945E8"/>
    <w:rsid w:val="00F94A47"/>
    <w:rsid w:val="00F94C89"/>
    <w:rsid w:val="00F9532D"/>
    <w:rsid w:val="00F9644E"/>
    <w:rsid w:val="00FA1334"/>
    <w:rsid w:val="00FA1820"/>
    <w:rsid w:val="00FA2947"/>
    <w:rsid w:val="00FA428D"/>
    <w:rsid w:val="00FA458A"/>
    <w:rsid w:val="00FA7E8C"/>
    <w:rsid w:val="00FB00E7"/>
    <w:rsid w:val="00FB015E"/>
    <w:rsid w:val="00FB2160"/>
    <w:rsid w:val="00FB2C68"/>
    <w:rsid w:val="00FB54B6"/>
    <w:rsid w:val="00FB6387"/>
    <w:rsid w:val="00FB75DC"/>
    <w:rsid w:val="00FC0270"/>
    <w:rsid w:val="00FC079D"/>
    <w:rsid w:val="00FC1CD9"/>
    <w:rsid w:val="00FC2C32"/>
    <w:rsid w:val="00FC2D3D"/>
    <w:rsid w:val="00FC30D5"/>
    <w:rsid w:val="00FC36F3"/>
    <w:rsid w:val="00FC52DA"/>
    <w:rsid w:val="00FC5EE7"/>
    <w:rsid w:val="00FC61CF"/>
    <w:rsid w:val="00FC6ADB"/>
    <w:rsid w:val="00FD0502"/>
    <w:rsid w:val="00FD0CC7"/>
    <w:rsid w:val="00FD2968"/>
    <w:rsid w:val="00FD372D"/>
    <w:rsid w:val="00FD40AE"/>
    <w:rsid w:val="00FD4C98"/>
    <w:rsid w:val="00FD50B4"/>
    <w:rsid w:val="00FD5C23"/>
    <w:rsid w:val="00FD646B"/>
    <w:rsid w:val="00FD6B44"/>
    <w:rsid w:val="00FE0329"/>
    <w:rsid w:val="00FE0612"/>
    <w:rsid w:val="00FE0C02"/>
    <w:rsid w:val="00FE3037"/>
    <w:rsid w:val="00FE3B26"/>
    <w:rsid w:val="00FE5F89"/>
    <w:rsid w:val="00FE6AE3"/>
    <w:rsid w:val="00FE6EB5"/>
    <w:rsid w:val="00FF2770"/>
    <w:rsid w:val="00FF2779"/>
    <w:rsid w:val="00FF370D"/>
    <w:rsid w:val="00FF37BE"/>
    <w:rsid w:val="00FF3A05"/>
    <w:rsid w:val="00FF56F5"/>
    <w:rsid w:val="00FF5766"/>
    <w:rsid w:val="00FF57A0"/>
    <w:rsid w:val="00FF5A27"/>
    <w:rsid w:val="00FF670C"/>
    <w:rsid w:val="00FF6B18"/>
    <w:rsid w:val="00FF7565"/>
    <w:rsid w:val="0254F6CF"/>
    <w:rsid w:val="025CD558"/>
    <w:rsid w:val="05E127BE"/>
    <w:rsid w:val="0A493E37"/>
    <w:rsid w:val="0AAB6F61"/>
    <w:rsid w:val="0D246C6F"/>
    <w:rsid w:val="0D869273"/>
    <w:rsid w:val="0DDA992A"/>
    <w:rsid w:val="0F29B9DF"/>
    <w:rsid w:val="145ECE3F"/>
    <w:rsid w:val="14BBCF1F"/>
    <w:rsid w:val="15D6CE18"/>
    <w:rsid w:val="172F0A38"/>
    <w:rsid w:val="185F3E2F"/>
    <w:rsid w:val="1924A1DF"/>
    <w:rsid w:val="1EDE9EF7"/>
    <w:rsid w:val="201BD4E0"/>
    <w:rsid w:val="204F8D8F"/>
    <w:rsid w:val="21E7DC16"/>
    <w:rsid w:val="24C83FF6"/>
    <w:rsid w:val="2650CB35"/>
    <w:rsid w:val="273BABF8"/>
    <w:rsid w:val="2817F7DA"/>
    <w:rsid w:val="29AA3866"/>
    <w:rsid w:val="29C1BE2F"/>
    <w:rsid w:val="2BD847D7"/>
    <w:rsid w:val="2E41D20C"/>
    <w:rsid w:val="2E9EBE71"/>
    <w:rsid w:val="306E55C5"/>
    <w:rsid w:val="3A6AB97C"/>
    <w:rsid w:val="3C4ADB4E"/>
    <w:rsid w:val="3DDD3898"/>
    <w:rsid w:val="3F017B24"/>
    <w:rsid w:val="43D29920"/>
    <w:rsid w:val="48979FF5"/>
    <w:rsid w:val="48EB98AA"/>
    <w:rsid w:val="4E6CF005"/>
    <w:rsid w:val="4FD45683"/>
    <w:rsid w:val="53184486"/>
    <w:rsid w:val="53300B22"/>
    <w:rsid w:val="54AE7E53"/>
    <w:rsid w:val="54BE3B7E"/>
    <w:rsid w:val="56316016"/>
    <w:rsid w:val="59BE05FD"/>
    <w:rsid w:val="59EB1241"/>
    <w:rsid w:val="5ADEF6F4"/>
    <w:rsid w:val="5B7BB37A"/>
    <w:rsid w:val="5D137000"/>
    <w:rsid w:val="5FAB1304"/>
    <w:rsid w:val="6233831B"/>
    <w:rsid w:val="635C94C2"/>
    <w:rsid w:val="66926378"/>
    <w:rsid w:val="679D6133"/>
    <w:rsid w:val="684C2D37"/>
    <w:rsid w:val="6928F2DC"/>
    <w:rsid w:val="6EA53012"/>
    <w:rsid w:val="711745F7"/>
    <w:rsid w:val="72DF17BB"/>
    <w:rsid w:val="762E5B45"/>
    <w:rsid w:val="79378EC2"/>
    <w:rsid w:val="7B23B4CD"/>
    <w:rsid w:val="7B920538"/>
    <w:rsid w:val="7C397B2E"/>
    <w:rsid w:val="7D50EF18"/>
    <w:rsid w:val="7FB092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722D2DE0"/>
  <w15:docId w15:val="{71E77FC9-70D5-4BA4-B34C-B0CF09EF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BE5"/>
    <w:pPr>
      <w:widowControl w:val="0"/>
      <w:autoSpaceDE w:val="0"/>
      <w:autoSpaceDN w:val="0"/>
      <w:adjustRightInd w:val="0"/>
      <w:spacing w:after="0" w:line="240" w:lineRule="auto"/>
      <w:ind w:left="1080"/>
    </w:pPr>
    <w:rPr>
      <w:rFonts w:ascii="Arial" w:hAnsi="Arial" w:cs="Arial"/>
      <w:color w:val="000000"/>
      <w:sz w:val="20"/>
      <w:szCs w:val="20"/>
      <w:u w:color="000000"/>
      <w:lang w:val="en-US"/>
    </w:rPr>
  </w:style>
  <w:style w:type="paragraph" w:styleId="Heading1">
    <w:name w:val="heading 1"/>
    <w:basedOn w:val="Normal"/>
    <w:next w:val="Normal"/>
    <w:link w:val="Heading1Char"/>
    <w:uiPriority w:val="99"/>
    <w:qFormat/>
    <w:rsid w:val="00040BE5"/>
    <w:pPr>
      <w:spacing w:before="240" w:after="60"/>
      <w:ind w:left="0"/>
      <w:outlineLvl w:val="0"/>
    </w:pPr>
    <w:rPr>
      <w:b/>
      <w:bCs/>
      <w:color w:val="004080"/>
      <w:sz w:val="32"/>
      <w:szCs w:val="32"/>
    </w:rPr>
  </w:style>
  <w:style w:type="paragraph" w:styleId="Heading2">
    <w:name w:val="heading 2"/>
    <w:basedOn w:val="Normal"/>
    <w:next w:val="Normal"/>
    <w:link w:val="Heading2Char"/>
    <w:uiPriority w:val="99"/>
    <w:qFormat/>
    <w:rsid w:val="00040BE5"/>
    <w:pPr>
      <w:spacing w:before="240" w:after="60"/>
      <w:outlineLvl w:val="1"/>
    </w:pPr>
    <w:rPr>
      <w:b/>
      <w:bCs/>
      <w:color w:val="004080"/>
      <w:sz w:val="28"/>
      <w:szCs w:val="28"/>
    </w:rPr>
  </w:style>
  <w:style w:type="paragraph" w:styleId="Heading3">
    <w:name w:val="heading 3"/>
    <w:basedOn w:val="Normal"/>
    <w:next w:val="Normal"/>
    <w:link w:val="Heading3Char"/>
    <w:uiPriority w:val="99"/>
    <w:qFormat/>
    <w:rsid w:val="00040BE5"/>
    <w:pPr>
      <w:spacing w:before="240" w:after="60"/>
      <w:outlineLvl w:val="2"/>
    </w:pPr>
    <w:rPr>
      <w:b/>
      <w:bCs/>
      <w:color w:val="004080"/>
      <w:sz w:val="24"/>
      <w:szCs w:val="24"/>
    </w:rPr>
  </w:style>
  <w:style w:type="paragraph" w:styleId="Heading4">
    <w:name w:val="heading 4"/>
    <w:basedOn w:val="Normal"/>
    <w:next w:val="Normal"/>
    <w:link w:val="Heading4Char"/>
    <w:uiPriority w:val="99"/>
    <w:qFormat/>
    <w:rsid w:val="00040BE5"/>
    <w:pPr>
      <w:spacing w:before="240" w:after="60"/>
      <w:outlineLvl w:val="3"/>
    </w:pPr>
    <w:rPr>
      <w:b/>
      <w:bCs/>
      <w:color w:val="004080"/>
    </w:rPr>
  </w:style>
  <w:style w:type="paragraph" w:styleId="Heading5">
    <w:name w:val="heading 5"/>
    <w:basedOn w:val="Normal"/>
    <w:next w:val="Normal"/>
    <w:link w:val="Heading5Char"/>
    <w:uiPriority w:val="99"/>
    <w:qFormat/>
    <w:rsid w:val="00040BE5"/>
    <w:pPr>
      <w:spacing w:before="240" w:after="60"/>
      <w:outlineLvl w:val="4"/>
    </w:pPr>
    <w:rPr>
      <w:b/>
      <w:bCs/>
      <w:color w:val="004080"/>
      <w:sz w:val="22"/>
      <w:szCs w:val="22"/>
    </w:rPr>
  </w:style>
  <w:style w:type="paragraph" w:styleId="Heading6">
    <w:name w:val="heading 6"/>
    <w:basedOn w:val="Normal"/>
    <w:next w:val="Normal"/>
    <w:link w:val="Heading6Char"/>
    <w:uiPriority w:val="99"/>
    <w:qFormat/>
    <w:rsid w:val="00040BE5"/>
    <w:pPr>
      <w:spacing w:before="240" w:after="60"/>
      <w:outlineLvl w:val="5"/>
    </w:pPr>
    <w:rPr>
      <w:b/>
      <w:bCs/>
      <w:color w:val="004080"/>
      <w:sz w:val="22"/>
      <w:szCs w:val="22"/>
    </w:rPr>
  </w:style>
  <w:style w:type="paragraph" w:styleId="Heading7">
    <w:name w:val="heading 7"/>
    <w:basedOn w:val="Normal"/>
    <w:next w:val="Normal"/>
    <w:link w:val="Heading7Char"/>
    <w:uiPriority w:val="99"/>
    <w:qFormat/>
    <w:rsid w:val="00040BE5"/>
    <w:pPr>
      <w:spacing w:before="240" w:after="60"/>
      <w:ind w:left="0"/>
      <w:outlineLvl w:val="6"/>
    </w:pPr>
    <w:rPr>
      <w:rFonts w:ascii="Times New Roman" w:hAnsi="Times New Roman" w:cs="Times New Roman"/>
      <w:color w:val="004080"/>
      <w:sz w:val="24"/>
      <w:szCs w:val="24"/>
    </w:rPr>
  </w:style>
  <w:style w:type="paragraph" w:styleId="Heading8">
    <w:name w:val="heading 8"/>
    <w:basedOn w:val="Normal"/>
    <w:next w:val="Normal"/>
    <w:link w:val="Heading8Char"/>
    <w:uiPriority w:val="99"/>
    <w:qFormat/>
    <w:rsid w:val="00040BE5"/>
    <w:pPr>
      <w:spacing w:before="240" w:after="60"/>
      <w:ind w:left="0"/>
      <w:outlineLvl w:val="7"/>
    </w:pPr>
    <w:rPr>
      <w:rFonts w:ascii="Times New Roman" w:hAnsi="Times New Roman" w:cs="Times New Roman"/>
      <w:i/>
      <w:iCs/>
      <w:sz w:val="24"/>
      <w:szCs w:val="24"/>
    </w:rPr>
  </w:style>
  <w:style w:type="paragraph" w:styleId="Heading9">
    <w:name w:val="heading 9"/>
    <w:basedOn w:val="Normal"/>
    <w:next w:val="Normal"/>
    <w:link w:val="Heading9Char"/>
    <w:uiPriority w:val="99"/>
    <w:qFormat/>
    <w:rsid w:val="00040BE5"/>
    <w:pPr>
      <w:spacing w:before="240" w:after="60"/>
      <w:ind w:left="0"/>
      <w:outlineLvl w:val="8"/>
    </w:pPr>
    <w:rPr>
      <w:color w:val="0040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rsid w:val="00040BE5"/>
  </w:style>
  <w:style w:type="paragraph" w:styleId="TOC2">
    <w:name w:val="toc 2"/>
    <w:basedOn w:val="Normal"/>
    <w:next w:val="Normal"/>
    <w:uiPriority w:val="99"/>
    <w:rsid w:val="00040BE5"/>
    <w:pPr>
      <w:ind w:left="1440"/>
    </w:pPr>
  </w:style>
  <w:style w:type="paragraph" w:styleId="TOC3">
    <w:name w:val="toc 3"/>
    <w:basedOn w:val="Normal"/>
    <w:next w:val="Normal"/>
    <w:uiPriority w:val="99"/>
    <w:rsid w:val="00040BE5"/>
    <w:pPr>
      <w:ind w:left="1620"/>
    </w:pPr>
  </w:style>
  <w:style w:type="paragraph" w:styleId="TOC4">
    <w:name w:val="toc 4"/>
    <w:basedOn w:val="Normal"/>
    <w:next w:val="Normal"/>
    <w:uiPriority w:val="99"/>
    <w:rsid w:val="00040BE5"/>
    <w:pPr>
      <w:ind w:left="1800"/>
    </w:pPr>
  </w:style>
  <w:style w:type="paragraph" w:styleId="TOC5">
    <w:name w:val="toc 5"/>
    <w:basedOn w:val="Normal"/>
    <w:next w:val="Normal"/>
    <w:uiPriority w:val="99"/>
    <w:rsid w:val="00040BE5"/>
    <w:pPr>
      <w:ind w:left="1980"/>
    </w:pPr>
  </w:style>
  <w:style w:type="paragraph" w:styleId="TOC6">
    <w:name w:val="toc 6"/>
    <w:basedOn w:val="Normal"/>
    <w:next w:val="Normal"/>
    <w:uiPriority w:val="99"/>
    <w:rsid w:val="00040BE5"/>
    <w:pPr>
      <w:ind w:left="1980"/>
    </w:pPr>
  </w:style>
  <w:style w:type="paragraph" w:styleId="TOC7">
    <w:name w:val="toc 7"/>
    <w:basedOn w:val="Normal"/>
    <w:next w:val="Normal"/>
    <w:uiPriority w:val="99"/>
    <w:rsid w:val="00040BE5"/>
    <w:rPr>
      <w:rFonts w:ascii="Times New Roman" w:hAnsi="Times New Roman" w:cs="Times New Roman"/>
      <w:sz w:val="24"/>
      <w:szCs w:val="24"/>
    </w:rPr>
  </w:style>
  <w:style w:type="paragraph" w:styleId="TOC8">
    <w:name w:val="toc 8"/>
    <w:basedOn w:val="Normal"/>
    <w:next w:val="Normal"/>
    <w:uiPriority w:val="99"/>
    <w:rsid w:val="00040BE5"/>
    <w:pPr>
      <w:ind w:left="1260"/>
    </w:pPr>
    <w:rPr>
      <w:rFonts w:ascii="Times New Roman" w:hAnsi="Times New Roman" w:cs="Times New Roman"/>
      <w:sz w:val="24"/>
      <w:szCs w:val="24"/>
    </w:rPr>
  </w:style>
  <w:style w:type="paragraph" w:styleId="TOC9">
    <w:name w:val="toc 9"/>
    <w:basedOn w:val="Normal"/>
    <w:next w:val="Normal"/>
    <w:uiPriority w:val="99"/>
    <w:rsid w:val="00040BE5"/>
    <w:pPr>
      <w:ind w:left="1440"/>
    </w:pPr>
    <w:rPr>
      <w:rFonts w:ascii="Times New Roman" w:hAnsi="Times New Roman" w:cs="Times New Roman"/>
      <w:sz w:val="24"/>
      <w:szCs w:val="24"/>
    </w:rPr>
  </w:style>
  <w:style w:type="character" w:customStyle="1" w:styleId="Heading1Char">
    <w:name w:val="Heading 1 Char"/>
    <w:basedOn w:val="DefaultParagraphFont"/>
    <w:link w:val="Heading1"/>
    <w:uiPriority w:val="99"/>
    <w:rsid w:val="00040BE5"/>
    <w:rPr>
      <w:rFonts w:asciiTheme="majorHAnsi" w:eastAsiaTheme="majorEastAsia" w:hAnsiTheme="majorHAnsi" w:cstheme="majorBidi"/>
      <w:b/>
      <w:bCs/>
      <w:color w:val="000000"/>
      <w:kern w:val="32"/>
      <w:sz w:val="32"/>
      <w:szCs w:val="32"/>
      <w:u w:color="000000"/>
      <w:lang w:val="en-US"/>
    </w:rPr>
  </w:style>
  <w:style w:type="character" w:customStyle="1" w:styleId="Heading2Char">
    <w:name w:val="Heading 2 Char"/>
    <w:basedOn w:val="DefaultParagraphFont"/>
    <w:link w:val="Heading2"/>
    <w:uiPriority w:val="99"/>
    <w:rsid w:val="00040BE5"/>
    <w:rPr>
      <w:rFonts w:asciiTheme="majorHAnsi" w:eastAsiaTheme="majorEastAsia" w:hAnsiTheme="majorHAnsi" w:cstheme="majorBidi"/>
      <w:b/>
      <w:bCs/>
      <w:i/>
      <w:iCs/>
      <w:color w:val="000000"/>
      <w:sz w:val="28"/>
      <w:szCs w:val="28"/>
      <w:u w:color="000000"/>
      <w:lang w:val="en-US"/>
    </w:rPr>
  </w:style>
  <w:style w:type="character" w:customStyle="1" w:styleId="Heading3Char">
    <w:name w:val="Heading 3 Char"/>
    <w:basedOn w:val="DefaultParagraphFont"/>
    <w:link w:val="Heading3"/>
    <w:uiPriority w:val="99"/>
    <w:rsid w:val="00040BE5"/>
    <w:rPr>
      <w:rFonts w:asciiTheme="majorHAnsi" w:eastAsiaTheme="majorEastAsia" w:hAnsiTheme="majorHAnsi" w:cstheme="majorBidi"/>
      <w:b/>
      <w:bCs/>
      <w:color w:val="000000"/>
      <w:sz w:val="26"/>
      <w:szCs w:val="26"/>
      <w:u w:color="000000"/>
      <w:lang w:val="en-US"/>
    </w:rPr>
  </w:style>
  <w:style w:type="character" w:customStyle="1" w:styleId="Heading4Char">
    <w:name w:val="Heading 4 Char"/>
    <w:basedOn w:val="DefaultParagraphFont"/>
    <w:link w:val="Heading4"/>
    <w:uiPriority w:val="99"/>
    <w:rsid w:val="00040BE5"/>
    <w:rPr>
      <w:b/>
      <w:bCs/>
      <w:color w:val="000000"/>
      <w:sz w:val="28"/>
      <w:szCs w:val="28"/>
      <w:u w:color="000000"/>
      <w:lang w:val="en-US"/>
    </w:rPr>
  </w:style>
  <w:style w:type="character" w:customStyle="1" w:styleId="Heading5Char">
    <w:name w:val="Heading 5 Char"/>
    <w:basedOn w:val="DefaultParagraphFont"/>
    <w:link w:val="Heading5"/>
    <w:uiPriority w:val="99"/>
    <w:rsid w:val="00040BE5"/>
    <w:rPr>
      <w:b/>
      <w:bCs/>
      <w:i/>
      <w:iCs/>
      <w:color w:val="000000"/>
      <w:sz w:val="26"/>
      <w:szCs w:val="26"/>
      <w:u w:color="000000"/>
      <w:lang w:val="en-US"/>
    </w:rPr>
  </w:style>
  <w:style w:type="character" w:customStyle="1" w:styleId="Heading6Char">
    <w:name w:val="Heading 6 Char"/>
    <w:basedOn w:val="DefaultParagraphFont"/>
    <w:link w:val="Heading6"/>
    <w:uiPriority w:val="99"/>
    <w:rsid w:val="00040BE5"/>
    <w:rPr>
      <w:b/>
      <w:bCs/>
      <w:color w:val="000000"/>
      <w:u w:color="000000"/>
      <w:lang w:val="en-US"/>
    </w:rPr>
  </w:style>
  <w:style w:type="character" w:customStyle="1" w:styleId="Heading7Char">
    <w:name w:val="Heading 7 Char"/>
    <w:basedOn w:val="DefaultParagraphFont"/>
    <w:link w:val="Heading7"/>
    <w:uiPriority w:val="99"/>
    <w:rsid w:val="00040BE5"/>
    <w:rPr>
      <w:color w:val="000000"/>
      <w:sz w:val="24"/>
      <w:szCs w:val="24"/>
      <w:u w:color="000000"/>
      <w:lang w:val="en-US"/>
    </w:rPr>
  </w:style>
  <w:style w:type="character" w:customStyle="1" w:styleId="Heading8Char">
    <w:name w:val="Heading 8 Char"/>
    <w:basedOn w:val="DefaultParagraphFont"/>
    <w:link w:val="Heading8"/>
    <w:uiPriority w:val="99"/>
    <w:rsid w:val="00040BE5"/>
    <w:rPr>
      <w:i/>
      <w:iCs/>
      <w:color w:val="000000"/>
      <w:sz w:val="24"/>
      <w:szCs w:val="24"/>
      <w:u w:color="000000"/>
      <w:lang w:val="en-US"/>
    </w:rPr>
  </w:style>
  <w:style w:type="character" w:customStyle="1" w:styleId="Heading9Char">
    <w:name w:val="Heading 9 Char"/>
    <w:basedOn w:val="DefaultParagraphFont"/>
    <w:link w:val="Heading9"/>
    <w:uiPriority w:val="99"/>
    <w:rsid w:val="00040BE5"/>
    <w:rPr>
      <w:rFonts w:asciiTheme="majorHAnsi" w:eastAsiaTheme="majorEastAsia" w:hAnsiTheme="majorHAnsi" w:cstheme="majorBidi"/>
      <w:color w:val="000000"/>
      <w:u w:color="000000"/>
      <w:lang w:val="en-US"/>
    </w:rPr>
  </w:style>
  <w:style w:type="paragraph" w:styleId="Title">
    <w:name w:val="Title"/>
    <w:basedOn w:val="Normal"/>
    <w:next w:val="Normal"/>
    <w:link w:val="TitleChar"/>
    <w:uiPriority w:val="99"/>
    <w:qFormat/>
    <w:rsid w:val="00040BE5"/>
    <w:pPr>
      <w:spacing w:before="240" w:after="60"/>
      <w:ind w:left="0"/>
      <w:jc w:val="center"/>
    </w:pPr>
    <w:rPr>
      <w:b/>
      <w:bCs/>
      <w:sz w:val="32"/>
      <w:szCs w:val="32"/>
    </w:rPr>
  </w:style>
  <w:style w:type="character" w:customStyle="1" w:styleId="TitleChar">
    <w:name w:val="Title Char"/>
    <w:basedOn w:val="DefaultParagraphFont"/>
    <w:link w:val="Title"/>
    <w:uiPriority w:val="99"/>
    <w:rsid w:val="00040BE5"/>
    <w:rPr>
      <w:rFonts w:asciiTheme="majorHAnsi" w:eastAsiaTheme="majorEastAsia" w:hAnsiTheme="majorHAnsi" w:cstheme="majorBidi"/>
      <w:b/>
      <w:bCs/>
      <w:color w:val="000000"/>
      <w:kern w:val="28"/>
      <w:sz w:val="32"/>
      <w:szCs w:val="32"/>
      <w:u w:color="000000"/>
      <w:lang w:val="en-US"/>
    </w:rPr>
  </w:style>
  <w:style w:type="paragraph" w:customStyle="1" w:styleId="NumberedList">
    <w:name w:val="Numbered List"/>
    <w:uiPriority w:val="99"/>
    <w:rsid w:val="00040BE5"/>
    <w:pPr>
      <w:widowControl w:val="0"/>
      <w:autoSpaceDE w:val="0"/>
      <w:autoSpaceDN w:val="0"/>
      <w:adjustRightInd w:val="0"/>
      <w:spacing w:after="0" w:line="240" w:lineRule="auto"/>
      <w:ind w:left="360" w:hanging="360"/>
    </w:pPr>
    <w:rPr>
      <w:rFonts w:ascii="Times New Roman" w:hAnsi="Times New Roman" w:cs="Times New Roman"/>
      <w:color w:val="000000"/>
      <w:sz w:val="20"/>
      <w:szCs w:val="20"/>
      <w:u w:color="000000"/>
      <w:lang w:val="en-US"/>
    </w:rPr>
  </w:style>
  <w:style w:type="paragraph" w:customStyle="1" w:styleId="BulletedList">
    <w:name w:val="Bulleted List"/>
    <w:uiPriority w:val="99"/>
    <w:rsid w:val="00040BE5"/>
    <w:pPr>
      <w:widowControl w:val="0"/>
      <w:autoSpaceDE w:val="0"/>
      <w:autoSpaceDN w:val="0"/>
      <w:adjustRightInd w:val="0"/>
      <w:spacing w:after="0" w:line="240" w:lineRule="auto"/>
      <w:ind w:left="1080"/>
    </w:pPr>
    <w:rPr>
      <w:rFonts w:ascii="Times New Roman" w:hAnsi="Times New Roman" w:cs="Times New Roman"/>
      <w:color w:val="000000"/>
      <w:sz w:val="20"/>
      <w:szCs w:val="20"/>
      <w:u w:color="000000"/>
      <w:lang w:val="en-US"/>
    </w:rPr>
  </w:style>
  <w:style w:type="paragraph" w:styleId="BodyText">
    <w:name w:val="Body Text"/>
    <w:basedOn w:val="Normal"/>
    <w:link w:val="BodyTextChar"/>
    <w:uiPriority w:val="99"/>
    <w:rsid w:val="00040BE5"/>
    <w:pPr>
      <w:spacing w:after="120"/>
      <w:ind w:left="0"/>
    </w:pPr>
    <w:rPr>
      <w:rFonts w:ascii="Times New Roman" w:hAnsi="Times New Roman" w:cs="Times New Roman"/>
    </w:rPr>
  </w:style>
  <w:style w:type="character" w:customStyle="1" w:styleId="BodyTextChar">
    <w:name w:val="Body Text Char"/>
    <w:basedOn w:val="DefaultParagraphFont"/>
    <w:link w:val="BodyText"/>
    <w:uiPriority w:val="99"/>
    <w:rsid w:val="00040BE5"/>
    <w:rPr>
      <w:rFonts w:ascii="Arial" w:hAnsi="Arial" w:cs="Arial"/>
      <w:color w:val="000000"/>
      <w:sz w:val="20"/>
      <w:szCs w:val="20"/>
      <w:u w:color="000000"/>
      <w:lang w:val="en-US"/>
    </w:rPr>
  </w:style>
  <w:style w:type="paragraph" w:styleId="BodyText2">
    <w:name w:val="Body Text 2"/>
    <w:basedOn w:val="Normal"/>
    <w:link w:val="BodyText2Char"/>
    <w:uiPriority w:val="99"/>
    <w:rsid w:val="00040BE5"/>
    <w:pPr>
      <w:spacing w:after="120" w:line="480" w:lineRule="auto"/>
      <w:ind w:left="0"/>
    </w:pPr>
    <w:rPr>
      <w:rFonts w:ascii="Times New Roman" w:hAnsi="Times New Roman" w:cs="Times New Roman"/>
      <w:sz w:val="18"/>
      <w:szCs w:val="18"/>
    </w:rPr>
  </w:style>
  <w:style w:type="character" w:customStyle="1" w:styleId="BodyText2Char">
    <w:name w:val="Body Text 2 Char"/>
    <w:basedOn w:val="DefaultParagraphFont"/>
    <w:link w:val="BodyText2"/>
    <w:uiPriority w:val="99"/>
    <w:rsid w:val="00040BE5"/>
    <w:rPr>
      <w:rFonts w:ascii="Arial" w:hAnsi="Arial" w:cs="Arial"/>
      <w:color w:val="000000"/>
      <w:sz w:val="20"/>
      <w:szCs w:val="20"/>
      <w:u w:color="000000"/>
      <w:lang w:val="en-US"/>
    </w:rPr>
  </w:style>
  <w:style w:type="paragraph" w:styleId="BodyText3">
    <w:name w:val="Body Text 3"/>
    <w:basedOn w:val="Normal"/>
    <w:link w:val="BodyText3Char"/>
    <w:uiPriority w:val="99"/>
    <w:rsid w:val="00040BE5"/>
    <w:pPr>
      <w:spacing w:after="120"/>
      <w:ind w:left="0"/>
    </w:pPr>
    <w:rPr>
      <w:rFonts w:ascii="Times New Roman" w:hAnsi="Times New Roman" w:cs="Times New Roman"/>
      <w:sz w:val="16"/>
      <w:szCs w:val="16"/>
    </w:rPr>
  </w:style>
  <w:style w:type="character" w:customStyle="1" w:styleId="BodyText3Char">
    <w:name w:val="Body Text 3 Char"/>
    <w:basedOn w:val="DefaultParagraphFont"/>
    <w:link w:val="BodyText3"/>
    <w:uiPriority w:val="99"/>
    <w:rsid w:val="00040BE5"/>
    <w:rPr>
      <w:rFonts w:ascii="Arial" w:hAnsi="Arial" w:cs="Arial"/>
      <w:color w:val="000000"/>
      <w:sz w:val="16"/>
      <w:szCs w:val="16"/>
      <w:u w:color="000000"/>
      <w:lang w:val="en-US"/>
    </w:rPr>
  </w:style>
  <w:style w:type="paragraph" w:styleId="NoteHeading">
    <w:name w:val="Note Heading"/>
    <w:basedOn w:val="Normal"/>
    <w:next w:val="Normal"/>
    <w:link w:val="NoteHeadingChar"/>
    <w:uiPriority w:val="99"/>
    <w:rsid w:val="00040BE5"/>
    <w:pPr>
      <w:ind w:left="0"/>
    </w:pPr>
    <w:rPr>
      <w:rFonts w:ascii="Times New Roman" w:hAnsi="Times New Roman" w:cs="Times New Roman"/>
    </w:rPr>
  </w:style>
  <w:style w:type="character" w:customStyle="1" w:styleId="NoteHeadingChar">
    <w:name w:val="Note Heading Char"/>
    <w:basedOn w:val="DefaultParagraphFont"/>
    <w:link w:val="NoteHeading"/>
    <w:uiPriority w:val="99"/>
    <w:rsid w:val="00040BE5"/>
    <w:rPr>
      <w:rFonts w:ascii="Arial" w:hAnsi="Arial" w:cs="Arial"/>
      <w:color w:val="000000"/>
      <w:sz w:val="20"/>
      <w:szCs w:val="20"/>
      <w:u w:color="000000"/>
      <w:lang w:val="en-US"/>
    </w:rPr>
  </w:style>
  <w:style w:type="paragraph" w:styleId="PlainText">
    <w:name w:val="Plain Text"/>
    <w:basedOn w:val="Normal"/>
    <w:link w:val="PlainTextChar"/>
    <w:uiPriority w:val="99"/>
    <w:rsid w:val="00040BE5"/>
    <w:pPr>
      <w:ind w:left="0"/>
    </w:pPr>
    <w:rPr>
      <w:rFonts w:ascii="Courier New" w:hAnsi="Courier New" w:cs="Courier New"/>
    </w:rPr>
  </w:style>
  <w:style w:type="character" w:customStyle="1" w:styleId="PlainTextChar">
    <w:name w:val="Plain Text Char"/>
    <w:basedOn w:val="DefaultParagraphFont"/>
    <w:link w:val="PlainText"/>
    <w:uiPriority w:val="99"/>
    <w:rsid w:val="00040BE5"/>
    <w:rPr>
      <w:rFonts w:ascii="Courier New" w:hAnsi="Courier New" w:cs="Courier New"/>
      <w:color w:val="000000"/>
      <w:sz w:val="20"/>
      <w:szCs w:val="20"/>
      <w:u w:color="000000"/>
      <w:lang w:val="en-US"/>
    </w:rPr>
  </w:style>
  <w:style w:type="character" w:styleId="Strong">
    <w:name w:val="Strong"/>
    <w:basedOn w:val="DefaultParagraphFont"/>
    <w:uiPriority w:val="99"/>
    <w:qFormat/>
    <w:rsid w:val="00040BE5"/>
    <w:rPr>
      <w:rFonts w:ascii="Times New Roman" w:hAnsi="Times New Roman" w:cs="Times New Roman"/>
      <w:b/>
      <w:bCs/>
      <w:color w:val="000000"/>
      <w:sz w:val="20"/>
      <w:szCs w:val="20"/>
      <w:u w:color="000000"/>
    </w:rPr>
  </w:style>
  <w:style w:type="character" w:styleId="Emphasis">
    <w:name w:val="Emphasis"/>
    <w:basedOn w:val="DefaultParagraphFont"/>
    <w:uiPriority w:val="99"/>
    <w:qFormat/>
    <w:rsid w:val="00040BE5"/>
    <w:rPr>
      <w:rFonts w:ascii="Times New Roman" w:hAnsi="Times New Roman" w:cs="Times New Roman"/>
      <w:i/>
      <w:iCs/>
      <w:color w:val="000000"/>
      <w:sz w:val="20"/>
      <w:szCs w:val="20"/>
      <w:u w:color="000000"/>
    </w:rPr>
  </w:style>
  <w:style w:type="character" w:styleId="Hyperlink">
    <w:name w:val="Hyperlink"/>
    <w:basedOn w:val="DefaultParagraphFont"/>
    <w:uiPriority w:val="99"/>
    <w:rsid w:val="00040BE5"/>
    <w:rPr>
      <w:rFonts w:ascii="Times New Roman" w:hAnsi="Times New Roman" w:cs="Times New Roman"/>
      <w:color w:val="0000FF"/>
      <w:sz w:val="20"/>
      <w:szCs w:val="20"/>
      <w:u w:val="single" w:color="000000"/>
    </w:rPr>
  </w:style>
  <w:style w:type="paragraph" w:styleId="Footer">
    <w:name w:val="footer"/>
    <w:basedOn w:val="Normal"/>
    <w:link w:val="FooterChar"/>
    <w:uiPriority w:val="99"/>
    <w:rsid w:val="00040BE5"/>
    <w:pPr>
      <w:tabs>
        <w:tab w:val="left" w:pos="4320"/>
      </w:tabs>
      <w:ind w:left="0"/>
    </w:pPr>
    <w:rPr>
      <w:rFonts w:ascii="Times New Roman" w:hAnsi="Times New Roman" w:cs="Times New Roman"/>
    </w:rPr>
  </w:style>
  <w:style w:type="character" w:customStyle="1" w:styleId="FooterChar">
    <w:name w:val="Footer Char"/>
    <w:basedOn w:val="DefaultParagraphFont"/>
    <w:link w:val="Footer"/>
    <w:uiPriority w:val="99"/>
    <w:rsid w:val="00040BE5"/>
    <w:rPr>
      <w:rFonts w:ascii="Arial" w:hAnsi="Arial" w:cs="Arial"/>
      <w:color w:val="000000"/>
      <w:sz w:val="20"/>
      <w:szCs w:val="20"/>
      <w:u w:color="000000"/>
      <w:lang w:val="en-US"/>
    </w:rPr>
  </w:style>
  <w:style w:type="paragraph" w:styleId="Header">
    <w:name w:val="header"/>
    <w:basedOn w:val="Normal"/>
    <w:link w:val="HeaderChar"/>
    <w:uiPriority w:val="99"/>
    <w:qFormat/>
    <w:rsid w:val="00040BE5"/>
    <w:pPr>
      <w:tabs>
        <w:tab w:val="left" w:pos="4320"/>
      </w:tabs>
      <w:ind w:left="0"/>
    </w:pPr>
    <w:rPr>
      <w:rFonts w:ascii="Times New Roman" w:hAnsi="Times New Roman" w:cs="Times New Roman"/>
    </w:rPr>
  </w:style>
  <w:style w:type="character" w:customStyle="1" w:styleId="HeaderChar">
    <w:name w:val="Header Char"/>
    <w:basedOn w:val="DefaultParagraphFont"/>
    <w:link w:val="Header"/>
    <w:uiPriority w:val="99"/>
    <w:rsid w:val="00040BE5"/>
    <w:rPr>
      <w:rFonts w:ascii="Arial" w:hAnsi="Arial" w:cs="Arial"/>
      <w:color w:val="000000"/>
      <w:sz w:val="20"/>
      <w:szCs w:val="20"/>
      <w:u w:color="000000"/>
      <w:lang w:val="en-US"/>
    </w:rPr>
  </w:style>
  <w:style w:type="paragraph" w:customStyle="1" w:styleId="Code">
    <w:name w:val="Code"/>
    <w:uiPriority w:val="99"/>
    <w:rsid w:val="00040BE5"/>
    <w:pPr>
      <w:widowControl w:val="0"/>
      <w:autoSpaceDE w:val="0"/>
      <w:autoSpaceDN w:val="0"/>
      <w:adjustRightInd w:val="0"/>
      <w:spacing w:after="0" w:line="240" w:lineRule="auto"/>
    </w:pPr>
    <w:rPr>
      <w:rFonts w:ascii="Courier New" w:hAnsi="Courier New" w:cs="Courier New"/>
      <w:color w:val="000000"/>
      <w:sz w:val="18"/>
      <w:szCs w:val="18"/>
      <w:u w:color="000000"/>
      <w:lang w:val="en-US"/>
    </w:rPr>
  </w:style>
  <w:style w:type="character" w:customStyle="1" w:styleId="FieldLabel">
    <w:name w:val="Field Label"/>
    <w:uiPriority w:val="99"/>
    <w:rsid w:val="00040BE5"/>
    <w:rPr>
      <w:rFonts w:ascii="Times New Roman" w:hAnsi="Times New Roman" w:cs="Times New Roman"/>
      <w:i/>
      <w:iCs/>
      <w:color w:val="004080"/>
      <w:sz w:val="20"/>
      <w:szCs w:val="20"/>
    </w:rPr>
  </w:style>
  <w:style w:type="character" w:customStyle="1" w:styleId="TableHeading">
    <w:name w:val="Table Heading"/>
    <w:uiPriority w:val="99"/>
    <w:rsid w:val="00040BE5"/>
    <w:rPr>
      <w:rFonts w:ascii="Times New Roman" w:hAnsi="Times New Roman" w:cs="Times New Roman"/>
      <w:b/>
      <w:bCs/>
      <w:color w:val="000000"/>
      <w:sz w:val="22"/>
      <w:szCs w:val="22"/>
    </w:rPr>
  </w:style>
  <w:style w:type="character" w:customStyle="1" w:styleId="SSBookmark">
    <w:name w:val="SSBookmark"/>
    <w:uiPriority w:val="99"/>
    <w:rsid w:val="00040BE5"/>
    <w:rPr>
      <w:rFonts w:ascii="Lucida Sans" w:hAnsi="Lucida Sans" w:cs="Lucida Sans"/>
      <w:b/>
      <w:bCs/>
      <w:sz w:val="16"/>
      <w:szCs w:val="16"/>
      <w:u w:color="000000"/>
    </w:rPr>
  </w:style>
  <w:style w:type="character" w:customStyle="1" w:styleId="Objecttype">
    <w:name w:val="Object type"/>
    <w:uiPriority w:val="99"/>
    <w:rsid w:val="00040BE5"/>
    <w:rPr>
      <w:rFonts w:ascii="Times New Roman" w:hAnsi="Times New Roman" w:cs="Times New Roman"/>
      <w:b/>
      <w:bCs/>
      <w:color w:val="000000"/>
      <w:sz w:val="20"/>
      <w:szCs w:val="20"/>
      <w:u w:val="single" w:color="000000"/>
    </w:rPr>
  </w:style>
  <w:style w:type="paragraph" w:customStyle="1" w:styleId="ListHeader">
    <w:name w:val="List Header"/>
    <w:uiPriority w:val="99"/>
    <w:rsid w:val="00040BE5"/>
    <w:pPr>
      <w:widowControl w:val="0"/>
      <w:autoSpaceDE w:val="0"/>
      <w:autoSpaceDN w:val="0"/>
      <w:adjustRightInd w:val="0"/>
      <w:spacing w:after="0" w:line="240" w:lineRule="auto"/>
    </w:pPr>
    <w:rPr>
      <w:rFonts w:ascii="Times New Roman" w:hAnsi="Times New Roman" w:cs="Times New Roman"/>
      <w:b/>
      <w:bCs/>
      <w:i/>
      <w:iCs/>
      <w:color w:val="0000A0"/>
      <w:sz w:val="20"/>
      <w:szCs w:val="20"/>
      <w:u w:color="000000"/>
      <w:lang w:val="en-US"/>
    </w:rPr>
  </w:style>
  <w:style w:type="paragraph" w:customStyle="1" w:styleId="Style">
    <w:name w:val="Style"/>
    <w:uiPriority w:val="99"/>
    <w:rsid w:val="00040BE5"/>
    <w:pPr>
      <w:widowControl w:val="0"/>
      <w:autoSpaceDE w:val="0"/>
      <w:autoSpaceDN w:val="0"/>
      <w:adjustRightInd w:val="0"/>
      <w:spacing w:after="0" w:line="240" w:lineRule="auto"/>
    </w:pPr>
    <w:rPr>
      <w:rFonts w:ascii="Arial" w:hAnsi="Arial" w:cs="Arial"/>
      <w:sz w:val="24"/>
      <w:szCs w:val="24"/>
      <w:u w:color="000000"/>
      <w:lang w:val="en-US"/>
    </w:rPr>
  </w:style>
  <w:style w:type="paragraph" w:styleId="Date">
    <w:name w:val="Date"/>
    <w:basedOn w:val="Normal"/>
    <w:next w:val="Normal"/>
    <w:link w:val="DateChar"/>
    <w:uiPriority w:val="99"/>
    <w:rsid w:val="00040BE5"/>
    <w:pPr>
      <w:spacing w:before="80" w:after="80"/>
      <w:ind w:left="0"/>
      <w:jc w:val="both"/>
    </w:pPr>
    <w:rPr>
      <w:color w:val="auto"/>
    </w:rPr>
  </w:style>
  <w:style w:type="character" w:customStyle="1" w:styleId="DateChar">
    <w:name w:val="Date Char"/>
    <w:basedOn w:val="DefaultParagraphFont"/>
    <w:link w:val="Date"/>
    <w:uiPriority w:val="99"/>
    <w:rsid w:val="00040BE5"/>
    <w:rPr>
      <w:rFonts w:ascii="Arial" w:hAnsi="Arial" w:cs="Arial"/>
      <w:color w:val="000000"/>
      <w:sz w:val="20"/>
      <w:szCs w:val="20"/>
      <w:u w:color="000000"/>
      <w:lang w:val="en-US"/>
    </w:rPr>
  </w:style>
  <w:style w:type="paragraph" w:customStyle="1" w:styleId="Bullet1">
    <w:name w:val="Bullet1"/>
    <w:uiPriority w:val="99"/>
    <w:rsid w:val="00040BE5"/>
    <w:pPr>
      <w:widowControl w:val="0"/>
      <w:tabs>
        <w:tab w:val="left" w:pos="566"/>
      </w:tabs>
      <w:autoSpaceDE w:val="0"/>
      <w:autoSpaceDN w:val="0"/>
      <w:adjustRightInd w:val="0"/>
      <w:spacing w:before="80" w:after="80" w:line="240" w:lineRule="auto"/>
      <w:ind w:left="566" w:hanging="283"/>
      <w:jc w:val="both"/>
    </w:pPr>
    <w:rPr>
      <w:rFonts w:ascii="Arial" w:hAnsi="Arial" w:cs="Arial"/>
      <w:sz w:val="20"/>
      <w:szCs w:val="20"/>
      <w:u w:color="000000"/>
      <w:lang w:val="en-US"/>
    </w:rPr>
  </w:style>
  <w:style w:type="paragraph" w:customStyle="1" w:styleId="HeaderTablegridTitle">
    <w:name w:val="Header Table grid Title"/>
    <w:uiPriority w:val="99"/>
    <w:rsid w:val="00040BE5"/>
    <w:pPr>
      <w:widowControl w:val="0"/>
      <w:autoSpaceDE w:val="0"/>
      <w:autoSpaceDN w:val="0"/>
      <w:adjustRightInd w:val="0"/>
      <w:spacing w:before="80" w:after="80" w:line="240" w:lineRule="auto"/>
      <w:jc w:val="center"/>
    </w:pPr>
    <w:rPr>
      <w:rFonts w:ascii="ËÎÌå" w:hAnsi="ËÎÌå" w:cs="ËÎÌå"/>
      <w:b/>
      <w:bCs/>
      <w:i/>
      <w:iCs/>
      <w:sz w:val="24"/>
      <w:szCs w:val="24"/>
      <w:u w:color="000000"/>
      <w:lang w:val="en-US"/>
    </w:rPr>
  </w:style>
  <w:style w:type="paragraph" w:customStyle="1" w:styleId="HeaderTableGridBold">
    <w:name w:val="Header Table Grid Bold"/>
    <w:uiPriority w:val="99"/>
    <w:rsid w:val="00040BE5"/>
    <w:pPr>
      <w:widowControl w:val="0"/>
      <w:autoSpaceDE w:val="0"/>
      <w:autoSpaceDN w:val="0"/>
      <w:adjustRightInd w:val="0"/>
      <w:spacing w:before="80" w:after="80" w:line="240" w:lineRule="auto"/>
      <w:jc w:val="center"/>
    </w:pPr>
    <w:rPr>
      <w:rFonts w:ascii="ËÎÌå" w:hAnsi="ËÎÌå" w:cs="ËÎÌå"/>
      <w:b/>
      <w:bCs/>
      <w:sz w:val="16"/>
      <w:szCs w:val="16"/>
      <w:u w:color="000000"/>
      <w:lang w:val="en-US"/>
    </w:rPr>
  </w:style>
  <w:style w:type="paragraph" w:customStyle="1" w:styleId="HeaderTableGridItalic">
    <w:name w:val="Header Table Grid Italic"/>
    <w:uiPriority w:val="99"/>
    <w:rsid w:val="00040BE5"/>
    <w:pPr>
      <w:widowControl w:val="0"/>
      <w:autoSpaceDE w:val="0"/>
      <w:autoSpaceDN w:val="0"/>
      <w:adjustRightInd w:val="0"/>
      <w:spacing w:before="80" w:after="80" w:line="240" w:lineRule="auto"/>
      <w:jc w:val="center"/>
    </w:pPr>
    <w:rPr>
      <w:rFonts w:ascii="ËÎÌå" w:hAnsi="ËÎÌå" w:cs="ËÎÌå"/>
      <w:sz w:val="18"/>
      <w:szCs w:val="18"/>
      <w:u w:color="000000"/>
      <w:lang w:val="en-US"/>
    </w:rPr>
  </w:style>
  <w:style w:type="paragraph" w:customStyle="1" w:styleId="TableText">
    <w:name w:val="Table Text"/>
    <w:uiPriority w:val="99"/>
    <w:qFormat/>
    <w:rsid w:val="00040BE5"/>
    <w:pPr>
      <w:widowControl w:val="0"/>
      <w:autoSpaceDE w:val="0"/>
      <w:autoSpaceDN w:val="0"/>
      <w:adjustRightInd w:val="0"/>
      <w:spacing w:after="120" w:line="240" w:lineRule="auto"/>
    </w:pPr>
    <w:rPr>
      <w:rFonts w:ascii="Arial" w:hAnsi="Arial" w:cs="Arial"/>
      <w:sz w:val="21"/>
      <w:szCs w:val="21"/>
      <w:u w:color="000000"/>
      <w:lang w:val="en-US"/>
    </w:rPr>
  </w:style>
  <w:style w:type="character" w:customStyle="1" w:styleId="TableTextChar">
    <w:name w:val="Table Text Char"/>
    <w:rsid w:val="00040BE5"/>
    <w:rPr>
      <w:u w:color="000000"/>
    </w:rPr>
  </w:style>
  <w:style w:type="character" w:styleId="CommentReference">
    <w:name w:val="annotation reference"/>
    <w:basedOn w:val="DefaultParagraphFont"/>
    <w:uiPriority w:val="99"/>
    <w:rsid w:val="00040BE5"/>
    <w:rPr>
      <w:rFonts w:ascii="Times New Roman" w:hAnsi="Times New Roman" w:cs="Times New Roman"/>
      <w:sz w:val="16"/>
      <w:szCs w:val="16"/>
      <w:u w:color="000000"/>
    </w:rPr>
  </w:style>
  <w:style w:type="paragraph" w:styleId="CommentText">
    <w:name w:val="annotation text"/>
    <w:basedOn w:val="Normal"/>
    <w:link w:val="CommentTextChar"/>
    <w:uiPriority w:val="99"/>
    <w:rsid w:val="00040BE5"/>
    <w:pPr>
      <w:spacing w:after="140"/>
      <w:ind w:left="0"/>
    </w:pPr>
    <w:rPr>
      <w:color w:val="auto"/>
    </w:rPr>
  </w:style>
  <w:style w:type="character" w:customStyle="1" w:styleId="CommentTextChar">
    <w:name w:val="Comment Text Char"/>
    <w:basedOn w:val="DefaultParagraphFont"/>
    <w:link w:val="CommentText"/>
    <w:uiPriority w:val="99"/>
    <w:rsid w:val="00040BE5"/>
    <w:rPr>
      <w:u w:color="000000"/>
    </w:rPr>
  </w:style>
  <w:style w:type="paragraph" w:customStyle="1" w:styleId="TableHeader">
    <w:name w:val="Table Header"/>
    <w:uiPriority w:val="99"/>
    <w:qFormat/>
    <w:rsid w:val="00040BE5"/>
    <w:pPr>
      <w:widowControl w:val="0"/>
      <w:tabs>
        <w:tab w:val="right" w:pos="14580"/>
      </w:tabs>
      <w:autoSpaceDE w:val="0"/>
      <w:autoSpaceDN w:val="0"/>
      <w:adjustRightInd w:val="0"/>
      <w:spacing w:before="60" w:after="60" w:line="240" w:lineRule="auto"/>
    </w:pPr>
    <w:rPr>
      <w:rFonts w:ascii="ËÎÌå" w:hAnsi="ËÎÌå" w:cs="ËÎÌå"/>
      <w:b/>
      <w:bCs/>
      <w:sz w:val="21"/>
      <w:szCs w:val="21"/>
      <w:u w:color="000000"/>
      <w:lang w:val="en-US"/>
    </w:rPr>
  </w:style>
  <w:style w:type="character" w:styleId="PlaceholderText">
    <w:name w:val="Placeholder Text"/>
    <w:basedOn w:val="DefaultParagraphFont"/>
    <w:uiPriority w:val="99"/>
    <w:rsid w:val="00040BE5"/>
    <w:rPr>
      <w:rFonts w:ascii="Times New Roman" w:hAnsi="Times New Roman" w:cs="Times New Roman"/>
      <w:color w:val="808080"/>
      <w:u w:color="000000"/>
    </w:rPr>
  </w:style>
  <w:style w:type="character" w:customStyle="1" w:styleId="NOTESpurpleChar">
    <w:name w:val="NOTES purple Char"/>
    <w:basedOn w:val="DefaultParagraphFont"/>
    <w:link w:val="NOTESpurple"/>
    <w:rsid w:val="00FC2D3D"/>
    <w:rPr>
      <w:rFonts w:ascii="Arial" w:hAnsi="Arial" w:cs="Arial"/>
      <w:color w:val="602050"/>
      <w:sz w:val="24"/>
    </w:rPr>
  </w:style>
  <w:style w:type="paragraph" w:customStyle="1" w:styleId="NOTESpurple">
    <w:name w:val="NOTES purple"/>
    <w:basedOn w:val="Normal"/>
    <w:next w:val="Normal"/>
    <w:link w:val="NOTESpurpleChar"/>
    <w:rsid w:val="00FC2D3D"/>
    <w:pPr>
      <w:widowControl/>
      <w:tabs>
        <w:tab w:val="right" w:pos="14580"/>
      </w:tabs>
      <w:autoSpaceDE/>
      <w:autoSpaceDN/>
      <w:adjustRightInd/>
      <w:spacing w:after="120"/>
      <w:ind w:left="0"/>
    </w:pPr>
    <w:rPr>
      <w:color w:val="602050"/>
      <w:sz w:val="24"/>
      <w:szCs w:val="22"/>
      <w:lang w:val="en-GB"/>
    </w:rPr>
  </w:style>
  <w:style w:type="character" w:customStyle="1" w:styleId="NormalBoldChar">
    <w:name w:val="Normal Bold Char"/>
    <w:basedOn w:val="DefaultParagraphFont"/>
    <w:link w:val="NormalBold"/>
    <w:rsid w:val="00FC2D3D"/>
    <w:rPr>
      <w:rFonts w:ascii="Arial" w:hAnsi="Arial" w:cs="Arial"/>
      <w:b/>
      <w:sz w:val="24"/>
    </w:rPr>
  </w:style>
  <w:style w:type="paragraph" w:customStyle="1" w:styleId="NormalBold">
    <w:name w:val="Normal Bold"/>
    <w:basedOn w:val="Normal"/>
    <w:next w:val="Normal"/>
    <w:link w:val="NormalBoldChar"/>
    <w:rsid w:val="00FC2D3D"/>
    <w:pPr>
      <w:keepLines/>
      <w:widowControl/>
      <w:tabs>
        <w:tab w:val="right" w:pos="14580"/>
      </w:tabs>
      <w:autoSpaceDE/>
      <w:autoSpaceDN/>
      <w:adjustRightInd/>
      <w:spacing w:before="120" w:after="120"/>
      <w:ind w:left="0"/>
    </w:pPr>
    <w:rPr>
      <w:b/>
      <w:color w:val="auto"/>
      <w:sz w:val="24"/>
      <w:szCs w:val="22"/>
      <w:lang w:val="en-GB"/>
    </w:rPr>
  </w:style>
  <w:style w:type="paragraph" w:customStyle="1" w:styleId="Docmgmtheading">
    <w:name w:val="Doc mgmt heading"/>
    <w:basedOn w:val="Normal"/>
    <w:link w:val="DocmgmtheadingChar"/>
    <w:qFormat/>
    <w:rsid w:val="00FC2D3D"/>
    <w:pPr>
      <w:widowControl/>
      <w:autoSpaceDE/>
      <w:autoSpaceDN/>
      <w:adjustRightInd/>
      <w:spacing w:after="140"/>
      <w:ind w:left="0"/>
      <w:textboxTightWrap w:val="allLines"/>
    </w:pPr>
    <w:rPr>
      <w:rFonts w:eastAsia="Times New Roman" w:cs="Times New Roman"/>
      <w:b/>
      <w:color w:val="4F81BD" w:themeColor="accent1"/>
      <w:sz w:val="42"/>
      <w:szCs w:val="42"/>
      <w:lang w:val="en-GB"/>
    </w:rPr>
  </w:style>
  <w:style w:type="paragraph" w:customStyle="1" w:styleId="DocMgmtSubhead">
    <w:name w:val="Doc Mgmt Subhead"/>
    <w:basedOn w:val="Docmgmtheading"/>
    <w:link w:val="DocMgmtSubheadChar"/>
    <w:qFormat/>
    <w:rsid w:val="00FC2D3D"/>
    <w:rPr>
      <w:sz w:val="35"/>
    </w:rPr>
  </w:style>
  <w:style w:type="character" w:customStyle="1" w:styleId="DocmgmtheadingChar">
    <w:name w:val="Doc mgmt heading Char"/>
    <w:basedOn w:val="DefaultParagraphFont"/>
    <w:link w:val="Docmgmtheading"/>
    <w:rsid w:val="00FC2D3D"/>
    <w:rPr>
      <w:rFonts w:ascii="Arial" w:eastAsia="Times New Roman" w:hAnsi="Arial" w:cs="Times New Roman"/>
      <w:b/>
      <w:color w:val="4F81BD" w:themeColor="accent1"/>
      <w:sz w:val="42"/>
      <w:szCs w:val="42"/>
    </w:rPr>
  </w:style>
  <w:style w:type="character" w:customStyle="1" w:styleId="DocMgmtSubheadChar">
    <w:name w:val="Doc Mgmt Subhead Char"/>
    <w:basedOn w:val="Heading2Char"/>
    <w:link w:val="DocMgmtSubhead"/>
    <w:rsid w:val="00FC2D3D"/>
    <w:rPr>
      <w:rFonts w:ascii="Arial" w:eastAsia="Times New Roman" w:hAnsi="Arial" w:cs="Times New Roman"/>
      <w:b/>
      <w:bCs/>
      <w:i/>
      <w:iCs/>
      <w:color w:val="4F81BD" w:themeColor="accent1"/>
      <w:sz w:val="35"/>
      <w:szCs w:val="42"/>
      <w:u w:color="000000"/>
      <w:lang w:val="en-US"/>
    </w:rPr>
  </w:style>
  <w:style w:type="paragraph" w:styleId="BalloonText">
    <w:name w:val="Balloon Text"/>
    <w:basedOn w:val="Normal"/>
    <w:link w:val="BalloonTextChar"/>
    <w:uiPriority w:val="99"/>
    <w:semiHidden/>
    <w:unhideWhenUsed/>
    <w:rsid w:val="00FC2D3D"/>
    <w:rPr>
      <w:rFonts w:ascii="Tahoma" w:hAnsi="Tahoma" w:cs="Tahoma"/>
      <w:sz w:val="16"/>
      <w:szCs w:val="16"/>
    </w:rPr>
  </w:style>
  <w:style w:type="character" w:customStyle="1" w:styleId="BalloonTextChar">
    <w:name w:val="Balloon Text Char"/>
    <w:basedOn w:val="DefaultParagraphFont"/>
    <w:link w:val="BalloonText"/>
    <w:uiPriority w:val="99"/>
    <w:semiHidden/>
    <w:rsid w:val="00FC2D3D"/>
    <w:rPr>
      <w:rFonts w:ascii="Tahoma" w:hAnsi="Tahoma" w:cs="Tahoma"/>
      <w:color w:val="000000"/>
      <w:sz w:val="16"/>
      <w:szCs w:val="16"/>
      <w:u w:color="000000"/>
      <w:lang w:val="en-US"/>
    </w:rPr>
  </w:style>
  <w:style w:type="paragraph" w:customStyle="1" w:styleId="DocumentTableText">
    <w:name w:val="Document Table Text"/>
    <w:basedOn w:val="Normal"/>
    <w:rsid w:val="00DE59B0"/>
    <w:pPr>
      <w:widowControl/>
      <w:autoSpaceDE/>
      <w:autoSpaceDN/>
      <w:adjustRightInd/>
      <w:ind w:left="0"/>
    </w:pPr>
    <w:rPr>
      <w:rFonts w:eastAsia="SimSun"/>
      <w:color w:val="auto"/>
      <w:sz w:val="24"/>
      <w:szCs w:val="24"/>
      <w:lang w:val="en-GB" w:eastAsia="en-US"/>
    </w:rPr>
  </w:style>
  <w:style w:type="paragraph" w:styleId="CommentSubject">
    <w:name w:val="annotation subject"/>
    <w:basedOn w:val="CommentText"/>
    <w:next w:val="CommentText"/>
    <w:link w:val="CommentSubjectChar"/>
    <w:uiPriority w:val="99"/>
    <w:semiHidden/>
    <w:unhideWhenUsed/>
    <w:rsid w:val="00DF6D89"/>
    <w:pPr>
      <w:spacing w:after="0"/>
      <w:ind w:left="1080"/>
    </w:pPr>
    <w:rPr>
      <w:b/>
      <w:bCs/>
      <w:color w:val="000000"/>
    </w:rPr>
  </w:style>
  <w:style w:type="character" w:customStyle="1" w:styleId="CommentSubjectChar">
    <w:name w:val="Comment Subject Char"/>
    <w:basedOn w:val="CommentTextChar"/>
    <w:link w:val="CommentSubject"/>
    <w:uiPriority w:val="99"/>
    <w:semiHidden/>
    <w:rsid w:val="00DF6D89"/>
    <w:rPr>
      <w:rFonts w:ascii="Arial" w:hAnsi="Arial" w:cs="Arial"/>
      <w:b/>
      <w:bCs/>
      <w:color w:val="000000"/>
      <w:sz w:val="20"/>
      <w:szCs w:val="20"/>
      <w:u w:color="000000"/>
      <w:lang w:val="en-US"/>
    </w:rPr>
  </w:style>
  <w:style w:type="paragraph" w:styleId="ListParagraph">
    <w:name w:val="List Paragraph"/>
    <w:basedOn w:val="Normal"/>
    <w:uiPriority w:val="34"/>
    <w:qFormat/>
    <w:rsid w:val="009B4258"/>
    <w:pPr>
      <w:ind w:left="720"/>
      <w:contextualSpacing/>
    </w:pPr>
  </w:style>
  <w:style w:type="paragraph" w:styleId="NormalWeb">
    <w:name w:val="Normal (Web)"/>
    <w:basedOn w:val="Normal"/>
    <w:uiPriority w:val="99"/>
    <w:semiHidden/>
    <w:unhideWhenUsed/>
    <w:rsid w:val="007E3E95"/>
    <w:pPr>
      <w:widowControl/>
      <w:autoSpaceDE/>
      <w:autoSpaceDN/>
      <w:adjustRightInd/>
      <w:spacing w:before="100" w:beforeAutospacing="1" w:after="100" w:afterAutospacing="1"/>
      <w:ind w:left="0"/>
    </w:pPr>
    <w:rPr>
      <w:rFonts w:ascii="Times New Roman" w:hAnsi="Times New Roman" w:cs="Times New Roman"/>
      <w:color w:val="auto"/>
      <w:sz w:val="24"/>
      <w:szCs w:val="24"/>
      <w:lang w:val="en-GB" w:eastAsia="en-US"/>
    </w:rPr>
  </w:style>
  <w:style w:type="character" w:styleId="UnresolvedMention">
    <w:name w:val="Unresolved Mention"/>
    <w:basedOn w:val="DefaultParagraphFont"/>
    <w:uiPriority w:val="99"/>
    <w:semiHidden/>
    <w:unhideWhenUsed/>
    <w:rsid w:val="0071564F"/>
    <w:rPr>
      <w:color w:val="605E5C"/>
      <w:shd w:val="clear" w:color="auto" w:fill="E1DFDD"/>
    </w:rPr>
  </w:style>
  <w:style w:type="paragraph" w:styleId="Revision">
    <w:name w:val="Revision"/>
    <w:hidden/>
    <w:uiPriority w:val="99"/>
    <w:semiHidden/>
    <w:rsid w:val="009C48D5"/>
    <w:pPr>
      <w:spacing w:after="0" w:line="240" w:lineRule="auto"/>
    </w:pPr>
    <w:rPr>
      <w:rFonts w:ascii="Arial" w:hAnsi="Arial" w:cs="Arial"/>
      <w:color w:val="000000"/>
      <w:sz w:val="20"/>
      <w:szCs w:val="20"/>
      <w:u w:color="000000"/>
      <w:lang w:val="en-US"/>
    </w:rPr>
  </w:style>
  <w:style w:type="character" w:customStyle="1" w:styleId="cf01">
    <w:name w:val="cf01"/>
    <w:basedOn w:val="DefaultParagraphFont"/>
    <w:rsid w:val="001C1A40"/>
    <w:rPr>
      <w:rFonts w:ascii="Segoe UI" w:hAnsi="Segoe UI" w:cs="Segoe UI" w:hint="default"/>
      <w:sz w:val="18"/>
      <w:szCs w:val="18"/>
    </w:rPr>
  </w:style>
  <w:style w:type="character" w:styleId="Mention">
    <w:name w:val="Mention"/>
    <w:basedOn w:val="DefaultParagraphFont"/>
    <w:uiPriority w:val="99"/>
    <w:unhideWhenUsed/>
    <w:rsid w:val="003C1DB9"/>
    <w:rPr>
      <w:color w:val="2B579A"/>
      <w:shd w:val="clear" w:color="auto" w:fill="E1DFDD"/>
    </w:rPr>
  </w:style>
  <w:style w:type="paragraph" w:customStyle="1" w:styleId="xmsonormal">
    <w:name w:val="x_msonormal"/>
    <w:basedOn w:val="Normal"/>
    <w:rsid w:val="006E6FBB"/>
    <w:pPr>
      <w:widowControl/>
      <w:autoSpaceDE/>
      <w:autoSpaceDN/>
      <w:adjustRightInd/>
      <w:ind w:left="0"/>
    </w:pPr>
    <w:rPr>
      <w:rFonts w:ascii="Calibri" w:eastAsiaTheme="minorHAnsi" w:hAnsi="Calibri" w:cs="Calibri"/>
      <w:color w:val="auto"/>
      <w:sz w:val="22"/>
      <w:szCs w:val="22"/>
      <w:lang w:val="en-GB"/>
    </w:rPr>
  </w:style>
  <w:style w:type="character" w:styleId="FollowedHyperlink">
    <w:name w:val="FollowedHyperlink"/>
    <w:basedOn w:val="DefaultParagraphFont"/>
    <w:uiPriority w:val="99"/>
    <w:semiHidden/>
    <w:unhideWhenUsed/>
    <w:rsid w:val="00F4204A"/>
    <w:rPr>
      <w:color w:val="800080" w:themeColor="followedHyperlink"/>
      <w:u w:val="single"/>
    </w:rPr>
  </w:style>
  <w:style w:type="character" w:customStyle="1" w:styleId="normaltextrun">
    <w:name w:val="normaltextrun"/>
    <w:basedOn w:val="DefaultParagraphFont"/>
    <w:rsid w:val="007161A1"/>
  </w:style>
  <w:style w:type="paragraph" w:customStyle="1" w:styleId="Publisheddate">
    <w:name w:val="Published date"/>
    <w:basedOn w:val="Heading4"/>
    <w:link w:val="PublisheddateChar"/>
    <w:qFormat/>
    <w:rsid w:val="003012F8"/>
    <w:pPr>
      <w:keepNext/>
      <w:widowControl/>
      <w:autoSpaceDE/>
      <w:autoSpaceDN/>
      <w:adjustRightInd/>
      <w:spacing w:before="60"/>
      <w:ind w:left="0"/>
      <w:textboxTightWrap w:val="lastLineOnly"/>
    </w:pPr>
    <w:rPr>
      <w:rFonts w:eastAsia="Times New Roman" w:cs="Times New Roman"/>
      <w:b w:val="0"/>
      <w:bCs w:val="0"/>
      <w:color w:val="4F81BD" w:themeColor="accent1"/>
      <w:sz w:val="30"/>
      <w:lang w:eastAsia="en-US"/>
    </w:rPr>
  </w:style>
  <w:style w:type="character" w:customStyle="1" w:styleId="PublisheddateChar">
    <w:name w:val="Published date Char"/>
    <w:basedOn w:val="Heading4Char"/>
    <w:link w:val="Publisheddate"/>
    <w:rsid w:val="003012F8"/>
    <w:rPr>
      <w:rFonts w:ascii="Arial" w:eastAsia="Times New Roman" w:hAnsi="Arial" w:cs="Times New Roman"/>
      <w:b w:val="0"/>
      <w:bCs w:val="0"/>
      <w:color w:val="4F81BD" w:themeColor="accent1"/>
      <w:sz w:val="30"/>
      <w:szCs w:val="20"/>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78469">
      <w:bodyDiv w:val="1"/>
      <w:marLeft w:val="0"/>
      <w:marRight w:val="0"/>
      <w:marTop w:val="0"/>
      <w:marBottom w:val="0"/>
      <w:divBdr>
        <w:top w:val="none" w:sz="0" w:space="0" w:color="auto"/>
        <w:left w:val="none" w:sz="0" w:space="0" w:color="auto"/>
        <w:bottom w:val="none" w:sz="0" w:space="0" w:color="auto"/>
        <w:right w:val="none" w:sz="0" w:space="0" w:color="auto"/>
      </w:divBdr>
    </w:div>
    <w:div w:id="792484614">
      <w:bodyDiv w:val="1"/>
      <w:marLeft w:val="0"/>
      <w:marRight w:val="0"/>
      <w:marTop w:val="0"/>
      <w:marBottom w:val="0"/>
      <w:divBdr>
        <w:top w:val="none" w:sz="0" w:space="0" w:color="auto"/>
        <w:left w:val="none" w:sz="0" w:space="0" w:color="auto"/>
        <w:bottom w:val="none" w:sz="0" w:space="0" w:color="auto"/>
        <w:right w:val="none" w:sz="0" w:space="0" w:color="auto"/>
      </w:divBdr>
    </w:div>
    <w:div w:id="818155711">
      <w:bodyDiv w:val="1"/>
      <w:marLeft w:val="0"/>
      <w:marRight w:val="0"/>
      <w:marTop w:val="0"/>
      <w:marBottom w:val="0"/>
      <w:divBdr>
        <w:top w:val="none" w:sz="0" w:space="0" w:color="auto"/>
        <w:left w:val="none" w:sz="0" w:space="0" w:color="auto"/>
        <w:bottom w:val="none" w:sz="0" w:space="0" w:color="auto"/>
        <w:right w:val="none" w:sz="0" w:space="0" w:color="auto"/>
      </w:divBdr>
    </w:div>
    <w:div w:id="1100642180">
      <w:bodyDiv w:val="1"/>
      <w:marLeft w:val="0"/>
      <w:marRight w:val="0"/>
      <w:marTop w:val="0"/>
      <w:marBottom w:val="0"/>
      <w:divBdr>
        <w:top w:val="none" w:sz="0" w:space="0" w:color="auto"/>
        <w:left w:val="none" w:sz="0" w:space="0" w:color="auto"/>
        <w:bottom w:val="none" w:sz="0" w:space="0" w:color="auto"/>
        <w:right w:val="none" w:sz="0" w:space="0" w:color="auto"/>
      </w:divBdr>
    </w:div>
    <w:div w:id="1592272107">
      <w:bodyDiv w:val="1"/>
      <w:marLeft w:val="0"/>
      <w:marRight w:val="0"/>
      <w:marTop w:val="0"/>
      <w:marBottom w:val="0"/>
      <w:divBdr>
        <w:top w:val="none" w:sz="0" w:space="0" w:color="auto"/>
        <w:left w:val="none" w:sz="0" w:space="0" w:color="auto"/>
        <w:bottom w:val="none" w:sz="0" w:space="0" w:color="auto"/>
        <w:right w:val="none" w:sz="0" w:space="0" w:color="auto"/>
      </w:divBdr>
    </w:div>
    <w:div w:id="1629041781">
      <w:bodyDiv w:val="1"/>
      <w:marLeft w:val="0"/>
      <w:marRight w:val="0"/>
      <w:marTop w:val="0"/>
      <w:marBottom w:val="0"/>
      <w:divBdr>
        <w:top w:val="none" w:sz="0" w:space="0" w:color="auto"/>
        <w:left w:val="none" w:sz="0" w:space="0" w:color="auto"/>
        <w:bottom w:val="none" w:sz="0" w:space="0" w:color="auto"/>
        <w:right w:val="none" w:sz="0" w:space="0" w:color="auto"/>
      </w:divBdr>
    </w:div>
    <w:div w:id="172991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package" Target="embeddings/Microsoft_Word_Document1.doc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128a99d1-c03d-4a82-b5ed-e79546338db5">
      <UserInfo>
        <DisplayName>DIGGLE, Brian (NHS DIGITAL)</DisplayName>
        <AccountId>216</AccountId>
        <AccountType/>
      </UserInfo>
    </SharedWithUsers>
    <lcf76f155ced4ddcb4097134ff3c332f xmlns="3659537b-5f8b-4383-a761-06d0f05c624f">
      <Terms xmlns="http://schemas.microsoft.com/office/infopath/2007/PartnerControls"/>
    </lcf76f155ced4ddcb4097134ff3c332f>
    <TaxCatchAll xmlns="5668c8bc-6c30-45e9-80ca-5109d4270df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4AD227C3D28740A0AD960685E4DDBC" ma:contentTypeVersion="15" ma:contentTypeDescription="Create a new document." ma:contentTypeScope="" ma:versionID="87efa5e878864064239118782bd14301">
  <xsd:schema xmlns:xsd="http://www.w3.org/2001/XMLSchema" xmlns:xs="http://www.w3.org/2001/XMLSchema" xmlns:p="http://schemas.microsoft.com/office/2006/metadata/properties" xmlns:ns2="3659537b-5f8b-4383-a761-06d0f05c624f" xmlns:ns3="128a99d1-c03d-4a82-b5ed-e79546338db5" xmlns:ns4="5668c8bc-6c30-45e9-80ca-5109d4270dfd" targetNamespace="http://schemas.microsoft.com/office/2006/metadata/properties" ma:root="true" ma:fieldsID="1162abca55c105da1b2185765cd4d0a7" ns2:_="" ns3:_="" ns4:_="">
    <xsd:import namespace="3659537b-5f8b-4383-a761-06d0f05c624f"/>
    <xsd:import namespace="128a99d1-c03d-4a82-b5ed-e79546338db5"/>
    <xsd:import namespace="5668c8bc-6c30-45e9-80ca-5109d4270d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9537b-5f8b-4383-a761-06d0f05c62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b72b7f4-c981-47a4-a26e-043e4b78eb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8a99d1-c03d-4a82-b5ed-e79546338d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68c8bc-6c30-45e9-80ca-5109d4270df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e74e327-d30e-4f96-8c4d-f156feb91ed4}" ma:internalName="TaxCatchAll" ma:showField="CatchAllData" ma:web="128a99d1-c03d-4a82-b5ed-e79546338d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A975C-5985-49AD-9457-C7EB1DC47DE5}">
  <ds:schemaRefs>
    <ds:schemaRef ds:uri="http://schemas.microsoft.com/office/2006/metadata/properties"/>
    <ds:schemaRef ds:uri="128a99d1-c03d-4a82-b5ed-e79546338db5"/>
    <ds:schemaRef ds:uri="3659537b-5f8b-4383-a761-06d0f05c624f"/>
    <ds:schemaRef ds:uri="http://schemas.microsoft.com/office/infopath/2007/PartnerControls"/>
    <ds:schemaRef ds:uri="5668c8bc-6c30-45e9-80ca-5109d4270dfd"/>
  </ds:schemaRefs>
</ds:datastoreItem>
</file>

<file path=customXml/itemProps2.xml><?xml version="1.0" encoding="utf-8"?>
<ds:datastoreItem xmlns:ds="http://schemas.openxmlformats.org/officeDocument/2006/customXml" ds:itemID="{73AAAC95-B0C8-4A03-9A1F-04A6DD2760D0}">
  <ds:schemaRefs>
    <ds:schemaRef ds:uri="http://schemas.microsoft.com/sharepoint/v3/contenttype/forms"/>
  </ds:schemaRefs>
</ds:datastoreItem>
</file>

<file path=customXml/itemProps3.xml><?xml version="1.0" encoding="utf-8"?>
<ds:datastoreItem xmlns:ds="http://schemas.openxmlformats.org/officeDocument/2006/customXml" ds:itemID="{A8F48595-D297-4343-A85D-7F63B86E8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9537b-5f8b-4383-a761-06d0f05c624f"/>
    <ds:schemaRef ds:uri="128a99d1-c03d-4a82-b5ed-e79546338db5"/>
    <ds:schemaRef ds:uri="5668c8bc-6c30-45e9-80ca-5109d4270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B79A6E-4167-FD49-8CB0-E96D07815A32}">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45</Pages>
  <Words>15583</Words>
  <Characters>98808</Characters>
  <Application>Microsoft Office Word</Application>
  <DocSecurity>0</DocSecurity>
  <Lines>823</Lines>
  <Paragraphs>228</Paragraphs>
  <ScaleCrop>false</ScaleCrop>
  <Company>Health &amp; Social Care Information Centre</Company>
  <LinksUpToDate>false</LinksUpToDate>
  <CharactersWithSpaces>114163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stgo2</dc:creator>
  <cp:keywords/>
  <cp:lastModifiedBy>ERSKINE, Jonathan (NHS ENGLAND - X26)</cp:lastModifiedBy>
  <cp:revision>2</cp:revision>
  <dcterms:created xsi:type="dcterms:W3CDTF">2023-08-07T16:25:00Z</dcterms:created>
  <dcterms:modified xsi:type="dcterms:W3CDTF">2023-08-07T16:25:00Z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0x010100414AD227C3D28740A0AD960685E4DDBC</vt:lpwstr>
  </property>
  <property fmtid="{D5CDD505-2E9C-101B-9397-08002B2CF9AE}" pid="3" name="GrammarlyDocumentId">
    <vt:lpwstr>ba807595d88eaac196d205a375ec3e87649a896b9e1a24ff47f90f629f5beb28</vt:lpwstr>
  </property>
  <property fmtid="{D5CDD505-2E9C-101B-9397-08002B2CF9AE}" pid="4" name="MediaServiceImageTags">
    <vt:lpwstr/>
  </property>
</Properties>
</file>